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B88C31">
      <w:pPr>
        <w:tabs>
          <w:tab w:val="left" w:pos="6300"/>
        </w:tabs>
        <w:snapToGrid w:val="0"/>
        <w:spacing w:line="300" w:lineRule="auto"/>
        <w:jc w:val="center"/>
        <w:rPr>
          <w:rFonts w:ascii="宋体" w:hAnsi="宋体" w:eastAsia="宋体" w:cs="宋体"/>
          <w:w w:val="80"/>
          <w:sz w:val="44"/>
          <w:szCs w:val="44"/>
        </w:rPr>
      </w:pPr>
      <w:bookmarkStart w:id="255" w:name="_GoBack"/>
      <w:bookmarkEnd w:id="255"/>
    </w:p>
    <w:p w14:paraId="0A16732D">
      <w:pPr>
        <w:shd w:val="clear" w:color="auto" w:fill="FFFFFF"/>
        <w:spacing w:line="560" w:lineRule="exact"/>
        <w:ind w:right="-197" w:rightChars="-94"/>
        <w:jc w:val="center"/>
        <w:rPr>
          <w:rFonts w:ascii="宋体" w:hAnsi="宋体" w:eastAsia="宋体" w:cs="宋体"/>
          <w:b/>
          <w:bCs/>
          <w:snapToGrid/>
          <w:kern w:val="2"/>
          <w:sz w:val="36"/>
          <w:szCs w:val="36"/>
        </w:rPr>
      </w:pPr>
    </w:p>
    <w:p w14:paraId="56372080">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bCs/>
          <w:snapToGrid/>
          <w:kern w:val="2"/>
          <w:sz w:val="40"/>
          <w:szCs w:val="40"/>
          <w:lang w:eastAsia="zh-CN"/>
        </w:rPr>
      </w:pPr>
      <w:r>
        <w:rPr>
          <w:rFonts w:hint="eastAsia" w:ascii="宋体" w:hAnsi="宋体" w:eastAsia="宋体" w:cs="宋体"/>
          <w:b/>
          <w:bCs/>
          <w:snapToGrid/>
          <w:kern w:val="2"/>
          <w:sz w:val="40"/>
          <w:szCs w:val="40"/>
          <w:lang w:eastAsia="zh-CN"/>
        </w:rPr>
        <w:t>南通市公安局交通警察支队</w:t>
      </w:r>
    </w:p>
    <w:p w14:paraId="539449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default" w:ascii="宋体" w:hAnsi="宋体" w:eastAsia="宋体" w:cs="宋体"/>
          <w:b/>
          <w:color w:val="000000"/>
          <w:sz w:val="40"/>
          <w:szCs w:val="40"/>
          <w:lang w:val="en-US" w:eastAsia="zh-CN"/>
        </w:rPr>
      </w:pPr>
      <w:r>
        <w:rPr>
          <w:rFonts w:hint="eastAsia" w:ascii="宋体" w:hAnsi="宋体" w:eastAsia="宋体" w:cs="宋体"/>
          <w:b/>
          <w:bCs/>
          <w:snapToGrid/>
          <w:kern w:val="2"/>
          <w:sz w:val="40"/>
          <w:szCs w:val="40"/>
          <w:lang w:eastAsia="zh-CN"/>
        </w:rPr>
        <w:t>车辆行驶证照片打印耗材采购项目</w:t>
      </w:r>
    </w:p>
    <w:p w14:paraId="19E9C218">
      <w:pPr>
        <w:tabs>
          <w:tab w:val="left" w:pos="6300"/>
        </w:tabs>
        <w:snapToGrid w:val="0"/>
        <w:spacing w:line="300" w:lineRule="auto"/>
        <w:jc w:val="center"/>
        <w:rPr>
          <w:rFonts w:ascii="宋体" w:hAnsi="宋体" w:eastAsia="宋体" w:cs="宋体"/>
          <w:b/>
          <w:w w:val="80"/>
          <w:sz w:val="56"/>
          <w:szCs w:val="56"/>
        </w:rPr>
      </w:pPr>
    </w:p>
    <w:p w14:paraId="19A427B6">
      <w:pPr>
        <w:tabs>
          <w:tab w:val="left" w:pos="6300"/>
        </w:tabs>
        <w:snapToGrid w:val="0"/>
        <w:spacing w:line="300" w:lineRule="auto"/>
        <w:jc w:val="center"/>
        <w:rPr>
          <w:rFonts w:ascii="宋体" w:hAnsi="宋体" w:eastAsia="宋体" w:cs="宋体"/>
          <w:w w:val="80"/>
          <w:sz w:val="84"/>
        </w:rPr>
      </w:pPr>
    </w:p>
    <w:p w14:paraId="3AA1820C">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12FA750B">
      <w:pPr>
        <w:pStyle w:val="74"/>
        <w:spacing w:line="312" w:lineRule="auto"/>
        <w:jc w:val="center"/>
        <w:rPr>
          <w:rFonts w:hint="default" w:ascii="宋体" w:hAnsi="宋体" w:cs="宋体"/>
          <w:b/>
          <w:bCs/>
          <w:sz w:val="44"/>
          <w:szCs w:val="44"/>
          <w:highlight w:val="yellow"/>
        </w:rPr>
      </w:pPr>
    </w:p>
    <w:p w14:paraId="117AA3E0">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WLDL2025</w:t>
      </w:r>
      <w:r>
        <w:rPr>
          <w:rFonts w:hint="eastAsia" w:ascii="宋体" w:hAnsi="宋体" w:eastAsia="宋体" w:cs="宋体"/>
          <w:b/>
          <w:snapToGrid w:val="0"/>
          <w:color w:val="000000"/>
          <w:sz w:val="36"/>
          <w:szCs w:val="44"/>
          <w:lang w:val="en-US" w:eastAsia="zh-CN"/>
        </w:rPr>
        <w:t>05057</w:t>
      </w:r>
      <w:r>
        <w:rPr>
          <w:rFonts w:hint="eastAsia" w:ascii="宋体" w:hAnsi="宋体" w:eastAsia="宋体" w:cs="宋体"/>
          <w:b/>
          <w:snapToGrid w:val="0"/>
          <w:color w:val="000000"/>
          <w:sz w:val="36"/>
          <w:szCs w:val="44"/>
          <w:lang w:eastAsia="zh-CN"/>
        </w:rPr>
        <w:t xml:space="preserve">        </w:t>
      </w:r>
    </w:p>
    <w:p w14:paraId="0B8086C1">
      <w:pPr>
        <w:pStyle w:val="74"/>
        <w:spacing w:line="312" w:lineRule="auto"/>
        <w:jc w:val="both"/>
        <w:rPr>
          <w:rStyle w:val="90"/>
          <w:rFonts w:hint="default" w:ascii="宋体" w:hAnsi="宋体" w:eastAsia="宋体" w:cs="宋体"/>
          <w:sz w:val="30"/>
        </w:rPr>
      </w:pPr>
    </w:p>
    <w:p w14:paraId="78E93933">
      <w:pPr>
        <w:pStyle w:val="74"/>
        <w:spacing w:line="312" w:lineRule="auto"/>
        <w:jc w:val="center"/>
        <w:rPr>
          <w:rStyle w:val="90"/>
          <w:rFonts w:hint="default" w:ascii="宋体" w:hAnsi="宋体" w:eastAsia="宋体" w:cs="宋体"/>
          <w:sz w:val="30"/>
        </w:rPr>
      </w:pPr>
    </w:p>
    <w:p w14:paraId="24182662">
      <w:pPr>
        <w:pStyle w:val="74"/>
        <w:spacing w:line="312" w:lineRule="auto"/>
        <w:jc w:val="center"/>
        <w:rPr>
          <w:rStyle w:val="90"/>
          <w:rFonts w:hint="default" w:ascii="宋体" w:hAnsi="宋体" w:eastAsia="宋体" w:cs="宋体"/>
          <w:sz w:val="30"/>
        </w:rPr>
      </w:pPr>
    </w:p>
    <w:p w14:paraId="3C7320E6"/>
    <w:p w14:paraId="3650817D"/>
    <w:p w14:paraId="12EF2B5A">
      <w:pPr>
        <w:pStyle w:val="6"/>
      </w:pPr>
    </w:p>
    <w:p w14:paraId="390DA916"/>
    <w:p w14:paraId="74AF958D">
      <w:pPr>
        <w:pStyle w:val="74"/>
        <w:spacing w:line="312" w:lineRule="auto"/>
        <w:jc w:val="center"/>
        <w:rPr>
          <w:rStyle w:val="90"/>
          <w:rFonts w:hint="default" w:ascii="宋体" w:hAnsi="宋体" w:eastAsia="宋体" w:cs="宋体"/>
          <w:snapToGrid w:val="0"/>
          <w:sz w:val="28"/>
        </w:rPr>
      </w:pPr>
    </w:p>
    <w:p w14:paraId="574FD0EB">
      <w:pPr>
        <w:rPr>
          <w:rStyle w:val="90"/>
          <w:rFonts w:hint="default" w:ascii="宋体" w:hAnsi="宋体" w:eastAsia="宋体" w:cs="宋体"/>
          <w:snapToGrid w:val="0"/>
          <w:sz w:val="28"/>
        </w:rPr>
      </w:pPr>
    </w:p>
    <w:p w14:paraId="0BDB204C">
      <w:pPr>
        <w:pStyle w:val="33"/>
        <w:rPr>
          <w:rFonts w:hint="default"/>
        </w:rPr>
      </w:pPr>
    </w:p>
    <w:p w14:paraId="5EC78B86">
      <w:pPr>
        <w:spacing w:line="480" w:lineRule="auto"/>
        <w:ind w:firstLine="2520" w:firstLineChars="900"/>
        <w:rPr>
          <w:rStyle w:val="90"/>
          <w:rFonts w:hint="eastAsia" w:ascii="宋体" w:hAnsi="宋体" w:eastAsia="宋体" w:cs="宋体"/>
          <w:sz w:val="28"/>
          <w:lang w:eastAsia="zh-CN"/>
        </w:rPr>
      </w:pPr>
      <w:r>
        <w:rPr>
          <w:rStyle w:val="90"/>
          <w:rFonts w:hint="eastAsia" w:ascii="宋体" w:hAnsi="宋体" w:eastAsia="宋体" w:cs="宋体"/>
          <w:sz w:val="28"/>
        </w:rPr>
        <w:t>采购单位：</w:t>
      </w:r>
      <w:r>
        <w:rPr>
          <w:rStyle w:val="90"/>
          <w:rFonts w:hint="eastAsia" w:ascii="宋体" w:hAnsi="宋体" w:eastAsia="宋体" w:cs="宋体"/>
          <w:sz w:val="28"/>
          <w:lang w:eastAsia="zh-CN"/>
        </w:rPr>
        <w:t>南通市公安局交通警察支队</w:t>
      </w:r>
    </w:p>
    <w:p w14:paraId="0F6C4BCC">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hint="eastAsia" w:ascii="宋体" w:hAnsi="宋体" w:eastAsia="宋体" w:cs="宋体"/>
          <w:sz w:val="28"/>
        </w:rPr>
        <w:t>代理机构：南通万隆工程管理有限公司</w:t>
      </w:r>
    </w:p>
    <w:p w14:paraId="6CBF7A77">
      <w:pPr>
        <w:tabs>
          <w:tab w:val="left" w:pos="1050"/>
          <w:tab w:val="right" w:leader="dot" w:pos="9402"/>
        </w:tabs>
        <w:spacing w:line="480" w:lineRule="auto"/>
        <w:ind w:firstLine="2520" w:firstLineChars="900"/>
        <w:rPr>
          <w:rStyle w:val="90"/>
          <w:rFonts w:ascii="宋体" w:hAnsi="宋体" w:eastAsia="宋体" w:cs="宋体"/>
          <w:sz w:val="28"/>
        </w:rPr>
      </w:pPr>
      <w:r>
        <w:rPr>
          <w:rStyle w:val="90"/>
          <w:rFonts w:ascii="宋体" w:hAnsi="宋体" w:eastAsia="宋体" w:cs="宋体"/>
          <w:sz w:val="28"/>
        </w:rPr>
        <w:t>日    期：二0</w:t>
      </w:r>
      <w:r>
        <w:rPr>
          <w:rStyle w:val="90"/>
          <w:rFonts w:hint="eastAsia" w:ascii="宋体" w:hAnsi="宋体" w:eastAsia="宋体" w:cs="宋体"/>
          <w:sz w:val="28"/>
        </w:rPr>
        <w:t>二</w:t>
      </w:r>
      <w:r>
        <w:rPr>
          <w:rStyle w:val="90"/>
          <w:rFonts w:hint="eastAsia" w:ascii="宋体" w:hAnsi="宋体" w:eastAsia="宋体" w:cs="宋体"/>
          <w:sz w:val="28"/>
          <w:lang w:val="en-US" w:eastAsia="zh-CN"/>
        </w:rPr>
        <w:t>五</w:t>
      </w:r>
      <w:r>
        <w:rPr>
          <w:rStyle w:val="90"/>
          <w:rFonts w:ascii="宋体" w:hAnsi="宋体" w:eastAsia="宋体" w:cs="宋体"/>
          <w:sz w:val="28"/>
        </w:rPr>
        <w:t>年</w:t>
      </w:r>
      <w:r>
        <w:rPr>
          <w:rStyle w:val="90"/>
          <w:rFonts w:hint="eastAsia" w:ascii="宋体" w:hAnsi="宋体" w:eastAsia="宋体" w:cs="宋体"/>
          <w:sz w:val="28"/>
          <w:lang w:val="en-US" w:eastAsia="zh-CN"/>
        </w:rPr>
        <w:t>五</w:t>
      </w:r>
      <w:r>
        <w:rPr>
          <w:rStyle w:val="90"/>
          <w:rFonts w:ascii="宋体" w:hAnsi="宋体" w:eastAsia="宋体" w:cs="宋体"/>
          <w:sz w:val="28"/>
        </w:rPr>
        <w:t>月</w:t>
      </w:r>
    </w:p>
    <w:p w14:paraId="46618106">
      <w:pPr>
        <w:spacing w:line="360" w:lineRule="auto"/>
        <w:jc w:val="center"/>
        <w:rPr>
          <w:rFonts w:ascii="宋体" w:hAnsi="宋体" w:eastAsia="宋体" w:cs="宋体"/>
          <w:b/>
          <w:bCs/>
          <w:sz w:val="32"/>
          <w:szCs w:val="32"/>
        </w:rPr>
      </w:pPr>
    </w:p>
    <w:p w14:paraId="199679CC">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21114A5C">
      <w:pPr>
        <w:spacing w:line="360" w:lineRule="auto"/>
        <w:rPr>
          <w:rFonts w:ascii="宋体" w:hAnsi="宋体" w:eastAsia="宋体" w:cs="宋体"/>
          <w:sz w:val="28"/>
        </w:rPr>
      </w:pPr>
    </w:p>
    <w:p w14:paraId="3E7BCEF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6CB039C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1E789AB6">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55A1EAB8">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0A2E1E97">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38060A7E">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3A8D591A">
      <w:pPr>
        <w:pStyle w:val="65"/>
        <w:rPr>
          <w:sz w:val="18"/>
          <w:szCs w:val="18"/>
          <w:lang w:val="zh-CN" w:bidi="ar"/>
        </w:rPr>
        <w:sectPr>
          <w:headerReference r:id="rId4" w:type="first"/>
          <w:footerReference r:id="rId6" w:type="first"/>
          <w:headerReference r:id="rId3" w:type="default"/>
          <w:footerReference r:id="rId5" w:type="default"/>
          <w:pgSz w:w="11906" w:h="16838"/>
          <w:pgMar w:top="1361" w:right="999" w:bottom="1361" w:left="1247" w:header="851" w:footer="992" w:gutter="0"/>
          <w:pgNumType w:fmt="numberInDash"/>
          <w:cols w:space="0" w:num="1"/>
          <w:docGrid w:linePitch="312" w:charSpace="0"/>
        </w:sectPr>
      </w:pPr>
    </w:p>
    <w:p w14:paraId="7A5A43CD">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586174DB">
      <w:pPr>
        <w:pStyle w:val="81"/>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【南通市公安局交通警察支队】</w:t>
      </w:r>
      <w:r>
        <w:rPr>
          <w:rFonts w:hint="eastAsia" w:ascii="宋体" w:hAnsi="宋体" w:cs="宋体"/>
          <w:sz w:val="24"/>
        </w:rPr>
        <w:t>的委托，南通万隆工程管理有限公司就</w:t>
      </w:r>
      <w:r>
        <w:rPr>
          <w:rFonts w:hint="eastAsia" w:ascii="宋体" w:hAnsi="宋体" w:cs="宋体"/>
          <w:sz w:val="24"/>
          <w:lang w:eastAsia="zh-CN"/>
        </w:rPr>
        <w:t>南通市公安局交通警察支队车辆行驶证照片打印耗材采购项目</w:t>
      </w:r>
      <w:r>
        <w:rPr>
          <w:rFonts w:hint="eastAsia" w:ascii="宋体" w:hAnsi="宋体" w:cs="宋体"/>
          <w:sz w:val="24"/>
        </w:rPr>
        <w:t>（项目编号：</w:t>
      </w:r>
      <w:r>
        <w:rPr>
          <w:rFonts w:hint="eastAsia" w:ascii="宋体" w:hAnsi="宋体" w:cs="宋体"/>
          <w:sz w:val="24"/>
          <w:lang w:eastAsia="zh-CN"/>
        </w:rPr>
        <w:t>WLDL202505057</w:t>
      </w:r>
      <w:r>
        <w:rPr>
          <w:rFonts w:hint="eastAsia" w:ascii="宋体" w:hAnsi="宋体" w:cs="宋体"/>
          <w:sz w:val="24"/>
        </w:rPr>
        <w:t>）进行竞争性磋商采购，欢迎符合条件的供应商参加磋商。</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418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294E170F">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1261B776">
            <w:pPr>
              <w:pStyle w:val="4"/>
              <w:snapToGrid w:val="0"/>
              <w:spacing w:before="0" w:after="0" w:line="360" w:lineRule="auto"/>
              <w:ind w:firstLine="480" w:firstLineChars="200"/>
            </w:pPr>
            <w:r>
              <w:rPr>
                <w:rFonts w:hint="eastAsia" w:ascii="宋体" w:hAnsi="宋体" w:eastAsia="宋体" w:cs="宋体"/>
                <w:b w:val="0"/>
                <w:bCs w:val="0"/>
                <w:sz w:val="24"/>
                <w:lang w:eastAsia="zh-CN"/>
              </w:rPr>
              <w:t>南通市公安局交通警察支队车辆行驶证照片打印耗材采购项目</w:t>
            </w:r>
            <w:r>
              <w:rPr>
                <w:rFonts w:hint="eastAsia" w:ascii="宋体" w:hAnsi="宋体" w:eastAsia="宋体" w:cs="宋体"/>
                <w:b w:val="0"/>
                <w:bCs w:val="0"/>
                <w:sz w:val="24"/>
              </w:rPr>
              <w:t>的潜在供应商应在“南通市公安局</w:t>
            </w:r>
            <w:r>
              <w:rPr>
                <w:rFonts w:ascii="宋体" w:hAnsi="宋体" w:eastAsia="宋体" w:cs="宋体"/>
                <w:b w:val="0"/>
                <w:bCs w:val="0"/>
                <w:sz w:val="24"/>
              </w:rPr>
              <w:t>→法定主动公开内容→政府采购”</w:t>
            </w:r>
            <w:r>
              <w:rPr>
                <w:rFonts w:hint="eastAsia" w:ascii="宋体" w:hAnsi="宋体" w:eastAsia="宋体" w:cs="宋体"/>
                <w:b w:val="0"/>
                <w:bCs w:val="0"/>
                <w:sz w:val="24"/>
              </w:rPr>
              <w:t>栏获取采购文件，并于</w:t>
            </w:r>
            <w:r>
              <w:rPr>
                <w:rFonts w:ascii="宋体" w:hAnsi="宋体" w:eastAsia="宋体" w:cs="宋体"/>
                <w:b w:val="0"/>
                <w:bCs w:val="0"/>
                <w:sz w:val="24"/>
              </w:rPr>
              <w:t>202</w:t>
            </w:r>
            <w:r>
              <w:rPr>
                <w:rFonts w:hint="eastAsia" w:ascii="宋体" w:hAnsi="宋体" w:eastAsia="宋体" w:cs="宋体"/>
                <w:b w:val="0"/>
                <w:bCs w:val="0"/>
                <w:sz w:val="24"/>
                <w:lang w:val="en-US" w:eastAsia="zh-CN"/>
              </w:rPr>
              <w:t>5</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09</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w:t>
            </w:r>
            <w:r>
              <w:rPr>
                <w:rFonts w:hint="eastAsia" w:ascii="宋体" w:hAnsi="宋体" w:eastAsia="宋体" w:cs="宋体"/>
                <w:b w:val="0"/>
                <w:bCs w:val="0"/>
                <w:sz w:val="24"/>
                <w:lang w:val="en-US" w:eastAsia="zh-CN"/>
              </w:rPr>
              <w:t>00</w:t>
            </w:r>
            <w:r>
              <w:rPr>
                <w:rFonts w:hint="eastAsia" w:ascii="宋体" w:hAnsi="宋体" w:eastAsia="宋体" w:cs="宋体"/>
                <w:b w:val="0"/>
                <w:bCs w:val="0"/>
                <w:sz w:val="24"/>
              </w:rPr>
              <w:t>秒（北京时间）前提交响应文件。</w:t>
            </w:r>
          </w:p>
        </w:tc>
      </w:tr>
    </w:tbl>
    <w:p w14:paraId="184927CD"/>
    <w:p w14:paraId="27AF6546">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289504AC">
      <w:pPr>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rPr>
        <w:t>1、项目编号：</w:t>
      </w:r>
      <w:r>
        <w:rPr>
          <w:rFonts w:hint="eastAsia" w:ascii="宋体" w:hAnsi="宋体" w:eastAsia="宋体" w:cs="宋体"/>
          <w:sz w:val="24"/>
          <w:lang w:eastAsia="zh-CN"/>
        </w:rPr>
        <w:t xml:space="preserve">WLDL202505057            </w:t>
      </w:r>
    </w:p>
    <w:p w14:paraId="2B50DA0D">
      <w:pPr>
        <w:adjustRightInd w:val="0"/>
        <w:snapToGrid w:val="0"/>
        <w:spacing w:line="360" w:lineRule="auto"/>
        <w:ind w:firstLine="480" w:firstLineChars="200"/>
        <w:textAlignment w:val="baseline"/>
        <w:rPr>
          <w:rFonts w:hint="eastAsia" w:ascii="宋体" w:hAnsi="宋体" w:eastAsia="宋体" w:cs="宋体"/>
          <w:sz w:val="24"/>
          <w:highlight w:val="none"/>
          <w:lang w:eastAsia="zh-CN"/>
        </w:rPr>
      </w:pPr>
      <w:r>
        <w:rPr>
          <w:rFonts w:hint="eastAsia" w:ascii="宋体" w:hAnsi="宋体" w:eastAsia="宋体" w:cs="宋体"/>
          <w:sz w:val="24"/>
        </w:rPr>
        <w:t>2、项目名称：</w:t>
      </w:r>
      <w:r>
        <w:rPr>
          <w:rFonts w:hint="eastAsia" w:ascii="宋体" w:hAnsi="宋体" w:eastAsia="宋体" w:cs="宋体"/>
          <w:sz w:val="24"/>
          <w:highlight w:val="none"/>
          <w:lang w:eastAsia="zh-CN"/>
        </w:rPr>
        <w:t>南通市公安局交通警察支队车辆行驶证照片打印耗材采购项目</w:t>
      </w:r>
    </w:p>
    <w:p w14:paraId="41FC4CB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rPr>
        <w:t>项目类型：货物</w:t>
      </w:r>
    </w:p>
    <w:p w14:paraId="4F87E843">
      <w:pPr>
        <w:pStyle w:val="81"/>
        <w:snapToGrid w:val="0"/>
        <w:spacing w:after="0" w:line="360" w:lineRule="auto"/>
        <w:ind w:left="0" w:leftChars="0" w:firstLine="480"/>
        <w:rPr>
          <w:highlight w:val="none"/>
        </w:rPr>
      </w:pPr>
      <w:r>
        <w:rPr>
          <w:rFonts w:hint="eastAsia" w:ascii="宋体" w:hAnsi="宋体" w:cs="宋体"/>
          <w:sz w:val="24"/>
        </w:rPr>
        <w:t>4、所属行业：工业</w:t>
      </w:r>
    </w:p>
    <w:p w14:paraId="72EEB364">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最高单价限价人民币850元/箱，总价限价127500.00元</w:t>
      </w:r>
      <w:r>
        <w:rPr>
          <w:rFonts w:hint="eastAsia" w:ascii="宋体" w:hAnsi="宋体" w:eastAsia="宋体" w:cs="宋体"/>
          <w:sz w:val="24"/>
          <w:highlight w:val="none"/>
        </w:rPr>
        <w:t>。首次报价不得高于最高限价</w:t>
      </w:r>
      <w:r>
        <w:rPr>
          <w:rFonts w:hint="eastAsia" w:ascii="宋体" w:hAnsi="宋体" w:cs="宋体"/>
          <w:sz w:val="24"/>
          <w:highlight w:val="none"/>
          <w:lang w:eastAsia="zh-CN"/>
        </w:rPr>
        <w:t>（</w:t>
      </w:r>
      <w:r>
        <w:rPr>
          <w:rFonts w:hint="eastAsia" w:ascii="宋体" w:hAnsi="宋体" w:eastAsia="宋体" w:cs="宋体"/>
          <w:sz w:val="24"/>
          <w:szCs w:val="24"/>
          <w:lang w:val="en-US" w:eastAsia="zh-CN"/>
        </w:rPr>
        <w:t>单价或总价）</w:t>
      </w:r>
      <w:r>
        <w:rPr>
          <w:rFonts w:hint="eastAsia" w:ascii="宋体" w:hAnsi="宋体" w:eastAsia="宋体" w:cs="宋体"/>
          <w:sz w:val="24"/>
          <w:highlight w:val="none"/>
        </w:rPr>
        <w:t>，否则做无效响应处理。</w:t>
      </w:r>
    </w:p>
    <w:p w14:paraId="16463991">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、采购需求：</w:t>
      </w:r>
      <w:r>
        <w:rPr>
          <w:rFonts w:hint="eastAsia" w:ascii="宋体" w:hAnsi="宋体" w:eastAsia="宋体" w:cs="宋体"/>
          <w:sz w:val="24"/>
          <w:highlight w:val="none"/>
          <w:lang w:val="en-US" w:eastAsia="zh-CN"/>
        </w:rPr>
        <w:t>暂定150箱，</w:t>
      </w:r>
      <w:r>
        <w:rPr>
          <w:rFonts w:hint="eastAsia" w:ascii="宋体" w:hAnsi="宋体" w:eastAsia="宋体" w:cs="宋体"/>
          <w:sz w:val="24"/>
          <w:highlight w:val="none"/>
        </w:rPr>
        <w:t>具体详见《第三部分 项目需求》。</w:t>
      </w:r>
    </w:p>
    <w:p w14:paraId="2E2F3512">
      <w:pPr>
        <w:adjustRightInd w:val="0"/>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、合同履行期限：成交供应商接到采购单位货物需求通知后</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日内交货至采购单位指定地点，且通过采购单位验收。</w:t>
      </w:r>
    </w:p>
    <w:p w14:paraId="2FC17B9A">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、本项目是否接受联合体投标：否。</w:t>
      </w:r>
    </w:p>
    <w:p w14:paraId="21DE45C8">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、本项目不接受分包。</w:t>
      </w:r>
    </w:p>
    <w:p w14:paraId="6CC4B3AC">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5F5D2D9">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52A3128F">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224A5A81">
      <w:pPr>
        <w:shd w:val="clear" w:color="auto" w:fill="FFFFFF"/>
        <w:snapToGrid w:val="0"/>
        <w:spacing w:line="348" w:lineRule="auto"/>
        <w:ind w:firstLine="480" w:firstLineChars="200"/>
        <w:jc w:val="left"/>
        <w:textAlignment w:val="baseline"/>
        <w:rPr>
          <w:rFonts w:ascii="宋体" w:hAnsi="宋体" w:eastAsia="宋体" w:cs="宋体"/>
          <w:sz w:val="24"/>
          <w:highlight w:val="none"/>
        </w:rPr>
      </w:pPr>
      <w:r>
        <w:rPr>
          <w:rFonts w:hint="eastAsia" w:ascii="宋体" w:hAnsi="宋体" w:eastAsia="宋体" w:cs="宋体"/>
          <w:color w:val="333333"/>
          <w:sz w:val="24"/>
        </w:rPr>
        <w:t>3、落实政府采购政策需满足的资格</w:t>
      </w:r>
      <w:r>
        <w:rPr>
          <w:rFonts w:hint="eastAsia" w:ascii="宋体" w:hAnsi="宋体" w:eastAsia="宋体" w:cs="宋体"/>
          <w:sz w:val="24"/>
          <w:highlight w:val="none"/>
        </w:rPr>
        <w:t>要求：</w:t>
      </w:r>
      <w:r>
        <w:rPr>
          <w:rFonts w:hint="eastAsia" w:ascii="宋体" w:hAnsi="宋体" w:eastAsia="宋体" w:cs="宋体"/>
          <w:b/>
          <w:color w:val="333333"/>
          <w:sz w:val="24"/>
          <w:highlight w:val="none"/>
          <w:u w:val="single"/>
        </w:rPr>
        <w:t>本项目专门面向中小企业采购,货物的制造商应为中小微企业、监狱企业或残疾人福利性单位，并按照采购文件要求提供《中小企业声明函》</w:t>
      </w:r>
      <w:r>
        <w:rPr>
          <w:rFonts w:hint="eastAsia" w:ascii="宋体" w:hAnsi="宋体" w:eastAsia="宋体" w:cs="宋体"/>
          <w:b/>
          <w:color w:val="333333"/>
          <w:sz w:val="24"/>
          <w:highlight w:val="none"/>
          <w:u w:val="single"/>
          <w:lang w:val="en-US" w:eastAsia="zh-CN"/>
        </w:rPr>
        <w:t>或</w:t>
      </w:r>
      <w:r>
        <w:rPr>
          <w:rFonts w:hint="eastAsia" w:ascii="宋体" w:hAnsi="宋体" w:eastAsia="宋体" w:cs="宋体"/>
          <w:b/>
          <w:color w:val="333333"/>
          <w:sz w:val="24"/>
          <w:highlight w:val="none"/>
          <w:u w:val="single"/>
        </w:rPr>
        <w:t>《残疾人福利性单位声明函》或监狱和戒毒企业证明材料。</w:t>
      </w:r>
    </w:p>
    <w:p w14:paraId="3870CFB0">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037578C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29</w:t>
      </w:r>
      <w:r>
        <w:rPr>
          <w:rFonts w:hint="eastAsia" w:ascii="宋体" w:hAnsi="宋体" w:eastAsia="宋体" w:cs="宋体"/>
          <w:sz w:val="24"/>
          <w:u w:val="single" w:color="000000"/>
        </w:rPr>
        <w:t>日</w:t>
      </w:r>
    </w:p>
    <w:p w14:paraId="74D98D3D">
      <w:pPr>
        <w:adjustRightInd w:val="0"/>
        <w:snapToGrid w:val="0"/>
        <w:spacing w:line="360" w:lineRule="auto"/>
        <w:ind w:firstLine="480" w:firstLineChars="200"/>
        <w:rPr>
          <w:rFonts w:ascii="宋体" w:hAnsi="宋体" w:eastAsia="宋体" w:cs="宋体"/>
          <w:kern w:val="2"/>
          <w:sz w:val="24"/>
          <w:u w:val="single"/>
        </w:rPr>
      </w:pPr>
      <w:r>
        <w:rPr>
          <w:rFonts w:hint="eastAsia" w:ascii="宋体" w:hAnsi="宋体" w:eastAsia="宋体" w:cs="宋体"/>
          <w:kern w:val="2"/>
          <w:sz w:val="24"/>
        </w:rPr>
        <w:t>地  点：南通市公安局→法定主动公开内容→政府采购”栏。</w:t>
      </w:r>
    </w:p>
    <w:p w14:paraId="52E2F61A">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kern w:val="2"/>
          <w:sz w:val="24"/>
        </w:rPr>
        <w:t>方  式：凡有意参与磋商的供应商须登录“南通市公安局→法定主动公开内容→政府采购”栏下载本项目的竞争性磋商文件</w:t>
      </w:r>
      <w:r>
        <w:rPr>
          <w:rFonts w:hint="eastAsia" w:ascii="宋体" w:hAnsi="宋体" w:eastAsia="宋体" w:cs="宋体"/>
          <w:snapToGrid/>
          <w:kern w:val="2"/>
          <w:sz w:val="24"/>
        </w:rPr>
        <w:t>。</w:t>
      </w:r>
    </w:p>
    <w:p w14:paraId="45BC29F0">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400D3D95">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3</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sz w:val="24"/>
          <w:u w:val="single" w:color="000000"/>
          <w:lang w:val="en-US" w:eastAsia="zh-CN"/>
        </w:rPr>
        <w:t>00</w:t>
      </w:r>
      <w:r>
        <w:rPr>
          <w:rFonts w:hint="eastAsia" w:ascii="宋体" w:hAnsi="宋体" w:eastAsia="宋体" w:cs="宋体"/>
          <w:bCs/>
          <w:sz w:val="24"/>
          <w:u w:val="single"/>
        </w:rPr>
        <w:t>秒</w:t>
      </w:r>
      <w:r>
        <w:rPr>
          <w:rFonts w:hint="eastAsia" w:ascii="宋体" w:hAnsi="宋体" w:eastAsia="宋体" w:cs="宋体"/>
          <w:bCs/>
          <w:sz w:val="24"/>
        </w:rPr>
        <w:t>（北京时间），逾时，采购单位将拒绝接受其响应文件。</w:t>
      </w:r>
    </w:p>
    <w:p w14:paraId="01A05DE3">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南通市崇川路58号产业技术研究院9号楼24楼万隆咨询集团开标室，如有变动另行通知。</w:t>
      </w:r>
    </w:p>
    <w:p w14:paraId="5535CA4A">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4134C417">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  间：</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3</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sz w:val="24"/>
          <w:u w:val="single" w:color="000000"/>
        </w:rPr>
        <w:t>时</w:t>
      </w:r>
      <w:r>
        <w:rPr>
          <w:rFonts w:hint="eastAsia" w:ascii="宋体" w:hAnsi="宋体" w:eastAsia="宋体" w:cs="宋体"/>
          <w:sz w:val="24"/>
          <w:u w:val="single" w:color="000000"/>
          <w:lang w:val="en-US" w:eastAsia="zh-CN"/>
        </w:rPr>
        <w:t>30</w:t>
      </w:r>
      <w:r>
        <w:rPr>
          <w:rFonts w:hint="eastAsia" w:ascii="宋体" w:hAnsi="宋体" w:eastAsia="宋体" w:cs="宋体"/>
          <w:sz w:val="24"/>
          <w:u w:val="single" w:color="000000"/>
        </w:rPr>
        <w:t>分</w:t>
      </w:r>
      <w:r>
        <w:rPr>
          <w:rFonts w:hint="eastAsia" w:ascii="宋体" w:hAnsi="宋体" w:eastAsia="宋体" w:cs="宋体"/>
          <w:bCs/>
          <w:sz w:val="24"/>
        </w:rPr>
        <w:t>（北京时间）</w:t>
      </w:r>
    </w:p>
    <w:p w14:paraId="397A79EF">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地  点：</w:t>
      </w:r>
      <w:r>
        <w:rPr>
          <w:rFonts w:hint="eastAsia" w:ascii="宋体" w:hAnsi="宋体" w:eastAsia="宋体" w:cs="宋体"/>
          <w:b w:val="0"/>
          <w:bCs w:val="0"/>
          <w:snapToGrid w:val="0"/>
          <w:kern w:val="2"/>
          <w:sz w:val="24"/>
          <w:szCs w:val="24"/>
          <w:u w:val="single"/>
          <w:lang w:val="en-US" w:eastAsia="zh-CN" w:bidi="ar-SA"/>
        </w:rPr>
        <w:t>南通市崇川路58号产业技术研究院9号楼24楼万隆咨询集团开标室，如有变</w:t>
      </w:r>
      <w:r>
        <w:rPr>
          <w:rFonts w:hint="eastAsia" w:ascii="宋体" w:hAnsi="宋体" w:eastAsia="宋体" w:cs="宋体"/>
          <w:b w:val="0"/>
          <w:bCs w:val="0"/>
          <w:sz w:val="24"/>
          <w:szCs w:val="24"/>
          <w:u w:val="single"/>
        </w:rPr>
        <w:t>动另行通知。</w:t>
      </w:r>
    </w:p>
    <w:p w14:paraId="75E1FFD8">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6C58272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273C2891">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17772300">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06359ABA">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1DBDE98C">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3824DE0E">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71D953AF">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B8EBCFA">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22C74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1、采购单位信息</w:t>
      </w:r>
    </w:p>
    <w:p w14:paraId="05BCB560">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南通市公安局交通警察支队</w:t>
      </w:r>
    </w:p>
    <w:p w14:paraId="571BBB69">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址：南通市崇川区虹桥路9号</w:t>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lang w:val="en-US" w:eastAsia="zh-CN"/>
        </w:rPr>
        <w:tab/>
      </w:r>
      <w:r>
        <w:rPr>
          <w:rFonts w:hint="eastAsia" w:ascii="宋体" w:hAnsi="宋体" w:eastAsia="宋体" w:cs="宋体"/>
          <w:sz w:val="24"/>
        </w:rPr>
        <w:t>联系方式：</w:t>
      </w:r>
      <w:r>
        <w:rPr>
          <w:rFonts w:hint="eastAsia" w:ascii="宋体" w:hAnsi="宋体" w:eastAsia="宋体" w:cs="宋体"/>
          <w:color w:val="333333"/>
          <w:sz w:val="24"/>
        </w:rPr>
        <w:t>徐先生</w:t>
      </w:r>
      <w:r>
        <w:rPr>
          <w:rFonts w:hint="eastAsia" w:ascii="宋体" w:hAnsi="宋体" w:eastAsia="宋体" w:cs="宋体"/>
          <w:sz w:val="24"/>
        </w:rPr>
        <w:t xml:space="preserve">      </w:t>
      </w:r>
      <w:r>
        <w:rPr>
          <w:rFonts w:hint="eastAsia" w:ascii="宋体" w:hAnsi="宋体" w:eastAsia="宋体" w:cs="宋体"/>
          <w:color w:val="333333"/>
          <w:sz w:val="24"/>
        </w:rPr>
        <w:t>18862906018</w:t>
      </w:r>
      <w:r>
        <w:rPr>
          <w:rFonts w:hint="eastAsia" w:ascii="宋体" w:hAnsi="宋体" w:eastAsia="宋体" w:cs="宋体"/>
          <w:sz w:val="24"/>
        </w:rPr>
        <w:t xml:space="preserve">           </w:t>
      </w:r>
    </w:p>
    <w:p w14:paraId="431E7F13">
      <w:pPr>
        <w:numPr>
          <w:ilvl w:val="0"/>
          <w:numId w:val="4"/>
        </w:num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采购代理机构信息</w:t>
      </w:r>
    </w:p>
    <w:p w14:paraId="60F337D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名    称：南通万隆工程管理有限公司</w:t>
      </w:r>
    </w:p>
    <w:p w14:paraId="2F8862A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    址：南通市崇川路58号南通产业技术研究院9号楼24层</w:t>
      </w:r>
    </w:p>
    <w:p w14:paraId="50716F3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联系方式：杜</w:t>
      </w:r>
      <w:r>
        <w:rPr>
          <w:rFonts w:hint="eastAsia" w:ascii="宋体" w:hAnsi="宋体" w:eastAsia="宋体" w:cs="宋体"/>
          <w:sz w:val="24"/>
          <w:lang w:val="en-US" w:eastAsia="zh-CN"/>
        </w:rPr>
        <w:t>工</w:t>
      </w:r>
      <w:r>
        <w:rPr>
          <w:rFonts w:hint="eastAsia" w:ascii="宋体" w:hAnsi="宋体" w:eastAsia="宋体" w:cs="宋体"/>
          <w:sz w:val="24"/>
        </w:rPr>
        <w:t xml:space="preserve"> 13773640999</w:t>
      </w:r>
    </w:p>
    <w:p w14:paraId="3F085C3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3、项目联系方式</w:t>
      </w:r>
    </w:p>
    <w:p w14:paraId="0E2CD4D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项目联系人：</w:t>
      </w:r>
      <w:r>
        <w:rPr>
          <w:rFonts w:hint="eastAsia" w:ascii="宋体" w:hAnsi="宋体" w:eastAsia="宋体" w:cs="宋体"/>
          <w:color w:val="333333"/>
          <w:sz w:val="24"/>
        </w:rPr>
        <w:t>徐先生</w:t>
      </w:r>
      <w:r>
        <w:rPr>
          <w:rFonts w:hint="eastAsia" w:ascii="宋体" w:hAnsi="宋体" w:eastAsia="宋体" w:cs="宋体"/>
          <w:sz w:val="24"/>
        </w:rPr>
        <w:t xml:space="preserve">               </w:t>
      </w:r>
    </w:p>
    <w:p w14:paraId="0C3536E0">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rPr>
        <w:t>电      话：</w:t>
      </w:r>
      <w:r>
        <w:rPr>
          <w:rFonts w:hint="eastAsia" w:ascii="宋体" w:hAnsi="宋体" w:eastAsia="宋体" w:cs="宋体"/>
          <w:color w:val="333333"/>
          <w:sz w:val="24"/>
        </w:rPr>
        <w:t>18862906018</w:t>
      </w:r>
      <w:r>
        <w:rPr>
          <w:rFonts w:hint="eastAsia" w:ascii="宋体" w:hAnsi="宋体" w:eastAsia="宋体" w:cs="宋体"/>
        </w:rPr>
        <w:t xml:space="preserve">                                 </w:t>
      </w:r>
    </w:p>
    <w:p w14:paraId="0DA96E9F">
      <w:pPr>
        <w:adjustRightInd w:val="0"/>
        <w:snapToGrid w:val="0"/>
        <w:spacing w:line="360" w:lineRule="auto"/>
        <w:ind w:firstLine="482" w:firstLineChars="200"/>
        <w:jc w:val="both"/>
        <w:rPr>
          <w:rFonts w:hint="eastAsia" w:asciiTheme="majorEastAsia" w:hAnsiTheme="majorEastAsia" w:eastAsiaTheme="majorEastAsia" w:cstheme="majorEastAsia"/>
          <w:b/>
          <w:sz w:val="24"/>
          <w:szCs w:val="24"/>
        </w:rPr>
      </w:pPr>
    </w:p>
    <w:p w14:paraId="6E6FE3CC">
      <w:pPr>
        <w:adjustRightInd w:val="0"/>
        <w:snapToGrid w:val="0"/>
        <w:spacing w:line="360" w:lineRule="auto"/>
        <w:ind w:firstLine="482" w:firstLineChars="200"/>
        <w:jc w:val="both"/>
        <w:rPr>
          <w:rFonts w:hint="eastAsia" w:asciiTheme="majorEastAsia" w:hAnsiTheme="majorEastAsia" w:eastAsiaTheme="majorEastAsia" w:cstheme="majorEastAsia"/>
          <w:b/>
          <w:sz w:val="24"/>
          <w:szCs w:val="24"/>
        </w:rPr>
      </w:pPr>
    </w:p>
    <w:p w14:paraId="5C7CD58A">
      <w:pPr>
        <w:adjustRightInd w:val="0"/>
        <w:snapToGrid w:val="0"/>
        <w:spacing w:line="360" w:lineRule="auto"/>
        <w:ind w:firstLine="482" w:firstLineChars="200"/>
        <w:jc w:val="both"/>
        <w:rPr>
          <w:rFonts w:hint="eastAsia" w:asciiTheme="majorEastAsia" w:hAnsiTheme="majorEastAsia" w:eastAsiaTheme="majorEastAsia" w:cstheme="majorEastAsia"/>
          <w:b/>
          <w:sz w:val="24"/>
          <w:szCs w:val="24"/>
        </w:rPr>
      </w:pPr>
    </w:p>
    <w:p w14:paraId="5873DB00">
      <w:pP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br w:type="page"/>
      </w:r>
    </w:p>
    <w:p w14:paraId="057EA96B">
      <w:pPr>
        <w:adjustRightInd w:val="0"/>
        <w:snapToGrid w:val="0"/>
        <w:spacing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第二部分 磋商须知</w:t>
      </w:r>
    </w:p>
    <w:p w14:paraId="689974CF">
      <w:pPr>
        <w:adjustRightInd w:val="0"/>
        <w:snapToGrid w:val="0"/>
        <w:spacing w:line="360" w:lineRule="auto"/>
        <w:ind w:firstLine="482" w:firstLineChars="200"/>
        <w:outlineLvl w:val="2"/>
        <w:rPr>
          <w:rFonts w:ascii="宋体" w:hAnsi="宋体" w:eastAsia="宋体" w:cs="宋体"/>
          <w:b/>
          <w:bCs/>
          <w:sz w:val="24"/>
        </w:rPr>
      </w:pPr>
      <w:bookmarkStart w:id="1" w:name="_Toc11500281"/>
      <w:bookmarkStart w:id="2" w:name="_Toc94544871"/>
      <w:bookmarkStart w:id="3" w:name="_Toc521201598"/>
      <w:bookmarkStart w:id="4" w:name="_Toc94544745"/>
      <w:bookmarkStart w:id="5" w:name="_Toc8895740"/>
      <w:bookmarkStart w:id="6" w:name="_Toc12670504"/>
      <w:bookmarkStart w:id="7" w:name="_Toc11554640"/>
      <w:bookmarkStart w:id="8" w:name="_Toc94585341"/>
      <w:bookmarkStart w:id="9" w:name="_Toc11499585"/>
      <w:bookmarkStart w:id="10" w:name="_Toc521203419"/>
      <w:bookmarkStart w:id="11" w:name="_Toc363573855"/>
      <w:r>
        <w:rPr>
          <w:rFonts w:hint="eastAsia" w:ascii="宋体" w:hAnsi="宋体" w:eastAsia="宋体" w:cs="宋体"/>
          <w:b/>
          <w:bCs/>
          <w:sz w:val="24"/>
        </w:rPr>
        <w:t>一、总则</w:t>
      </w:r>
    </w:p>
    <w:p w14:paraId="605F6698">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C6AFB6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68DAC675">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20823277"/>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0FBA43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39BC20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4EA87256">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513029206"/>
      <w:bookmarkStart w:id="22" w:name="_Toc16938522"/>
      <w:r>
        <w:rPr>
          <w:rFonts w:hint="eastAsia" w:ascii="宋体" w:hAnsi="宋体" w:eastAsia="宋体" w:cs="宋体"/>
          <w:sz w:val="24"/>
        </w:rPr>
        <w:t>3、适用法律</w:t>
      </w:r>
      <w:bookmarkEnd w:id="20"/>
      <w:bookmarkEnd w:id="21"/>
      <w:bookmarkEnd w:id="22"/>
    </w:p>
    <w:p w14:paraId="649C5A3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7BC03F8D">
      <w:pPr>
        <w:adjustRightInd w:val="0"/>
        <w:snapToGrid w:val="0"/>
        <w:spacing w:line="360" w:lineRule="auto"/>
        <w:ind w:firstLine="480" w:firstLineChars="200"/>
        <w:outlineLvl w:val="3"/>
        <w:rPr>
          <w:rFonts w:ascii="宋体" w:hAnsi="宋体" w:eastAsia="宋体" w:cs="宋体"/>
          <w:sz w:val="24"/>
        </w:rPr>
      </w:pPr>
      <w:bookmarkStart w:id="23" w:name="_Toc16938523"/>
      <w:bookmarkStart w:id="24" w:name="_Toc462564067"/>
      <w:bookmarkStart w:id="25" w:name="_Toc20823279"/>
      <w:bookmarkStart w:id="26" w:name="_Toc513029207"/>
      <w:r>
        <w:rPr>
          <w:rFonts w:hint="eastAsia" w:ascii="宋体" w:hAnsi="宋体" w:eastAsia="宋体" w:cs="宋体"/>
          <w:sz w:val="24"/>
        </w:rPr>
        <w:t>4、磋商费用</w:t>
      </w:r>
      <w:bookmarkEnd w:id="23"/>
      <w:bookmarkEnd w:id="24"/>
      <w:bookmarkEnd w:id="25"/>
      <w:bookmarkEnd w:id="26"/>
    </w:p>
    <w:p w14:paraId="4D84C201">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74B66D35">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w:t>
      </w:r>
      <w:r>
        <w:rPr>
          <w:rFonts w:hint="eastAsia" w:ascii="宋体" w:hAnsi="宋体" w:eastAsia="宋体" w:cs="宋体"/>
          <w:kern w:val="2"/>
          <w:sz w:val="24"/>
          <w:highlight w:val="none"/>
        </w:rPr>
        <w:t>本项目采购代理费（按发改价格【2011】534号的标准*50%计算，但最低为2000.00元）由成交供应商承担，请参加磋商的供应商在成本中自行考虑。上述费用由成交供应商在领取成交通知书前向采购代理机</w:t>
      </w:r>
      <w:r>
        <w:rPr>
          <w:rFonts w:hint="eastAsia" w:ascii="宋体" w:hAnsi="宋体" w:eastAsia="宋体" w:cs="宋体"/>
          <w:kern w:val="2"/>
          <w:sz w:val="24"/>
        </w:rPr>
        <w:t>构一次性付清</w:t>
      </w:r>
      <w:r>
        <w:rPr>
          <w:rFonts w:hint="eastAsia" w:ascii="宋体" w:hAnsi="宋体" w:eastAsia="宋体" w:cs="宋体"/>
          <w:sz w:val="24"/>
        </w:rPr>
        <w:t>。</w:t>
      </w:r>
    </w:p>
    <w:p w14:paraId="3C5DCCD6">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25B5FB9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4226F8D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29D42725">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6699F7FB">
      <w:pPr>
        <w:adjustRightInd w:val="0"/>
        <w:snapToGrid w:val="0"/>
        <w:spacing w:line="360" w:lineRule="auto"/>
        <w:ind w:firstLine="482" w:firstLineChars="200"/>
        <w:outlineLvl w:val="2"/>
        <w:rPr>
          <w:rFonts w:ascii="宋体" w:hAnsi="宋体" w:eastAsia="宋体" w:cs="宋体"/>
          <w:b/>
          <w:bCs/>
          <w:sz w:val="24"/>
        </w:rPr>
      </w:pPr>
      <w:bookmarkStart w:id="27" w:name="_Toc120614215"/>
      <w:bookmarkStart w:id="28" w:name="_Toc16938525"/>
      <w:bookmarkStart w:id="29" w:name="_Toc20823281"/>
      <w:bookmarkStart w:id="30" w:name="_Toc513029209"/>
      <w:r>
        <w:rPr>
          <w:rFonts w:hint="eastAsia" w:ascii="宋体" w:hAnsi="宋体" w:eastAsia="宋体" w:cs="宋体"/>
          <w:b/>
          <w:bCs/>
          <w:sz w:val="24"/>
        </w:rPr>
        <w:t>二、磋商文件</w:t>
      </w:r>
      <w:bookmarkEnd w:id="27"/>
      <w:bookmarkEnd w:id="28"/>
      <w:bookmarkEnd w:id="29"/>
      <w:bookmarkEnd w:id="30"/>
    </w:p>
    <w:p w14:paraId="5111EA1F">
      <w:pPr>
        <w:adjustRightInd w:val="0"/>
        <w:snapToGrid w:val="0"/>
        <w:spacing w:line="360" w:lineRule="auto"/>
        <w:ind w:firstLine="480" w:firstLineChars="200"/>
        <w:outlineLvl w:val="3"/>
        <w:rPr>
          <w:rFonts w:ascii="宋体" w:hAnsi="宋体" w:eastAsia="宋体" w:cs="宋体"/>
          <w:b/>
          <w:bCs/>
          <w:sz w:val="24"/>
        </w:rPr>
      </w:pPr>
      <w:bookmarkStart w:id="31" w:name="_Toc513029210"/>
      <w:bookmarkStart w:id="32" w:name="_Toc20823282"/>
      <w:bookmarkStart w:id="33" w:name="_Toc16938526"/>
      <w:r>
        <w:rPr>
          <w:rFonts w:hint="eastAsia" w:ascii="宋体" w:hAnsi="宋体" w:eastAsia="宋体" w:cs="宋体"/>
          <w:sz w:val="24"/>
        </w:rPr>
        <w:t>1、磋商文件构成</w:t>
      </w:r>
      <w:bookmarkEnd w:id="31"/>
      <w:bookmarkEnd w:id="32"/>
      <w:bookmarkEnd w:id="33"/>
    </w:p>
    <w:p w14:paraId="30CA4E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7421A1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799383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41487C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2A9165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4BAED1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0E4800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7F129D7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0E0F9C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7AD64D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2D35C10">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513029211"/>
      <w:bookmarkStart w:id="36" w:name="_Toc16938527"/>
      <w:bookmarkStart w:id="37" w:name="_Toc20823283"/>
      <w:r>
        <w:rPr>
          <w:rFonts w:hint="eastAsia" w:ascii="宋体" w:hAnsi="宋体" w:eastAsia="宋体" w:cs="宋体"/>
          <w:sz w:val="24"/>
        </w:rPr>
        <w:t>2、磋商文件的澄清</w:t>
      </w:r>
      <w:bookmarkEnd w:id="34"/>
      <w:bookmarkEnd w:id="35"/>
      <w:bookmarkEnd w:id="36"/>
      <w:bookmarkEnd w:id="37"/>
    </w:p>
    <w:p w14:paraId="045826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534B2E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63DEB293">
      <w:pPr>
        <w:adjustRightInd w:val="0"/>
        <w:snapToGrid w:val="0"/>
        <w:spacing w:line="360" w:lineRule="auto"/>
        <w:ind w:firstLine="480" w:firstLineChars="200"/>
        <w:outlineLvl w:val="3"/>
        <w:rPr>
          <w:rFonts w:ascii="宋体" w:hAnsi="宋体" w:eastAsia="宋体" w:cs="宋体"/>
          <w:b/>
          <w:bCs/>
          <w:sz w:val="24"/>
        </w:rPr>
      </w:pPr>
      <w:bookmarkStart w:id="38" w:name="_Toc16938528"/>
      <w:bookmarkStart w:id="39" w:name="_Toc20823284"/>
      <w:bookmarkStart w:id="40" w:name="_Toc462564071"/>
      <w:bookmarkStart w:id="41" w:name="_Toc513029212"/>
      <w:r>
        <w:rPr>
          <w:rFonts w:hint="eastAsia" w:ascii="宋体" w:hAnsi="宋体" w:eastAsia="宋体" w:cs="宋体"/>
          <w:sz w:val="24"/>
        </w:rPr>
        <w:t>3、磋商文件的修改</w:t>
      </w:r>
      <w:bookmarkEnd w:id="38"/>
      <w:bookmarkEnd w:id="39"/>
      <w:bookmarkEnd w:id="40"/>
      <w:bookmarkEnd w:id="41"/>
    </w:p>
    <w:p w14:paraId="21A61A3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83B12E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3EE66F6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5BC2C602">
      <w:pPr>
        <w:adjustRightInd w:val="0"/>
        <w:snapToGrid w:val="0"/>
        <w:spacing w:line="360" w:lineRule="auto"/>
        <w:ind w:firstLine="482" w:firstLineChars="200"/>
        <w:outlineLvl w:val="2"/>
        <w:rPr>
          <w:rFonts w:ascii="宋体" w:hAnsi="宋体" w:eastAsia="宋体" w:cs="宋体"/>
          <w:b/>
          <w:bCs/>
          <w:sz w:val="24"/>
        </w:rPr>
      </w:pPr>
      <w:bookmarkStart w:id="42" w:name="_Toc462564072"/>
      <w:bookmarkStart w:id="43" w:name="_Toc20823285"/>
      <w:bookmarkStart w:id="44" w:name="_Toc16938529"/>
      <w:bookmarkStart w:id="45" w:name="_Toc513029213"/>
      <w:bookmarkStart w:id="46" w:name="_Toc120614216"/>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574744E5">
      <w:pPr>
        <w:adjustRightInd w:val="0"/>
        <w:snapToGrid w:val="0"/>
        <w:spacing w:line="360" w:lineRule="auto"/>
        <w:ind w:firstLine="480" w:firstLineChars="200"/>
        <w:outlineLvl w:val="3"/>
        <w:rPr>
          <w:rFonts w:ascii="宋体" w:hAnsi="宋体" w:eastAsia="宋体" w:cs="宋体"/>
          <w:bCs/>
          <w:sz w:val="24"/>
        </w:rPr>
      </w:pPr>
      <w:bookmarkStart w:id="47" w:name="_Toc513029214"/>
      <w:bookmarkStart w:id="48" w:name="_Toc16938530"/>
      <w:bookmarkStart w:id="49" w:name="_Toc20823286"/>
      <w:bookmarkStart w:id="50" w:name="_Toc462564073"/>
      <w:r>
        <w:rPr>
          <w:rFonts w:hint="eastAsia" w:ascii="宋体" w:hAnsi="宋体" w:eastAsia="宋体" w:cs="宋体"/>
          <w:sz w:val="24"/>
        </w:rPr>
        <w:t>1、响应文件的语言及度量衡单位</w:t>
      </w:r>
      <w:bookmarkEnd w:id="47"/>
      <w:bookmarkEnd w:id="48"/>
      <w:bookmarkEnd w:id="49"/>
      <w:bookmarkEnd w:id="50"/>
    </w:p>
    <w:p w14:paraId="7751099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7C70898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16938531"/>
      <w:bookmarkStart w:id="53" w:name="_Toc462564074"/>
      <w:bookmarkStart w:id="54" w:name="_Toc513029215"/>
    </w:p>
    <w:p w14:paraId="2A224C74">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5E0E3C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740B4BE0">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954838"/>
      <w:bookmarkEnd w:id="56"/>
      <w:bookmarkStart w:id="57" w:name="_Hlt26670360"/>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36BE8AA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2146D1EC">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7AD6CAE0">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20C35A50">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38EF9D1B">
      <w:pPr>
        <w:adjustRightInd w:val="0"/>
        <w:snapToGrid w:val="0"/>
        <w:spacing w:line="360" w:lineRule="auto"/>
        <w:ind w:firstLine="480" w:firstLineChars="200"/>
        <w:outlineLvl w:val="3"/>
        <w:rPr>
          <w:rFonts w:ascii="宋体" w:hAnsi="宋体" w:eastAsia="宋体" w:cs="宋体"/>
          <w:b/>
          <w:bCs/>
          <w:sz w:val="24"/>
        </w:rPr>
      </w:pPr>
      <w:bookmarkStart w:id="60" w:name="_Toc462564084"/>
      <w:bookmarkStart w:id="61" w:name="_Toc20823297"/>
      <w:bookmarkStart w:id="62" w:name="_Toc513029225"/>
      <w:bookmarkStart w:id="63" w:name="_Toc16938541"/>
      <w:bookmarkStart w:id="64" w:name="_Toc20823302"/>
      <w:bookmarkStart w:id="65" w:name="_Toc16938546"/>
      <w:bookmarkStart w:id="66" w:name="_Toc513029230"/>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26166336">
      <w:pPr>
        <w:adjustRightInd w:val="0"/>
        <w:snapToGrid w:val="0"/>
        <w:spacing w:line="360" w:lineRule="auto"/>
        <w:ind w:firstLine="480" w:firstLineChars="200"/>
        <w:rPr>
          <w:rFonts w:ascii="宋体" w:hAnsi="宋体" w:eastAsia="宋体" w:cs="宋体"/>
          <w:bCs/>
          <w:sz w:val="24"/>
        </w:rPr>
      </w:pPr>
      <w:bookmarkStart w:id="67" w:name="_Toc20823298"/>
      <w:bookmarkStart w:id="68" w:name="_Toc513029226"/>
      <w:bookmarkStart w:id="69" w:name="_Toc16938542"/>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3BC9DA3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1E560A4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37F1AE9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37C75E0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4096FFF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03D776E7">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252119303@qq.com），以供存档。电子响应文件须加盖供应商公章，且保证与评标时的纸质响应文件完全一致。</w:t>
      </w:r>
    </w:p>
    <w:p w14:paraId="419D350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470005CD">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2DE1BC5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31426BB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5884624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6A2435EC">
      <w:pPr>
        <w:adjustRightInd w:val="0"/>
        <w:snapToGrid w:val="0"/>
        <w:spacing w:line="360" w:lineRule="auto"/>
        <w:ind w:firstLine="480" w:firstLineChars="200"/>
        <w:outlineLvl w:val="3"/>
        <w:rPr>
          <w:rFonts w:ascii="宋体" w:hAnsi="宋体" w:eastAsia="宋体" w:cs="宋体"/>
          <w:b/>
          <w:bCs/>
          <w:sz w:val="24"/>
        </w:rPr>
      </w:pPr>
      <w:bookmarkStart w:id="70" w:name="_Toc513029227"/>
      <w:bookmarkStart w:id="71" w:name="_Toc20823299"/>
      <w:bookmarkStart w:id="72" w:name="_Toc16938543"/>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4D53ECC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1E431D8B">
      <w:pPr>
        <w:adjustRightInd w:val="0"/>
        <w:snapToGrid w:val="0"/>
        <w:spacing w:line="360" w:lineRule="auto"/>
        <w:ind w:firstLine="480" w:firstLineChars="200"/>
        <w:outlineLvl w:val="3"/>
        <w:rPr>
          <w:rFonts w:ascii="宋体" w:hAnsi="宋体" w:eastAsia="宋体" w:cs="宋体"/>
          <w:b/>
          <w:bCs/>
          <w:sz w:val="24"/>
        </w:rPr>
      </w:pPr>
      <w:bookmarkStart w:id="73" w:name="_Toc513029228"/>
      <w:bookmarkStart w:id="74" w:name="_Toc16938544"/>
      <w:bookmarkStart w:id="75" w:name="_Toc20823300"/>
      <w:r>
        <w:rPr>
          <w:rFonts w:hint="eastAsia" w:ascii="宋体" w:hAnsi="宋体" w:eastAsia="宋体" w:cs="宋体"/>
          <w:sz w:val="24"/>
        </w:rPr>
        <w:t>4、响应文件的撤回和修改</w:t>
      </w:r>
      <w:bookmarkEnd w:id="73"/>
      <w:bookmarkEnd w:id="74"/>
      <w:bookmarkEnd w:id="75"/>
    </w:p>
    <w:p w14:paraId="7FFC0F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51A515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0EE215E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7B81812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577276E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4354F2C4">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74A0C076">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4003CB4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58CCDBA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31E627D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3379A5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721479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66B2167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13A725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4D9C46B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2.4磋商小组独立工作，负责评审所有响应文件并确定成交候选人。</w:t>
      </w:r>
    </w:p>
    <w:p w14:paraId="244FA6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5FC78E86">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6FA68499">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09D4E869">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F77E5E4">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357ACB6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0103C1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C0E22E6">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4E5194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640066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03D2F7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5B68BA4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49B470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6260FC75">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508EC05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5E36BD50">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6D94E90">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10000A9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0A10006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1019E71B">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460343F">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637A860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5C99A8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67BFF81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774E556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4A57F82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464BE5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35FD187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04B6990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5F53D0A2">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B9EEF0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5.8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61B06839">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1FF0FB9F">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5.9供应商在评审全过程中应保证不离开现场，并随时能与采购代理机构及磋商小组联系。</w:t>
      </w:r>
    </w:p>
    <w:p w14:paraId="42120C46">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6、被认定为未实质性响应磋商文件的响应文件的情形。</w:t>
      </w:r>
    </w:p>
    <w:p w14:paraId="6B8EEAA6">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Cs/>
          <w:sz w:val="24"/>
        </w:rPr>
        <w:tab/>
      </w:r>
    </w:p>
    <w:p w14:paraId="46640B77">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2921E25B">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6.1.2磋商响应文件的资料有虚报或者谎报的。</w:t>
      </w:r>
    </w:p>
    <w:p w14:paraId="5454D3B5">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6.1.3磋商响应文件中资格审查文件及商务技术响应文件出现磋商报价的内容。</w:t>
      </w:r>
    </w:p>
    <w:p w14:paraId="5481EA2A">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64D688A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6.1.5 磋商响应文件有重大漏项或重大不合理的。</w:t>
      </w:r>
    </w:p>
    <w:p w14:paraId="2063C3FE">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6.1.6项目技术、方案不满足项目需求中的要求，有重大偏离或保留的。</w:t>
      </w:r>
    </w:p>
    <w:p w14:paraId="6EE6E41C">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6.1.7同一供应商提交两个（含两个）以上不同的响应报价的。</w:t>
      </w:r>
    </w:p>
    <w:p w14:paraId="2DD27F6A">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6.1.8磋商响应报价超出项目预</w:t>
      </w:r>
      <w:r>
        <w:rPr>
          <w:rFonts w:hint="eastAsia" w:ascii="宋体" w:hAnsi="宋体" w:eastAsia="宋体" w:cs="宋体"/>
          <w:snapToGrid/>
          <w:kern w:val="2"/>
          <w:sz w:val="24"/>
        </w:rPr>
        <w:t>算或最高限价的</w:t>
      </w:r>
      <w:r>
        <w:rPr>
          <w:rFonts w:hint="eastAsia" w:ascii="宋体" w:hAnsi="宋体" w:eastAsia="宋体" w:cs="宋体"/>
          <w:bCs/>
          <w:sz w:val="24"/>
        </w:rPr>
        <w:t>。</w:t>
      </w:r>
    </w:p>
    <w:p w14:paraId="66DF43F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0F37339">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2BB263FC">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56F593E">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67CCCE75">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1DBDB1A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2F81D22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5</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541290E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6</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6.1.1</w:t>
      </w:r>
      <w:r>
        <w:rPr>
          <w:rFonts w:hint="eastAsia" w:ascii="宋体" w:hAnsi="宋体" w:eastAsia="宋体" w:cs="宋体"/>
          <w:bCs/>
          <w:sz w:val="24"/>
          <w:lang w:val="en-US" w:eastAsia="zh-CN"/>
        </w:rPr>
        <w:t>7</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072449BE">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8</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5A9B21B5">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w:t>
      </w:r>
      <w:r>
        <w:rPr>
          <w:rFonts w:hint="eastAsia" w:ascii="宋体" w:hAnsi="宋体" w:eastAsia="宋体" w:cs="宋体"/>
          <w:bCs/>
          <w:sz w:val="24"/>
          <w:lang w:val="en-US" w:eastAsia="zh-CN"/>
        </w:rPr>
        <w:t>19</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2136521">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w:t>
      </w:r>
      <w:r>
        <w:rPr>
          <w:rFonts w:hint="eastAsia" w:ascii="宋体" w:hAnsi="宋体" w:eastAsia="宋体" w:cs="宋体"/>
          <w:bCs/>
          <w:sz w:val="24"/>
          <w:lang w:val="en-US" w:eastAsia="zh-CN"/>
        </w:rPr>
        <w:t>0</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2A15F890">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w:t>
      </w:r>
      <w:r>
        <w:rPr>
          <w:rFonts w:hint="eastAsia" w:ascii="宋体" w:hAnsi="宋体" w:cs="宋体"/>
          <w:bCs/>
          <w:snapToGrid/>
          <w:sz w:val="24"/>
          <w:lang w:val="en-US" w:eastAsia="zh-CN"/>
        </w:rPr>
        <w:t>1</w:t>
      </w:r>
      <w:r>
        <w:rPr>
          <w:rFonts w:hint="eastAsia" w:ascii="宋体" w:hAnsi="宋体" w:eastAsia="宋体" w:cs="宋体"/>
          <w:kern w:val="2"/>
          <w:sz w:val="24"/>
        </w:rPr>
        <w:t>供应商的商务技术部分得分相差异常悬殊，磋商小组一致认为得分畸低者（即供应商响应文件商务技术部分得分低于磋商文件商务技术部分总分值50%）有可能影响产品质量或者不能诚信履约的。</w:t>
      </w:r>
    </w:p>
    <w:p w14:paraId="20D89B37">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w:t>
      </w:r>
      <w:r>
        <w:rPr>
          <w:rFonts w:hint="eastAsia" w:ascii="宋体" w:hAnsi="宋体" w:eastAsia="宋体" w:cs="宋体"/>
          <w:bCs/>
          <w:sz w:val="24"/>
          <w:lang w:val="en-US" w:eastAsia="zh-CN"/>
        </w:rPr>
        <w:t>2</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703743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31DCAB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39CF55A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6EEAE9F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1590C7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2E7D661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6F26226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3742899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286C7F5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355DED6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3046A40F">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34614AB3">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55C7543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50F7D32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采购单位根据磋商小组推荐的成交候选应商确定成交供应商。</w:t>
      </w:r>
    </w:p>
    <w:p w14:paraId="665F2BF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298B0A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0AEEAC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0145197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15F57B1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5C754F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13053B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2F45C92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0DF97D17">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3456C2F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45D6FC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3FA814E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72AA9F8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6CEB80D">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0CBDB1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5EA873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7EADD1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3451942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56DA97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0C1B0BE">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4F025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7C4674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00236D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72F24B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4F99030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7B9CEB1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70A4762F">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34FD8940">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47D01F43">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68E6CEAE">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A41E959">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16938552"/>
      <w:bookmarkStart w:id="82" w:name="_Toc20823308"/>
      <w:r>
        <w:rPr>
          <w:rFonts w:hint="eastAsia" w:ascii="宋体" w:hAnsi="宋体" w:eastAsia="宋体" w:cs="宋体"/>
          <w:b/>
          <w:bCs/>
          <w:sz w:val="24"/>
        </w:rPr>
        <w:t>七、授予合同</w:t>
      </w:r>
      <w:bookmarkEnd w:id="79"/>
    </w:p>
    <w:bookmarkEnd w:id="80"/>
    <w:bookmarkEnd w:id="81"/>
    <w:bookmarkEnd w:id="82"/>
    <w:p w14:paraId="4FA20C3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59AFDDA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03673A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9AA1950">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采购合同分包履行的，成交供应商就采购项目和分包项目向采购单位负责，分包供应商就分包项目承担责任。转包或分包造成采购单位损失的，成交供应商应承担相应赔偿责任。</w:t>
      </w:r>
    </w:p>
    <w:p w14:paraId="055A685A">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607222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7C9A324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069CEBD3">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999" w:bottom="1361" w:left="1247" w:header="907" w:footer="737" w:gutter="0"/>
          <w:pgNumType w:fmt="numberInDash" w:start="1"/>
          <w:cols w:space="0" w:num="1"/>
          <w:docGrid w:linePitch="312" w:charSpace="0"/>
        </w:sectPr>
      </w:pPr>
    </w:p>
    <w:bookmarkEnd w:id="1"/>
    <w:bookmarkEnd w:id="2"/>
    <w:bookmarkEnd w:id="3"/>
    <w:bookmarkEnd w:id="4"/>
    <w:bookmarkEnd w:id="5"/>
    <w:bookmarkEnd w:id="6"/>
    <w:bookmarkEnd w:id="7"/>
    <w:bookmarkEnd w:id="8"/>
    <w:bookmarkEnd w:id="9"/>
    <w:bookmarkEnd w:id="10"/>
    <w:bookmarkEnd w:id="11"/>
    <w:p w14:paraId="7D27054B">
      <w:pPr>
        <w:spacing w:before="120" w:beforeLines="50" w:after="120" w:afterLines="50" w:line="360" w:lineRule="auto"/>
        <w:jc w:val="center"/>
        <w:rPr>
          <w:rStyle w:val="90"/>
          <w:rFonts w:ascii="宋体" w:hAnsi="宋体" w:eastAsia="宋体" w:cs="宋体"/>
          <w:bCs/>
          <w:sz w:val="24"/>
          <w:szCs w:val="24"/>
        </w:rPr>
      </w:pPr>
      <w:r>
        <w:rPr>
          <w:rFonts w:hint="eastAsia" w:ascii="宋体" w:hAnsi="宋体" w:eastAsia="宋体" w:cs="宋体"/>
          <w:b/>
          <w:bCs/>
          <w:snapToGrid/>
          <w:w w:val="80"/>
          <w:kern w:val="2"/>
          <w:sz w:val="44"/>
          <w:szCs w:val="44"/>
        </w:rPr>
        <w:t>第三部分 项目需求</w:t>
      </w:r>
    </w:p>
    <w:p w14:paraId="4571F7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C8FE6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6E06562D">
      <w:pPr>
        <w:keepNext w:val="0"/>
        <w:keepLines w:val="0"/>
        <w:pageBreakBefore w:val="0"/>
        <w:kinsoku/>
        <w:wordWrap/>
        <w:overflowPunct/>
        <w:topLinePunct w:val="0"/>
        <w:autoSpaceDE/>
        <w:autoSpaceDN/>
        <w:bidi w:val="0"/>
        <w:snapToGrid w:val="0"/>
        <w:spacing w:line="360" w:lineRule="auto"/>
        <w:ind w:firstLine="479" w:firstLineChars="199"/>
        <w:textAlignment w:val="auto"/>
        <w:rPr>
          <w:rStyle w:val="90"/>
          <w:rFonts w:ascii="宋体" w:hAnsi="宋体" w:eastAsia="宋体" w:cs="宋体"/>
          <w:bCs/>
          <w:sz w:val="24"/>
          <w:szCs w:val="24"/>
        </w:rPr>
      </w:pPr>
      <w:r>
        <w:rPr>
          <w:rFonts w:hint="eastAsia" w:ascii="宋体" w:hAnsi="宋体" w:eastAsia="宋体" w:cs="宋体"/>
          <w:b/>
          <w:bCs/>
          <w:sz w:val="24"/>
        </w:rPr>
        <w:t>其内容包含：</w:t>
      </w:r>
    </w:p>
    <w:p w14:paraId="7288DA42">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bCs/>
          <w:sz w:val="24"/>
          <w:szCs w:val="24"/>
        </w:rPr>
        <w:t>一、</w:t>
      </w:r>
      <w:r>
        <w:rPr>
          <w:rFonts w:hint="eastAsia" w:ascii="宋体" w:hAnsi="宋体" w:eastAsia="宋体" w:cs="宋体"/>
          <w:b/>
          <w:bCs/>
          <w:spacing w:val="-4"/>
          <w:kern w:val="0"/>
          <w:sz w:val="24"/>
          <w:szCs w:val="24"/>
        </w:rPr>
        <w:t>项目内容及要求</w:t>
      </w:r>
      <w:r>
        <w:rPr>
          <w:rFonts w:hint="eastAsia" w:ascii="宋体" w:hAnsi="宋体" w:eastAsia="宋体" w:cs="宋体"/>
          <w:b/>
          <w:kern w:val="0"/>
          <w:sz w:val="24"/>
          <w:szCs w:val="24"/>
        </w:rPr>
        <w:t>：</w:t>
      </w:r>
    </w:p>
    <w:p w14:paraId="474E28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车辆行驶证打印的照片为6寸；打印的照片要求清晰、不褪色；打印机应能适应长时间、高强度的工作节奏。</w:t>
      </w:r>
    </w:p>
    <w:p w14:paraId="540811C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打印耗材</w:t>
      </w:r>
    </w:p>
    <w:p w14:paraId="50F2F0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1）品牌型号：KODAK 7000型，采用热升华技术的高速照片打印机专用耗材</w:t>
      </w:r>
      <w:r>
        <w:rPr>
          <w:rFonts w:hint="eastAsia" w:ascii="宋体" w:hAnsi="宋体" w:eastAsia="宋体" w:cs="宋体"/>
          <w:sz w:val="24"/>
          <w:lang w:eastAsia="zh-CN"/>
        </w:rPr>
        <w:t>；</w:t>
      </w:r>
    </w:p>
    <w:p w14:paraId="4E01F0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2）包装规格：1140张（6寸）/箱</w:t>
      </w:r>
      <w:r>
        <w:rPr>
          <w:rFonts w:hint="eastAsia" w:ascii="宋体" w:hAnsi="宋体" w:eastAsia="宋体" w:cs="宋体"/>
          <w:sz w:val="24"/>
          <w:lang w:eastAsia="zh-CN"/>
        </w:rPr>
        <w:t>；</w:t>
      </w:r>
    </w:p>
    <w:p w14:paraId="0968AA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3）打印分辨率：300dpi</w:t>
      </w:r>
      <w:r>
        <w:rPr>
          <w:rFonts w:hint="eastAsia" w:ascii="宋体" w:hAnsi="宋体" w:eastAsia="宋体" w:cs="宋体"/>
          <w:sz w:val="24"/>
          <w:lang w:eastAsia="zh-CN"/>
        </w:rPr>
        <w:t>；</w:t>
      </w:r>
    </w:p>
    <w:p w14:paraId="1F80AA1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 打印尺寸：6寸照片（10cm×15cm）。</w:t>
      </w:r>
    </w:p>
    <w:p w14:paraId="5ADD9D8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服务与售后</w:t>
      </w:r>
    </w:p>
    <w:p w14:paraId="5FA1BA3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1）对分处南通市辖区内的6个办理点的10台打印机，每年4次的设备上门保养和维护；</w:t>
      </w:r>
    </w:p>
    <w:p w14:paraId="377192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）在车管所存放1台KODAK 7000型打印机的备用机，在不能及时排除故障时可顶替使用。</w:t>
      </w:r>
    </w:p>
    <w:p w14:paraId="3C66CF5F">
      <w:pPr>
        <w:keepNext w:val="0"/>
        <w:keepLines w:val="0"/>
        <w:pageBreakBefore w:val="0"/>
        <w:numPr>
          <w:ilvl w:val="0"/>
          <w:numId w:val="0"/>
        </w:numPr>
        <w:kinsoku/>
        <w:wordWrap/>
        <w:overflowPunct/>
        <w:topLinePunct w:val="0"/>
        <w:autoSpaceDE/>
        <w:autoSpaceDN/>
        <w:bidi w:val="0"/>
        <w:snapToGrid w:val="0"/>
        <w:spacing w:line="360" w:lineRule="auto"/>
        <w:ind w:firstLine="466" w:firstLineChars="200"/>
        <w:textAlignment w:val="auto"/>
        <w:rPr>
          <w:rFonts w:hint="default" w:ascii="宋体" w:hAnsi="宋体" w:eastAsia="宋体" w:cs="宋体"/>
          <w:b/>
          <w:bCs/>
          <w:spacing w:val="-4"/>
          <w:kern w:val="0"/>
          <w:sz w:val="24"/>
          <w:szCs w:val="24"/>
          <w:lang w:val="en-US" w:eastAsia="zh-CN"/>
        </w:rPr>
      </w:pPr>
      <w:r>
        <w:rPr>
          <w:rFonts w:hint="eastAsia" w:ascii="宋体" w:hAnsi="宋体" w:eastAsia="宋体" w:cs="宋体"/>
          <w:b/>
          <w:bCs/>
          <w:spacing w:val="-4"/>
          <w:kern w:val="0"/>
          <w:sz w:val="24"/>
          <w:szCs w:val="24"/>
          <w:lang w:val="en-US" w:eastAsia="zh-CN"/>
        </w:rPr>
        <w:t>二</w:t>
      </w:r>
      <w:r>
        <w:rPr>
          <w:rFonts w:hint="eastAsia" w:ascii="宋体" w:hAnsi="宋体" w:eastAsia="宋体" w:cs="宋体"/>
          <w:b/>
          <w:bCs/>
          <w:spacing w:val="-4"/>
          <w:kern w:val="0"/>
          <w:sz w:val="24"/>
          <w:szCs w:val="24"/>
          <w:lang w:eastAsia="zh-CN"/>
        </w:rPr>
        <w:t>、</w:t>
      </w:r>
      <w:r>
        <w:rPr>
          <w:rFonts w:hint="eastAsia" w:ascii="宋体" w:hAnsi="宋体" w:eastAsia="宋体" w:cs="宋体"/>
          <w:b/>
          <w:bCs/>
          <w:spacing w:val="-4"/>
          <w:kern w:val="0"/>
          <w:sz w:val="24"/>
          <w:szCs w:val="24"/>
          <w:lang w:val="en-US" w:eastAsia="zh-CN"/>
        </w:rPr>
        <w:t>采购清单</w:t>
      </w:r>
    </w:p>
    <w:p w14:paraId="7BB28F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1、每年暂定需</w:t>
      </w:r>
      <w:r>
        <w:rPr>
          <w:rFonts w:hint="eastAsia" w:ascii="宋体" w:hAnsi="宋体" w:eastAsia="宋体" w:cs="宋体"/>
          <w:sz w:val="24"/>
        </w:rPr>
        <w:t>KODAK 7000型打印耗材</w:t>
      </w:r>
      <w:r>
        <w:rPr>
          <w:rFonts w:hint="eastAsia" w:ascii="宋体" w:hAnsi="宋体" w:eastAsia="宋体" w:cs="宋体"/>
          <w:sz w:val="24"/>
          <w:lang w:val="en-US" w:eastAsia="zh-CN"/>
        </w:rPr>
        <w:t>1</w:t>
      </w:r>
      <w:r>
        <w:rPr>
          <w:rFonts w:hint="eastAsia" w:ascii="宋体" w:hAnsi="宋体" w:eastAsia="宋体" w:cs="宋体"/>
          <w:sz w:val="24"/>
        </w:rPr>
        <w:t>50箱，</w:t>
      </w:r>
      <w:r>
        <w:rPr>
          <w:rFonts w:hint="eastAsia" w:ascii="宋体" w:hAnsi="宋体" w:eastAsia="宋体" w:cs="宋体"/>
          <w:sz w:val="24"/>
          <w:lang w:val="en-US" w:eastAsia="zh-CN"/>
        </w:rPr>
        <w:t>每50箱</w:t>
      </w:r>
      <w:r>
        <w:rPr>
          <w:rFonts w:hint="eastAsia" w:ascii="宋体" w:hAnsi="宋体" w:eastAsia="宋体" w:cs="宋体"/>
          <w:sz w:val="24"/>
        </w:rPr>
        <w:t>赠送KODAK 7000型照片打印机全新机1台。</w:t>
      </w:r>
    </w:p>
    <w:p w14:paraId="3B7F160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2、采购单位</w:t>
      </w:r>
      <w:r>
        <w:rPr>
          <w:rFonts w:hint="eastAsia" w:ascii="宋体" w:hAnsi="宋体" w:eastAsia="宋体" w:cs="宋体"/>
          <w:sz w:val="24"/>
        </w:rPr>
        <w:t>根据实际需求将做分批多次采购</w:t>
      </w:r>
      <w:r>
        <w:rPr>
          <w:rFonts w:hint="eastAsia" w:ascii="宋体" w:hAnsi="宋体" w:eastAsia="宋体" w:cs="宋体"/>
          <w:sz w:val="24"/>
          <w:lang w:eastAsia="zh-CN"/>
        </w:rPr>
        <w:t>。</w:t>
      </w:r>
    </w:p>
    <w:p w14:paraId="65CA22D2">
      <w:pPr>
        <w:keepNext w:val="0"/>
        <w:keepLines w:val="0"/>
        <w:pageBreakBefore w:val="0"/>
        <w:widowControl/>
        <w:kinsoku/>
        <w:wordWrap/>
        <w:overflowPunct/>
        <w:topLinePunct w:val="0"/>
        <w:autoSpaceDE/>
        <w:autoSpaceDN/>
        <w:bidi w:val="0"/>
        <w:adjustRightInd/>
        <w:snapToGrid w:val="0"/>
        <w:spacing w:line="360" w:lineRule="auto"/>
        <w:ind w:firstLine="466" w:firstLineChars="200"/>
        <w:textAlignment w:val="auto"/>
        <w:rPr>
          <w:rFonts w:ascii="宋体" w:hAnsi="宋体" w:eastAsia="宋体" w:cs="宋体"/>
          <w:b/>
          <w:bCs/>
          <w:kern w:val="2"/>
          <w:sz w:val="24"/>
          <w:szCs w:val="24"/>
        </w:rPr>
      </w:pPr>
      <w:r>
        <w:rPr>
          <w:rFonts w:hint="eastAsia" w:ascii="宋体" w:hAnsi="宋体" w:eastAsia="宋体" w:cs="宋体"/>
          <w:b/>
          <w:bCs/>
          <w:spacing w:val="-4"/>
          <w:kern w:val="0"/>
          <w:sz w:val="24"/>
          <w:szCs w:val="24"/>
          <w:lang w:val="en-US" w:eastAsia="zh-CN"/>
        </w:rPr>
        <w:t>三、</w:t>
      </w:r>
      <w:r>
        <w:rPr>
          <w:rFonts w:hint="eastAsia" w:ascii="宋体" w:hAnsi="宋体" w:eastAsia="宋体" w:cs="宋体"/>
          <w:b/>
          <w:bCs/>
          <w:kern w:val="2"/>
          <w:sz w:val="24"/>
          <w:szCs w:val="24"/>
        </w:rPr>
        <w:t>采购标的的数量、采购项目交付或者实施的时间和地点：</w:t>
      </w:r>
    </w:p>
    <w:p w14:paraId="55745A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1、成交供应商接到采购单位货物需求通知后</w:t>
      </w:r>
      <w:r>
        <w:rPr>
          <w:rFonts w:hint="eastAsia" w:ascii="宋体" w:hAnsi="宋体" w:eastAsia="宋体" w:cs="宋体"/>
          <w:sz w:val="24"/>
          <w:lang w:val="en-US" w:eastAsia="zh-CN"/>
        </w:rPr>
        <w:t>7</w:t>
      </w:r>
      <w:r>
        <w:rPr>
          <w:rFonts w:hint="eastAsia" w:ascii="宋体" w:hAnsi="宋体" w:eastAsia="宋体" w:cs="宋体"/>
          <w:sz w:val="24"/>
        </w:rPr>
        <w:t>日内交货至采购单位指定地点，且通过采购单位验收</w:t>
      </w:r>
      <w:r>
        <w:rPr>
          <w:rFonts w:hint="eastAsia" w:ascii="宋体" w:hAnsi="宋体" w:eastAsia="宋体" w:cs="宋体"/>
          <w:sz w:val="24"/>
          <w:lang w:eastAsia="zh-CN"/>
        </w:rPr>
        <w:t>。</w:t>
      </w:r>
    </w:p>
    <w:p w14:paraId="6351A6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rPr>
        <w:t>交货地点：采购单位指定地点</w:t>
      </w:r>
      <w:r>
        <w:rPr>
          <w:rFonts w:hint="eastAsia" w:ascii="宋体" w:hAnsi="宋体" w:eastAsia="宋体" w:cs="宋体"/>
          <w:sz w:val="24"/>
          <w:lang w:eastAsia="zh-CN"/>
        </w:rPr>
        <w:t>。</w:t>
      </w:r>
    </w:p>
    <w:p w14:paraId="0E73FC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3、成交供应商按采购单位要求的供货时间、需求数量供货，具体以采购单位通知为准。</w:t>
      </w:r>
    </w:p>
    <w:p w14:paraId="19FCE3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szCs w:val="24"/>
        </w:rPr>
        <w:t>成交供应商发货到采购单位指定地点前应先告知采购单位。产品交货时，应提供到货产品的清单等</w:t>
      </w:r>
      <w:r>
        <w:rPr>
          <w:rFonts w:hint="eastAsia" w:ascii="宋体" w:hAnsi="宋体" w:eastAsia="宋体" w:cs="宋体"/>
          <w:sz w:val="24"/>
          <w:szCs w:val="24"/>
          <w:lang w:eastAsia="zh-CN"/>
        </w:rPr>
        <w:t>。</w:t>
      </w:r>
    </w:p>
    <w:p w14:paraId="0BCA7B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5、本项目送货地点不集中，且会有分次送货的情况，请各供应商综合考虑，采购单位不再另行支付任何费用。</w:t>
      </w:r>
    </w:p>
    <w:p w14:paraId="5911E8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6、</w:t>
      </w:r>
      <w:r>
        <w:rPr>
          <w:rFonts w:hint="eastAsia" w:ascii="宋体" w:hAnsi="宋体" w:eastAsia="宋体" w:cs="宋体"/>
          <w:sz w:val="24"/>
        </w:rPr>
        <w:t>如因采购单位实际需求，货物数量发生变化，成交供应商须无条件满足采购单位需求，确保货物质量；结算时按实际验收合格的供货量进行结算，成交（合同）单价不变</w:t>
      </w:r>
      <w:r>
        <w:rPr>
          <w:rFonts w:hint="eastAsia" w:ascii="宋体" w:hAnsi="宋体" w:eastAsia="宋体" w:cs="宋体"/>
          <w:sz w:val="24"/>
          <w:lang w:val="zh-CN"/>
        </w:rPr>
        <w:t>。</w:t>
      </w:r>
    </w:p>
    <w:p w14:paraId="0C5A2A5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、运输、装卸、安全费用：包含在合同价中，成交供应商承担</w:t>
      </w:r>
      <w:r>
        <w:rPr>
          <w:rFonts w:hint="eastAsia" w:ascii="宋体" w:hAnsi="宋体" w:eastAsia="宋体" w:cs="宋体"/>
          <w:sz w:val="24"/>
          <w:lang w:eastAsia="zh-CN"/>
        </w:rPr>
        <w:t>。</w:t>
      </w:r>
    </w:p>
    <w:p w14:paraId="4C1EFB2C">
      <w:pPr>
        <w:widowControl/>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kern w:val="2"/>
          <w:sz w:val="24"/>
          <w:szCs w:val="24"/>
          <w:lang w:val="en-US" w:eastAsia="zh-CN"/>
        </w:rPr>
        <w:t>四</w:t>
      </w:r>
      <w:r>
        <w:rPr>
          <w:rFonts w:hint="eastAsia" w:ascii="宋体" w:hAnsi="宋体" w:eastAsia="宋体" w:cs="宋体"/>
          <w:b/>
          <w:bCs/>
          <w:kern w:val="2"/>
          <w:sz w:val="24"/>
          <w:szCs w:val="24"/>
        </w:rPr>
        <w:t>、</w:t>
      </w:r>
      <w:r>
        <w:rPr>
          <w:rFonts w:hint="eastAsia" w:ascii="宋体" w:hAnsi="宋体" w:eastAsia="宋体" w:cs="宋体"/>
          <w:b/>
          <w:bCs/>
          <w:sz w:val="24"/>
        </w:rPr>
        <w:t>质量要求</w:t>
      </w:r>
    </w:p>
    <w:p w14:paraId="652670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013F32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2F8B613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73A13E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4、成交供应商必须保证所提供的产品符合国家相应质量要求，所有产品必须具备产品合格证书</w:t>
      </w:r>
      <w:r>
        <w:rPr>
          <w:rFonts w:hint="eastAsia" w:ascii="宋体" w:hAnsi="宋体" w:eastAsia="宋体" w:cs="宋体"/>
          <w:sz w:val="24"/>
          <w:lang w:val="zh-CN"/>
        </w:rPr>
        <w:t>和检测报告</w:t>
      </w:r>
      <w:r>
        <w:rPr>
          <w:rFonts w:hint="eastAsia" w:ascii="宋体" w:hAnsi="宋体" w:eastAsia="宋体" w:cs="宋体"/>
          <w:sz w:val="24"/>
        </w:rPr>
        <w:t>，并随货同行。</w:t>
      </w:r>
    </w:p>
    <w:p w14:paraId="156141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5、成交产品的包装，国家或行业主管部门有规定的，按规定执行。</w:t>
      </w:r>
    </w:p>
    <w:p w14:paraId="5AE58E2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6、成交供应商所提供的货物如出现质量问题，应及时且无条件负责更换为合格产品。</w:t>
      </w:r>
    </w:p>
    <w:p w14:paraId="717594D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7、成交供应商应保证其货物在正确安装、正常使用下，在其使用寿命期内应具有满意的性能。</w:t>
      </w:r>
    </w:p>
    <w:p w14:paraId="0604524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14:paraId="161C33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9、成交供应商所供货物最终验收后，应对由于设计、工艺或材料的缺陷而发生的任何不足或故障负责，并承担由此引起的一切后果。</w:t>
      </w:r>
    </w:p>
    <w:p w14:paraId="3F2181A3">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14:paraId="62D05B97">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、包装</w:t>
      </w:r>
    </w:p>
    <w:p w14:paraId="715DFE5A">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1.商品包装环保要求：</w:t>
      </w:r>
    </w:p>
    <w:p w14:paraId="08A72B7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1）商品包装层数不得超过3层，空隙率不大于 40%；</w:t>
      </w:r>
    </w:p>
    <w:p w14:paraId="19CC3F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2）商品包装尽可能使用单一材质的包装材料，如因功能需求必需使用不同材质，不同材质间应便于分离；</w:t>
      </w:r>
    </w:p>
    <w:p w14:paraId="64156C5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3）商品包装中铅、汞、镉、六价铬的总含量应不大于100mg/kg；</w:t>
      </w:r>
    </w:p>
    <w:p w14:paraId="3BEF5C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4）商品包装印刷使用的油墨中挥发性有机化合物(VOCs)含量应不大于 5%（以重量计）；</w:t>
      </w:r>
    </w:p>
    <w:p w14:paraId="46B980F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5）塑料材质商品包装上呈现的印刷颜色不得超过 6 色；</w:t>
      </w:r>
    </w:p>
    <w:p w14:paraId="35A7A1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6）纸质商品包装应使用 75%以上的可再生纤维原料生产；</w:t>
      </w:r>
    </w:p>
    <w:p w14:paraId="0C42134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7）木质商品包装的原料应来源于可持续性森林。</w:t>
      </w:r>
    </w:p>
    <w:p w14:paraId="23A71F57">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2.快递包装环保要求：</w:t>
      </w:r>
    </w:p>
    <w:p w14:paraId="2616712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1）快递包装中重金属（铅、汞、镉、六价铬）总量应不大于 100mg/kg；</w:t>
      </w:r>
    </w:p>
    <w:p w14:paraId="7813035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2）快递包装印刷使用的油墨中不应添加邻苯二甲酸酯，其挥发性有机化合物(VOCs)含量应不大于5%（以重量计）；</w:t>
      </w:r>
    </w:p>
    <w:p w14:paraId="64D454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3）快递包装中使用纸基材的包装材料，纸基材中的有机氯的含量应不大于 150 mg/kg；</w:t>
      </w:r>
    </w:p>
    <w:p w14:paraId="3A63819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12936B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5）快递中使用的塑料包装袋不得使用聚氯乙烯作为原料，且原料应为单一材质制成，生物分解率大于60%；</w:t>
      </w:r>
    </w:p>
    <w:p w14:paraId="15411C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6）快递中使用的充气类填充物不得使用聚氯乙烯作为 原料，且原料为单一材质制成，生物分解率大于60%；</w:t>
      </w:r>
    </w:p>
    <w:p w14:paraId="539F4D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7）快递中使用的集装袋应为单一材质制成，其重复使用次数应不小于</w:t>
      </w:r>
      <w:r>
        <w:rPr>
          <w:rFonts w:hint="eastAsia" w:ascii="宋体" w:hAnsi="宋体" w:eastAsia="宋体" w:cs="宋体"/>
          <w:sz w:val="24"/>
        </w:rPr>
        <w:t>80</w:t>
      </w:r>
      <w:r>
        <w:rPr>
          <w:rFonts w:ascii="宋体" w:hAnsi="宋体" w:eastAsia="宋体" w:cs="宋体"/>
          <w:sz w:val="24"/>
        </w:rPr>
        <w:t>次；</w:t>
      </w:r>
    </w:p>
    <w:p w14:paraId="726FA57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8）快递中应使用幅宽不大于45mm 的生物降解胶带；</w:t>
      </w:r>
    </w:p>
    <w:p w14:paraId="323436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9）快递包装中不得使用溶剂型胶粘剂；</w:t>
      </w:r>
    </w:p>
    <w:p w14:paraId="71826D8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11）快递应使用电子面单；</w:t>
      </w:r>
    </w:p>
    <w:p w14:paraId="03452C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12）直接使用商品包装作为快递包装的商品，其商品包装满足《商品包装政府采购需求标准（试行）》即可；</w:t>
      </w:r>
    </w:p>
    <w:p w14:paraId="448A0B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13）快递包装产品质量和封装方式应符合相关国家或行业标准技术指标要求。</w:t>
      </w:r>
    </w:p>
    <w:p w14:paraId="1177388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3、成交供应商提供的设备必须为原包装，在送交采购单位验收前不得拆箱。</w:t>
      </w:r>
    </w:p>
    <w:p w14:paraId="2C3659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4、成交供应商所出售的全部货物均应按标准保护措施进行包装，这类包装应适应于远距离运输、防潮、防震、防锈和防野蛮装卸等要求，以确保货物安全无损地运抵指定现场。</w:t>
      </w:r>
    </w:p>
    <w:p w14:paraId="505A386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5、每一个包装箱内应附有出厂标准配置的有关技术、质量、三包等资料。</w:t>
      </w:r>
    </w:p>
    <w:p w14:paraId="718F0E63">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、质保期及售后服务</w:t>
      </w:r>
    </w:p>
    <w:p w14:paraId="093B2EC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1、全新KODAK 7000型打印机免费质保期（自验收合格之日起计）要求：打印20万张（6寸）或3年内</w:t>
      </w:r>
      <w:r>
        <w:rPr>
          <w:rFonts w:hint="eastAsia" w:ascii="宋体" w:hAnsi="宋体" w:eastAsia="宋体" w:cs="宋体"/>
          <w:sz w:val="24"/>
          <w:lang w:eastAsia="zh-CN"/>
        </w:rPr>
        <w:t>（</w:t>
      </w:r>
      <w:r>
        <w:rPr>
          <w:rFonts w:hint="eastAsia" w:ascii="宋体" w:hAnsi="宋体" w:eastAsia="宋体" w:cs="宋体"/>
          <w:sz w:val="24"/>
          <w:lang w:val="en-US" w:eastAsia="zh-CN"/>
        </w:rPr>
        <w:t>以先到的为准</w:t>
      </w:r>
      <w:r>
        <w:rPr>
          <w:rFonts w:hint="eastAsia" w:ascii="宋体" w:hAnsi="宋体" w:eastAsia="宋体" w:cs="宋体"/>
          <w:sz w:val="24"/>
          <w:lang w:eastAsia="zh-CN"/>
        </w:rPr>
        <w:t>）</w:t>
      </w:r>
      <w:r>
        <w:rPr>
          <w:rFonts w:hint="eastAsia" w:ascii="宋体" w:hAnsi="宋体" w:eastAsia="宋体" w:cs="宋体"/>
          <w:sz w:val="24"/>
          <w:lang w:val="en-US" w:eastAsia="zh-CN"/>
        </w:rPr>
        <w:t>免费</w:t>
      </w:r>
      <w:r>
        <w:rPr>
          <w:rFonts w:hint="eastAsia" w:ascii="宋体" w:hAnsi="宋体" w:eastAsia="宋体" w:cs="宋体"/>
          <w:sz w:val="24"/>
        </w:rPr>
        <w:t xml:space="preserve">保修，即零配件若有损坏的免费更换。具体以成交供应商磋商响应时承诺的免费质保期为准。                                                   </w:t>
      </w:r>
    </w:p>
    <w:p w14:paraId="7B756E52">
      <w:pPr>
        <w:snapToGrid w:val="0"/>
        <w:spacing w:line="360" w:lineRule="auto"/>
        <w:ind w:firstLine="495"/>
        <w:rPr>
          <w:rFonts w:ascii="宋体" w:hAnsi="宋体" w:eastAsia="宋体" w:cs="宋体"/>
          <w:sz w:val="24"/>
        </w:rPr>
      </w:pPr>
      <w:r>
        <w:rPr>
          <w:rFonts w:hint="eastAsia" w:ascii="宋体" w:hAnsi="宋体" w:eastAsia="宋体" w:cs="宋体"/>
          <w:bCs/>
          <w:sz w:val="24"/>
        </w:rPr>
        <w:t>2、</w:t>
      </w:r>
      <w:r>
        <w:rPr>
          <w:rFonts w:hint="eastAsia" w:ascii="宋体" w:hAnsi="宋体" w:eastAsia="宋体" w:cs="宋体"/>
          <w:kern w:val="0"/>
          <w:sz w:val="24"/>
          <w:szCs w:val="24"/>
          <w:highlight w:val="none"/>
        </w:rPr>
        <w:t>在质保期内，因成交供应商所供设备制造质量问题出现设备故障时，成交供应商在接到</w:t>
      </w:r>
      <w:r>
        <w:rPr>
          <w:rFonts w:hint="eastAsia" w:ascii="宋体" w:hAnsi="宋体" w:eastAsia="宋体" w:cs="宋体"/>
          <w:kern w:val="0"/>
          <w:sz w:val="24"/>
          <w:szCs w:val="24"/>
        </w:rPr>
        <w:t>采购单位</w:t>
      </w:r>
      <w:r>
        <w:rPr>
          <w:rFonts w:hint="eastAsia" w:ascii="宋体" w:hAnsi="宋体" w:eastAsia="宋体" w:cs="宋体"/>
          <w:kern w:val="0"/>
          <w:sz w:val="24"/>
          <w:szCs w:val="24"/>
          <w:highlight w:val="none"/>
        </w:rPr>
        <w:t>通知后，2小时内响应，在12小时内赶到</w:t>
      </w:r>
      <w:r>
        <w:rPr>
          <w:rFonts w:hint="eastAsia" w:ascii="宋体" w:hAnsi="宋体" w:eastAsia="宋体" w:cs="宋体"/>
          <w:kern w:val="0"/>
          <w:sz w:val="24"/>
          <w:szCs w:val="24"/>
        </w:rPr>
        <w:t>采购单位</w:t>
      </w:r>
      <w:r>
        <w:rPr>
          <w:rFonts w:hint="eastAsia" w:ascii="宋体" w:hAnsi="宋体" w:eastAsia="宋体" w:cs="宋体"/>
          <w:kern w:val="0"/>
          <w:sz w:val="24"/>
          <w:szCs w:val="24"/>
          <w:highlight w:val="none"/>
        </w:rPr>
        <w:t>现场，并在24小时内免费予以排除故障、修复或更换零部件。</w:t>
      </w:r>
      <w:r>
        <w:rPr>
          <w:rFonts w:hint="eastAsia" w:ascii="宋体" w:hAnsi="宋体" w:eastAsia="宋体" w:cs="宋体"/>
          <w:kern w:val="0"/>
          <w:sz w:val="24"/>
          <w:szCs w:val="24"/>
          <w:highlight w:val="none"/>
          <w:lang w:val="en-US" w:eastAsia="zh-CN"/>
        </w:rPr>
        <w:t>如</w:t>
      </w:r>
      <w:r>
        <w:rPr>
          <w:rFonts w:hint="eastAsia" w:ascii="宋体" w:hAnsi="宋体" w:eastAsia="宋体" w:cs="宋体"/>
          <w:kern w:val="0"/>
          <w:sz w:val="24"/>
          <w:szCs w:val="24"/>
          <w:highlight w:val="none"/>
        </w:rPr>
        <w:t>因采购单位使用不当原因出现设备故障时，成交供应商在接到采购单位通知后，应在上述条款中所述的时限内赶到采购单位现场，帮助排除故障、修复或更换零部件，需更换零部件时，酌情收取成本费。如成交供应商未在上述时限内进行响应或排除故障，采购单位有权自行采取必要的措施，由此产生的风险和费用由成交供应商承担</w:t>
      </w:r>
      <w:r>
        <w:rPr>
          <w:rFonts w:hint="eastAsia" w:ascii="宋体" w:hAnsi="宋体" w:eastAsia="宋体" w:cs="宋体"/>
          <w:sz w:val="24"/>
        </w:rPr>
        <w:t>。</w:t>
      </w:r>
    </w:p>
    <w:p w14:paraId="7A1C7C5A">
      <w:pPr>
        <w:snapToGrid w:val="0"/>
        <w:spacing w:line="360" w:lineRule="auto"/>
        <w:ind w:firstLine="495"/>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、免费质保期满后，采购单位如需对采购标的</w:t>
      </w:r>
      <w:r>
        <w:rPr>
          <w:rFonts w:hint="eastAsia" w:ascii="宋体" w:hAnsi="宋体" w:eastAsia="宋体" w:cs="宋体"/>
          <w:sz w:val="24"/>
          <w:lang w:val="en-US" w:eastAsia="zh-CN"/>
        </w:rPr>
        <w:t>设备</w:t>
      </w:r>
      <w:r>
        <w:rPr>
          <w:rFonts w:hint="eastAsia" w:ascii="宋体" w:hAnsi="宋体" w:eastAsia="宋体" w:cs="宋体"/>
          <w:sz w:val="24"/>
        </w:rPr>
        <w:t>修复或更换零部件的，成交供应商须及时响应，并酌情收取成本费。</w:t>
      </w:r>
    </w:p>
    <w:p w14:paraId="6C85ED23">
      <w:pPr>
        <w:snapToGrid w:val="0"/>
        <w:spacing w:line="360" w:lineRule="auto"/>
        <w:ind w:firstLine="495"/>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对采购单位现有的同类设备（</w:t>
      </w:r>
      <w:r>
        <w:rPr>
          <w:rFonts w:hint="eastAsia" w:ascii="宋体" w:hAnsi="宋体" w:eastAsia="宋体" w:cs="宋体"/>
          <w:sz w:val="24"/>
        </w:rPr>
        <w:t>打印耗材</w:t>
      </w:r>
      <w:r>
        <w:rPr>
          <w:rFonts w:hint="eastAsia" w:ascii="宋体" w:hAnsi="宋体" w:eastAsia="宋体" w:cs="宋体"/>
          <w:sz w:val="24"/>
          <w:lang w:val="en-US" w:eastAsia="zh-CN"/>
        </w:rPr>
        <w:t>及打印机）</w:t>
      </w:r>
      <w:r>
        <w:rPr>
          <w:rFonts w:hint="eastAsia" w:ascii="宋体" w:hAnsi="宋体" w:eastAsia="宋体" w:cs="宋体"/>
          <w:sz w:val="24"/>
        </w:rPr>
        <w:t>，采购单位如需对</w:t>
      </w:r>
      <w:r>
        <w:rPr>
          <w:rFonts w:hint="eastAsia" w:ascii="宋体" w:hAnsi="宋体" w:eastAsia="宋体" w:cs="宋体"/>
          <w:sz w:val="24"/>
          <w:lang w:val="en-US" w:eastAsia="zh-CN"/>
        </w:rPr>
        <w:t>设备</w:t>
      </w:r>
      <w:r>
        <w:rPr>
          <w:rFonts w:hint="eastAsia" w:ascii="宋体" w:hAnsi="宋体" w:eastAsia="宋体" w:cs="宋体"/>
          <w:sz w:val="24"/>
        </w:rPr>
        <w:t>修复或更换零部件的，成交供应商须及时响应，并酌情收取成本费</w:t>
      </w:r>
      <w:r>
        <w:rPr>
          <w:rFonts w:hint="eastAsia" w:ascii="宋体" w:hAnsi="宋体" w:eastAsia="宋体" w:cs="宋体"/>
          <w:sz w:val="24"/>
          <w:lang w:eastAsia="zh-CN"/>
        </w:rPr>
        <w:t>。</w:t>
      </w:r>
    </w:p>
    <w:p w14:paraId="4D5F10A1">
      <w:pPr>
        <w:snapToGrid w:val="0"/>
        <w:spacing w:line="360" w:lineRule="auto"/>
        <w:ind w:firstLine="495"/>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成交供应商须提供24小时热线电话技术服务，售后服务电话如有变更的应提前通知。在培训期间，为每个参加培训的事故民警留下技术支持电话，并组建设备使用交流群，保证24小时持续咨询。</w:t>
      </w:r>
    </w:p>
    <w:p w14:paraId="71953037">
      <w:pPr>
        <w:snapToGrid w:val="0"/>
        <w:spacing w:line="360" w:lineRule="auto"/>
        <w:ind w:firstLine="480" w:firstLineChars="200"/>
        <w:rPr>
          <w:rFonts w:ascii="宋体" w:hAnsi="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color w:val="000000"/>
          <w:sz w:val="24"/>
        </w:rPr>
        <w:t>成交供应商应对采购人及使用方进行一次简单维护、维修培训，确保使用者了解维护方法和进行简单的维修操作。</w:t>
      </w:r>
    </w:p>
    <w:p w14:paraId="06143C7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成交供应商在采购单位现场安装、调试、修复等工作期间的一切费用由成交供应商自理。</w:t>
      </w:r>
    </w:p>
    <w:p w14:paraId="507F5869">
      <w:pPr>
        <w:numPr>
          <w:ilvl w:val="0"/>
          <w:numId w:val="0"/>
        </w:numPr>
        <w:adjustRightInd w:val="0"/>
        <w:snapToGrid w:val="0"/>
        <w:spacing w:line="360" w:lineRule="auto"/>
        <w:ind w:firstLine="482" w:firstLineChars="200"/>
        <w:rPr>
          <w:rFonts w:hint="eastAsia"/>
          <w:sz w:val="24"/>
          <w:szCs w:val="24"/>
          <w:lang w:val="en-US" w:eastAsia="zh-CN"/>
        </w:rPr>
      </w:pPr>
      <w:r>
        <w:rPr>
          <w:rFonts w:hint="eastAsia" w:ascii="宋体" w:hAnsi="宋体" w:eastAsia="宋体" w:cs="宋体"/>
          <w:b/>
          <w:bCs/>
          <w:kern w:val="2"/>
          <w:sz w:val="24"/>
          <w:szCs w:val="24"/>
          <w:lang w:val="en-US" w:eastAsia="zh-CN"/>
        </w:rPr>
        <w:t>七、采购标的的验收标准</w:t>
      </w:r>
    </w:p>
    <w:p w14:paraId="23505F76">
      <w:pPr>
        <w:snapToGrid w:val="0"/>
        <w:spacing w:line="360" w:lineRule="auto"/>
        <w:ind w:firstLine="495"/>
        <w:rPr>
          <w:rFonts w:ascii="宋体" w:hAnsi="宋体" w:eastAsia="宋体" w:cs="宋体"/>
          <w:sz w:val="24"/>
        </w:rPr>
      </w:pPr>
      <w:r>
        <w:rPr>
          <w:rFonts w:hint="eastAsia" w:ascii="宋体" w:hAnsi="宋体" w:eastAsia="宋体" w:cs="宋体"/>
          <w:sz w:val="24"/>
        </w:rPr>
        <w:t>1、由采购单位组织验收小组，对货物的数量、型号、规格、外观、质量、安全、功能及性能等进行验收，货物验收依据采购合同、磋商文件技术规格中明确的标准和技术要求。成交供应商须免费派技术人员到达现场协助验收工作，保证货物经正确安装、正常运转和保养，在其使用寿命期内具有符合质量要求和产品说明书的性能。验收无误后采购单位应签署收货单。如验收不合格，采购单位将无条件退回，成交供应商承担因此涉及到的所有费用。同时采购单位认定为成交供应商自身的原因而导致的该结果，有权单方面解除采购合同，并进行相关违约金处理。验收所发生的费用由成交供应商承担。</w:t>
      </w:r>
    </w:p>
    <w:p w14:paraId="7B097872">
      <w:pPr>
        <w:snapToGrid w:val="0"/>
        <w:spacing w:line="360" w:lineRule="auto"/>
        <w:ind w:firstLine="495"/>
        <w:rPr>
          <w:rFonts w:ascii="宋体" w:hAnsi="宋体" w:eastAsia="宋体" w:cs="宋体"/>
          <w:sz w:val="24"/>
        </w:rPr>
      </w:pPr>
      <w:r>
        <w:rPr>
          <w:rFonts w:hint="eastAsia" w:ascii="宋体" w:hAnsi="宋体" w:eastAsia="宋体" w:cs="宋体"/>
          <w:sz w:val="24"/>
        </w:rPr>
        <w:t>2、本项目的所有物权（包含版权等）在项目验收完成后均归采购单位所有，成交供应商必须保证采购单位拥有完整物权（包含版权等），并且成交供应商负有保证第三方不得向采购单位主张任何权利（包含版权等）的义务。</w:t>
      </w:r>
    </w:p>
    <w:p w14:paraId="668991B7">
      <w:pPr>
        <w:pStyle w:val="654"/>
        <w:widowControl/>
        <w:snapToGrid w:val="0"/>
        <w:spacing w:line="360" w:lineRule="auto"/>
        <w:ind w:firstLine="480"/>
        <w:rPr>
          <w:rFonts w:ascii="宋体" w:hAnsi="宋体" w:cs="宋体"/>
          <w:bCs/>
          <w:sz w:val="24"/>
          <w:szCs w:val="24"/>
        </w:rPr>
      </w:pPr>
      <w:r>
        <w:rPr>
          <w:rFonts w:hint="eastAsia" w:ascii="宋体" w:hAnsi="宋体" w:cs="宋体"/>
          <w:bCs/>
          <w:sz w:val="24"/>
          <w:szCs w:val="24"/>
        </w:rPr>
        <w:t>3、如双方对验收结果有分歧，则以南通市市场监督管理局的检测结果为准，检验费由有过失的一方支付。</w:t>
      </w:r>
    </w:p>
    <w:p w14:paraId="14BA48CD">
      <w:pPr>
        <w:snapToGrid w:val="0"/>
        <w:spacing w:line="360" w:lineRule="auto"/>
        <w:ind w:firstLine="480" w:firstLineChars="200"/>
        <w:jc w:val="left"/>
        <w:outlineLvl w:val="1"/>
        <w:rPr>
          <w:rFonts w:ascii="宋体" w:hAnsi="宋体" w:eastAsia="宋体" w:cs="宋体"/>
          <w:b/>
          <w:bCs/>
          <w:sz w:val="24"/>
        </w:rPr>
      </w:pPr>
      <w:r>
        <w:rPr>
          <w:rFonts w:hint="eastAsia" w:ascii="宋体" w:hAnsi="宋体" w:eastAsia="宋体" w:cs="宋体"/>
          <w:bCs/>
          <w:sz w:val="24"/>
        </w:rPr>
        <w:t>4、若货物检测不合格，采购单位将无条件退回，成交供应商承担因此涉及到的所有费用。同时采购单位认定为成交供应商自身的原因而导致的该结果，有权单方面解除采购合同。</w:t>
      </w:r>
    </w:p>
    <w:p w14:paraId="5ADC4C25">
      <w:pPr>
        <w:numPr>
          <w:ilvl w:val="0"/>
          <w:numId w:val="0"/>
        </w:numPr>
        <w:adjustRightInd w:val="0"/>
        <w:snapToGrid w:val="0"/>
        <w:spacing w:line="360" w:lineRule="auto"/>
        <w:ind w:firstLine="482" w:firstLineChars="200"/>
        <w:rPr>
          <w:rFonts w:hint="eastAsia"/>
          <w:sz w:val="24"/>
          <w:szCs w:val="24"/>
          <w:lang w:val="en-US" w:eastAsia="zh-CN"/>
        </w:rPr>
      </w:pPr>
      <w:r>
        <w:rPr>
          <w:rFonts w:hint="eastAsia" w:ascii="宋体" w:hAnsi="宋体" w:eastAsia="宋体" w:cs="宋体"/>
          <w:b/>
          <w:bCs/>
          <w:kern w:val="2"/>
          <w:sz w:val="24"/>
          <w:szCs w:val="24"/>
          <w:lang w:val="en-US" w:eastAsia="zh-CN"/>
        </w:rPr>
        <w:t>八、采购标的的其他技术、服务等要求</w:t>
      </w:r>
    </w:p>
    <w:p w14:paraId="6400B53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产品的技术标准按国家标准执行，无国家标准的，按行业标准执行，无国家和行业标准的，按企业标准执行；但在询价文件中有特别要求的，按询价文件中规定的要求执行，并且符合相关法律、法规规定的要求。</w:t>
      </w:r>
    </w:p>
    <w:p w14:paraId="7610301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、成交供应商应保证提供的产品不得侵犯第三方专利权、商标权和设计权、版权等。否则，成交供应商应负全部责任，并承担由此引起的一切后果。</w:t>
      </w:r>
    </w:p>
    <w:p w14:paraId="0E0A253A">
      <w:pPr>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、成交供应商应保证其货物在正确安装、正常使用下，在其使用寿命期内应具有满意的性能。</w:t>
      </w:r>
    </w:p>
    <w:p w14:paraId="16ABE0D2">
      <w:pPr>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、成交供应商应采取必要的安全措施保证货物的运输及安装的安全，并承担货物的运输及安装过程中产生的风险。</w:t>
      </w:r>
    </w:p>
    <w:p w14:paraId="7C88FE6A">
      <w:pPr>
        <w:pStyle w:val="654"/>
        <w:widowControl/>
        <w:snapToGrid w:val="0"/>
        <w:spacing w:line="360" w:lineRule="auto"/>
        <w:ind w:firstLine="48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kern w:val="0"/>
          <w:sz w:val="24"/>
          <w:szCs w:val="24"/>
        </w:rPr>
        <w:t>成交供应商</w:t>
      </w:r>
      <w:r>
        <w:rPr>
          <w:rFonts w:hint="eastAsia" w:ascii="宋体" w:hAnsi="宋体" w:cs="宋体"/>
          <w:sz w:val="24"/>
          <w:szCs w:val="24"/>
        </w:rPr>
        <w:t>必须保证所提供的产品符合国家相应质量要求。</w:t>
      </w:r>
    </w:p>
    <w:p w14:paraId="04575CFA">
      <w:pPr>
        <w:pStyle w:val="654"/>
        <w:widowControl/>
        <w:snapToGrid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、成交价在合同实施期间不因市场变化因素而变动。成交供应商不得以任何理由拒绝供货或要求更换其他产品。</w:t>
      </w:r>
    </w:p>
    <w:p w14:paraId="56EB3F7C">
      <w:pPr>
        <w:pStyle w:val="654"/>
        <w:widowControl/>
        <w:snapToGrid w:val="0"/>
        <w:spacing w:line="360" w:lineRule="auto"/>
        <w:ind w:firstLine="480"/>
        <w:rPr>
          <w:rFonts w:ascii="宋体" w:hAnsi="宋体" w:cs="宋体"/>
          <w:bCs/>
          <w:sz w:val="24"/>
          <w:szCs w:val="24"/>
        </w:rPr>
      </w:pPr>
      <w:r>
        <w:rPr>
          <w:rFonts w:hint="eastAsia" w:ascii="宋体" w:hAnsi="宋体" w:cs="宋体"/>
          <w:bCs/>
          <w:sz w:val="24"/>
          <w:szCs w:val="24"/>
          <w:lang w:val="en-US" w:eastAsia="zh-CN"/>
        </w:rPr>
        <w:t>7、</w:t>
      </w:r>
      <w:r>
        <w:rPr>
          <w:rFonts w:hint="eastAsia" w:ascii="宋体" w:hAnsi="宋体" w:cs="宋体"/>
          <w:bCs/>
          <w:sz w:val="24"/>
          <w:szCs w:val="24"/>
        </w:rPr>
        <w:t>如双方对验收结果有分歧，则以南通市市场监督管理局的检测结果为准，检验费由有过失的一方支付。</w:t>
      </w:r>
    </w:p>
    <w:p w14:paraId="3BB4ABE5">
      <w:pPr>
        <w:snapToGrid w:val="0"/>
        <w:spacing w:line="360" w:lineRule="auto"/>
        <w:ind w:firstLine="460" w:firstLineChars="192"/>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、成交供应商所供货物，可能由</w:t>
      </w:r>
      <w:r>
        <w:rPr>
          <w:rFonts w:hint="eastAsia" w:ascii="宋体" w:hAnsi="宋体" w:eastAsia="宋体" w:cs="宋体"/>
          <w:sz w:val="24"/>
          <w:szCs w:val="24"/>
        </w:rPr>
        <w:t>当地产品质量检验机构或其他</w:t>
      </w:r>
      <w:r>
        <w:rPr>
          <w:rFonts w:hint="eastAsia" w:ascii="宋体" w:hAnsi="宋体" w:eastAsia="宋体" w:cs="宋体"/>
          <w:sz w:val="24"/>
          <w:szCs w:val="24"/>
          <w:lang w:val="en-US" w:eastAsia="zh-CN"/>
        </w:rPr>
        <w:t>权威</w:t>
      </w:r>
      <w:r>
        <w:rPr>
          <w:rFonts w:hint="eastAsia" w:ascii="宋体" w:hAnsi="宋体" w:eastAsia="宋体" w:cs="宋体"/>
          <w:sz w:val="24"/>
          <w:szCs w:val="24"/>
        </w:rPr>
        <w:t>部门</w:t>
      </w:r>
      <w:r>
        <w:rPr>
          <w:rFonts w:hint="eastAsia" w:ascii="宋体" w:hAnsi="宋体" w:eastAsia="宋体" w:cs="宋体"/>
          <w:bCs/>
          <w:sz w:val="24"/>
          <w:szCs w:val="24"/>
        </w:rPr>
        <w:t>从中随机抽取进行全项检测，成交供应商承担因此涉及到的所有费用。</w:t>
      </w:r>
    </w:p>
    <w:p w14:paraId="4C2001F3">
      <w:pPr>
        <w:snapToGrid w:val="0"/>
        <w:spacing w:line="360" w:lineRule="auto"/>
        <w:ind w:firstLine="460" w:firstLineChars="192"/>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、对于检测不合格的货物，采购单位将无条件退回，成交供应商承担因此涉及到的所有费用。同时采购单位认定为成交供应商自身的原因而导致的该结果，有权单方面解除采购合同。</w:t>
      </w:r>
    </w:p>
    <w:p w14:paraId="1598031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eastAsia="宋体" w:cs="宋体"/>
          <w:b/>
          <w:bCs/>
          <w:sz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成交供应商逾期交货的，逾期期间每天承担相应批次货物总价5%的违约金，</w:t>
      </w:r>
      <w:r>
        <w:rPr>
          <w:rFonts w:hint="eastAsia" w:ascii="宋体" w:hAnsi="宋体" w:eastAsia="宋体" w:cs="宋体"/>
          <w:sz w:val="24"/>
          <w:szCs w:val="24"/>
        </w:rPr>
        <w:t>同时承担采购单位因此遭致的损失费用。</w:t>
      </w:r>
    </w:p>
    <w:p w14:paraId="552F39E9">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九</w:t>
      </w:r>
      <w:r>
        <w:rPr>
          <w:rFonts w:hint="eastAsia" w:ascii="宋体" w:hAnsi="宋体" w:eastAsia="宋体" w:cs="宋体"/>
          <w:b/>
          <w:bCs/>
          <w:sz w:val="24"/>
        </w:rPr>
        <w:t>、付款方式</w:t>
      </w:r>
    </w:p>
    <w:p w14:paraId="6F453E2F">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textAlignment w:val="auto"/>
        <w:outlineLvl w:val="1"/>
        <w:rPr>
          <w:rFonts w:hint="eastAsia" w:ascii="宋体" w:hAnsi="宋体" w:eastAsia="宋体" w:cs="宋体"/>
          <w:sz w:val="24"/>
          <w:highlight w:val="none"/>
        </w:rPr>
      </w:pPr>
      <w:r>
        <w:rPr>
          <w:rFonts w:hint="eastAsia" w:ascii="宋体" w:hAnsi="宋体" w:eastAsia="宋体" w:cs="宋体"/>
          <w:sz w:val="24"/>
          <w:lang w:val="en-US" w:eastAsia="zh-CN"/>
        </w:rPr>
        <w:t>采购单位、</w:t>
      </w:r>
      <w:r>
        <w:rPr>
          <w:rFonts w:hint="eastAsia" w:ascii="宋体" w:hAnsi="宋体" w:eastAsia="宋体" w:cs="宋体"/>
          <w:sz w:val="24"/>
        </w:rPr>
        <w:t>成交供应商双方合同签订生效后，采购单位支付合同金额的30%，成交供应商按照采购单位规定的交货时间将货物运送到采购单位指定地点，且验收合格后，采购单位付清合同</w:t>
      </w:r>
      <w:r>
        <w:rPr>
          <w:rFonts w:hint="eastAsia" w:ascii="宋体" w:hAnsi="宋体" w:eastAsia="宋体" w:cs="宋体"/>
          <w:sz w:val="24"/>
          <w:highlight w:val="none"/>
        </w:rPr>
        <w:t>余款。成交供应商须提供相应金额且符合采购单位财务制度规定的增值税发票，采购单位按程序审批后支付款项。</w:t>
      </w:r>
    </w:p>
    <w:p w14:paraId="4E921D78">
      <w:pPr>
        <w:keepNext w:val="0"/>
        <w:keepLines w:val="0"/>
        <w:pageBreakBefore w:val="0"/>
        <w:kinsoku/>
        <w:wordWrap/>
        <w:overflowPunct/>
        <w:topLinePunct w:val="0"/>
        <w:autoSpaceDE/>
        <w:autoSpaceDN/>
        <w:bidi w:val="0"/>
        <w:snapToGrid w:val="0"/>
        <w:spacing w:line="360" w:lineRule="auto"/>
        <w:ind w:firstLine="496" w:firstLineChars="206"/>
        <w:textAlignment w:val="auto"/>
        <w:outlineLvl w:val="1"/>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十</w:t>
      </w:r>
      <w:r>
        <w:rPr>
          <w:rFonts w:hint="eastAsia" w:ascii="宋体" w:hAnsi="宋体" w:eastAsia="宋体" w:cs="宋体"/>
          <w:b/>
          <w:bCs/>
          <w:sz w:val="24"/>
          <w:highlight w:val="none"/>
        </w:rPr>
        <w:t>、履约保证金</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本项目不收取</w:t>
      </w:r>
    </w:p>
    <w:p w14:paraId="153D0FF7">
      <w:pPr>
        <w:snapToGrid w:val="0"/>
        <w:spacing w:line="360" w:lineRule="auto"/>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09EAC0AF">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85627670"/>
      <w:bookmarkStart w:id="84" w:name="_Toc37322565"/>
      <w:bookmarkStart w:id="85" w:name="_Toc38121794"/>
      <w:bookmarkStart w:id="86" w:name="_Toc43217893"/>
      <w:bookmarkStart w:id="87" w:name="_Toc182848996"/>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187F1919">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2"/>
      <w:bookmarkStart w:id="89" w:name="OLE_LINK1"/>
      <w:r>
        <w:rPr>
          <w:rFonts w:hint="eastAsia" w:ascii="宋体" w:hAnsi="宋体" w:eastAsia="宋体" w:cs="宋体"/>
          <w:b/>
          <w:sz w:val="24"/>
        </w:rPr>
        <w:t>一、磋商方式</w:t>
      </w:r>
    </w:p>
    <w:p w14:paraId="6CFFD759">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4A44FB38">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7CD40958">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0EFA7A2E">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DC8BE4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073328A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C341226">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1BFEA248">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评标结果按评审后总得分由高到低顺序排列，确定成交候选人名单并按顺序确定成交供应商。得分相同的，按响应报价由低到高顺序排列，得分且响应报价相同的并列。</w:t>
      </w:r>
    </w:p>
    <w:p w14:paraId="0241627F">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59C2A393">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3425E995">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7BD751A9">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13572D1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328D62D5">
      <w:pPr>
        <w:numPr>
          <w:ilvl w:val="0"/>
          <w:numId w:val="5"/>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lang w:val="en-US" w:eastAsia="zh-CN"/>
        </w:rPr>
        <w:t>4</w:t>
      </w:r>
      <w:r>
        <w:rPr>
          <w:rFonts w:hint="eastAsia" w:ascii="宋体" w:hAnsi="宋体" w:eastAsia="宋体" w:cs="宋体"/>
          <w:b/>
          <w:sz w:val="24"/>
        </w:rPr>
        <w:t>0</w:t>
      </w:r>
      <w:r>
        <w:rPr>
          <w:rFonts w:hint="eastAsia" w:ascii="宋体" w:hAnsi="宋体" w:eastAsia="宋体" w:cs="宋体"/>
          <w:b/>
          <w:sz w:val="24"/>
          <w:lang w:val="zh-CN"/>
        </w:rPr>
        <w:t>分</w:t>
      </w:r>
    </w:p>
    <w:p w14:paraId="29C3736C">
      <w:pPr>
        <w:pStyle w:val="5"/>
        <w:keepNext w:val="0"/>
        <w:keepLines w:val="0"/>
        <w:snapToGrid w:val="0"/>
        <w:spacing w:before="0" w:after="0" w:line="360" w:lineRule="auto"/>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717"/>
        <w:gridCol w:w="6415"/>
        <w:gridCol w:w="946"/>
      </w:tblGrid>
      <w:tr w14:paraId="5192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14:paraId="4F9679CB">
            <w:pPr>
              <w:tabs>
                <w:tab w:val="left" w:pos="10546"/>
              </w:tabs>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17" w:type="dxa"/>
            <w:noWrap w:val="0"/>
            <w:vAlign w:val="center"/>
          </w:tcPr>
          <w:p w14:paraId="1DBE3A36">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415" w:type="dxa"/>
            <w:noWrap w:val="0"/>
            <w:vAlign w:val="center"/>
          </w:tcPr>
          <w:p w14:paraId="67D6322A">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6" w:type="dxa"/>
            <w:noWrap w:val="0"/>
            <w:vAlign w:val="center"/>
          </w:tcPr>
          <w:p w14:paraId="65E3C84A">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满分</w:t>
            </w:r>
          </w:p>
          <w:p w14:paraId="7DF6C24F">
            <w:pPr>
              <w:snapToGrid w:val="0"/>
              <w:jc w:val="center"/>
              <w:outlineLvl w:val="1"/>
              <w:rPr>
                <w:rFonts w:hint="eastAsia" w:ascii="宋体" w:hAnsi="宋体" w:eastAsia="宋体" w:cs="宋体"/>
                <w:b/>
                <w:bCs/>
                <w:sz w:val="24"/>
                <w:szCs w:val="24"/>
              </w:rPr>
            </w:pPr>
            <w:r>
              <w:rPr>
                <w:rFonts w:hint="eastAsia" w:ascii="宋体" w:hAnsi="宋体" w:eastAsia="宋体" w:cs="宋体"/>
                <w:b/>
                <w:bCs/>
                <w:sz w:val="24"/>
                <w:szCs w:val="24"/>
              </w:rPr>
              <w:t>分值</w:t>
            </w:r>
          </w:p>
        </w:tc>
      </w:tr>
      <w:tr w14:paraId="1189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48" w:type="dxa"/>
            <w:noWrap w:val="0"/>
            <w:vAlign w:val="center"/>
          </w:tcPr>
          <w:p w14:paraId="2E3AD6B5">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17" w:type="dxa"/>
            <w:noWrap w:val="0"/>
            <w:vAlign w:val="center"/>
          </w:tcPr>
          <w:p w14:paraId="2EDE192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供应商业绩</w:t>
            </w:r>
          </w:p>
        </w:tc>
        <w:tc>
          <w:tcPr>
            <w:tcW w:w="6415" w:type="dxa"/>
            <w:noWrap w:val="0"/>
            <w:vAlign w:val="center"/>
          </w:tcPr>
          <w:p w14:paraId="5C50831A">
            <w:pPr>
              <w:textAlignment w:val="baseline"/>
              <w:rPr>
                <w:rFonts w:hint="default" w:ascii="宋体" w:hAnsi="宋体" w:eastAsia="宋体" w:cs="宋体"/>
                <w:sz w:val="24"/>
                <w:szCs w:val="24"/>
                <w:highlight w:val="yellow"/>
                <w:lang w:val="en-US" w:eastAsia="zh-CN"/>
              </w:rPr>
            </w:pPr>
            <w:r>
              <w:rPr>
                <w:rFonts w:hint="eastAsia" w:ascii="宋体" w:hAnsi="宋体" w:eastAsia="宋体" w:cs="宋体"/>
                <w:sz w:val="24"/>
                <w:szCs w:val="24"/>
              </w:rPr>
              <w:t>供应商须提供自20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年1月1日（以合同签订日期为准）以来，</w:t>
            </w:r>
            <w:r>
              <w:rPr>
                <w:rFonts w:hint="eastAsia" w:ascii="宋体" w:hAnsi="宋体" w:eastAsia="宋体" w:cs="宋体"/>
                <w:sz w:val="24"/>
                <w:szCs w:val="24"/>
                <w:lang w:val="en-US" w:eastAsia="zh-CN"/>
              </w:rPr>
              <w:t>有</w:t>
            </w:r>
            <w:r>
              <w:rPr>
                <w:rFonts w:hint="eastAsia" w:ascii="宋体" w:hAnsi="宋体" w:eastAsia="宋体" w:cs="宋体"/>
                <w:sz w:val="24"/>
                <w:szCs w:val="24"/>
              </w:rPr>
              <w:t>过</w:t>
            </w:r>
            <w:r>
              <w:rPr>
                <w:rFonts w:hint="eastAsia" w:ascii="宋体" w:hAnsi="宋体" w:eastAsia="宋体" w:cs="宋体"/>
                <w:sz w:val="24"/>
                <w:szCs w:val="24"/>
                <w:lang w:eastAsia="zh-CN"/>
              </w:rPr>
              <w:t>车辆行驶证照片打印耗材</w:t>
            </w:r>
            <w:r>
              <w:rPr>
                <w:rFonts w:hint="eastAsia" w:ascii="宋体" w:hAnsi="宋体" w:eastAsia="宋体" w:cs="宋体"/>
                <w:sz w:val="24"/>
                <w:szCs w:val="24"/>
                <w:lang w:val="en-US" w:eastAsia="zh-CN"/>
              </w:rPr>
              <w:t>供货业绩的</w:t>
            </w:r>
            <w:r>
              <w:rPr>
                <w:rFonts w:hint="eastAsia" w:ascii="宋体" w:hAnsi="宋体" w:eastAsia="宋体" w:cs="宋体"/>
                <w:sz w:val="24"/>
                <w:szCs w:val="24"/>
              </w:rPr>
              <w:t>。每有1个</w:t>
            </w:r>
            <w:r>
              <w:rPr>
                <w:rFonts w:hint="eastAsia" w:ascii="宋体" w:hAnsi="宋体" w:eastAsia="宋体" w:cs="宋体"/>
                <w:sz w:val="24"/>
                <w:szCs w:val="24"/>
                <w:lang w:val="en-US" w:eastAsia="zh-CN"/>
              </w:rPr>
              <w:t>业绩</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6AB2FBA8">
            <w:pPr>
              <w:jc w:val="left"/>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kern w:val="0"/>
                <w:sz w:val="24"/>
                <w:szCs w:val="24"/>
                <w:lang w:bidi="en-US"/>
              </w:rPr>
              <w:t>每</w:t>
            </w:r>
            <w:r>
              <w:rPr>
                <w:rFonts w:hint="eastAsia" w:ascii="宋体" w:hAnsi="宋体" w:eastAsia="宋体" w:cs="宋体"/>
                <w:b/>
                <w:bCs/>
                <w:sz w:val="24"/>
                <w:szCs w:val="24"/>
              </w:rPr>
              <w:t>个</w:t>
            </w:r>
            <w:r>
              <w:rPr>
                <w:rFonts w:hint="eastAsia" w:ascii="宋体" w:hAnsi="宋体" w:eastAsia="宋体" w:cs="宋体"/>
                <w:b/>
                <w:bCs/>
                <w:sz w:val="24"/>
                <w:szCs w:val="24"/>
                <w:lang w:val="en-US" w:eastAsia="zh-CN"/>
              </w:rPr>
              <w:t>业绩</w:t>
            </w:r>
            <w:r>
              <w:rPr>
                <w:rFonts w:hint="eastAsia" w:ascii="宋体" w:hAnsi="宋体" w:eastAsia="宋体" w:cs="宋体"/>
                <w:b/>
                <w:bCs/>
                <w:sz w:val="24"/>
                <w:szCs w:val="24"/>
              </w:rPr>
              <w:t>须提供完整清晰的合同</w:t>
            </w:r>
            <w:r>
              <w:rPr>
                <w:rFonts w:hint="eastAsia" w:ascii="宋体" w:hAnsi="宋体" w:eastAsia="宋体" w:cs="宋体"/>
                <w:b/>
                <w:bCs/>
                <w:sz w:val="24"/>
                <w:szCs w:val="24"/>
                <w:lang w:val="en-US" w:eastAsia="zh-CN"/>
              </w:rPr>
              <w:t>原件的复印件或</w:t>
            </w:r>
            <w:r>
              <w:rPr>
                <w:rFonts w:hint="eastAsia" w:ascii="宋体" w:hAnsi="宋体" w:eastAsia="宋体" w:cs="宋体"/>
                <w:b/>
                <w:bCs/>
                <w:sz w:val="24"/>
                <w:szCs w:val="24"/>
              </w:rPr>
              <w:t>扫描件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并</w:t>
            </w:r>
            <w:r>
              <w:rPr>
                <w:rFonts w:hint="eastAsia" w:ascii="宋体" w:hAnsi="宋体" w:eastAsia="宋体" w:cs="宋体"/>
                <w:b/>
                <w:bCs/>
                <w:sz w:val="24"/>
                <w:szCs w:val="24"/>
                <w:lang w:eastAsia="zh-CN"/>
              </w:rPr>
              <w:t>加盖供应商公章。</w:t>
            </w:r>
            <w:r>
              <w:rPr>
                <w:rFonts w:hint="eastAsia" w:ascii="宋体" w:hAnsi="宋体" w:eastAsia="宋体" w:cs="宋体"/>
                <w:b/>
                <w:bCs/>
                <w:sz w:val="24"/>
                <w:szCs w:val="24"/>
              </w:rPr>
              <w:t>原件备查。</w:t>
            </w:r>
          </w:p>
        </w:tc>
        <w:tc>
          <w:tcPr>
            <w:tcW w:w="946" w:type="dxa"/>
            <w:noWrap w:val="0"/>
            <w:vAlign w:val="center"/>
          </w:tcPr>
          <w:p w14:paraId="07F5BAC6">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493D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48" w:type="dxa"/>
            <w:noWrap w:val="0"/>
            <w:vAlign w:val="center"/>
          </w:tcPr>
          <w:p w14:paraId="32CD2F7D">
            <w:pPr>
              <w:widowControl/>
              <w:snapToGrid w:val="0"/>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17" w:type="dxa"/>
            <w:noWrap w:val="0"/>
            <w:vAlign w:val="center"/>
          </w:tcPr>
          <w:p w14:paraId="45CDEE60">
            <w:pPr>
              <w:widowControl/>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实施</w:t>
            </w:r>
          </w:p>
          <w:p w14:paraId="3EC1491F">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rPr>
              <w:t>工作方案</w:t>
            </w:r>
          </w:p>
        </w:tc>
        <w:tc>
          <w:tcPr>
            <w:tcW w:w="6415" w:type="dxa"/>
            <w:noWrap w:val="0"/>
            <w:vAlign w:val="center"/>
          </w:tcPr>
          <w:p w14:paraId="2452310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供应商保证物品供应及时顺畅，配送方案详细具体，配送能力优秀，能应对突发供应需求，评审委员会根据供应商提交的配送方案方案的完善性、合理性、可行性</w:t>
            </w:r>
            <w:r>
              <w:rPr>
                <w:rFonts w:hint="eastAsia" w:ascii="宋体" w:hAnsi="宋体" w:eastAsia="宋体" w:cs="宋体"/>
                <w:sz w:val="24"/>
                <w:szCs w:val="24"/>
              </w:rPr>
              <w:t>进行横向比较并打分</w:t>
            </w:r>
            <w:r>
              <w:rPr>
                <w:rFonts w:hint="eastAsia" w:ascii="宋体" w:hAnsi="宋体" w:eastAsia="宋体" w:cs="宋体"/>
                <w:color w:val="000000"/>
                <w:kern w:val="0"/>
                <w:sz w:val="24"/>
                <w:szCs w:val="24"/>
                <w:lang w:bidi="ar"/>
              </w:rPr>
              <w:t>。</w:t>
            </w:r>
          </w:p>
          <w:p w14:paraId="69BF8C7E">
            <w:pPr>
              <w:widowControl/>
              <w:jc w:val="left"/>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val="en-US" w:eastAsia="zh-CN"/>
              </w:rPr>
              <w:t>配送方案完善、合理、可行性强的，</w:t>
            </w:r>
            <w:r>
              <w:rPr>
                <w:rFonts w:hint="eastAsia" w:ascii="宋体" w:hAnsi="宋体" w:eastAsia="宋体" w:cs="宋体"/>
                <w:sz w:val="24"/>
                <w:szCs w:val="24"/>
              </w:rPr>
              <w:t>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配送方案完善、合理、可行性较强的，</w:t>
            </w:r>
            <w:r>
              <w:rPr>
                <w:rFonts w:hint="eastAsia" w:ascii="宋体" w:hAnsi="宋体" w:eastAsia="宋体" w:cs="宋体"/>
                <w:sz w:val="24"/>
                <w:szCs w:val="24"/>
              </w:rPr>
              <w:t>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配送方案完善、合理、可行性一般的，</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未提供不得分</w:t>
            </w:r>
            <w:r>
              <w:rPr>
                <w:rFonts w:hint="eastAsia" w:ascii="宋体" w:hAnsi="宋体" w:eastAsia="宋体" w:cs="宋体"/>
                <w:sz w:val="24"/>
                <w:szCs w:val="24"/>
              </w:rPr>
              <w:t>。</w:t>
            </w:r>
          </w:p>
        </w:tc>
        <w:tc>
          <w:tcPr>
            <w:tcW w:w="946" w:type="dxa"/>
            <w:noWrap w:val="0"/>
            <w:vAlign w:val="center"/>
          </w:tcPr>
          <w:p w14:paraId="17866712">
            <w:pPr>
              <w:widowControl/>
              <w:spacing w:line="360" w:lineRule="auto"/>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15</w:t>
            </w:r>
          </w:p>
        </w:tc>
      </w:tr>
      <w:tr w14:paraId="4319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48" w:type="dxa"/>
            <w:noWrap w:val="0"/>
            <w:vAlign w:val="center"/>
          </w:tcPr>
          <w:p w14:paraId="24412F27">
            <w:pPr>
              <w:widowControl/>
              <w:snapToGrid w:val="0"/>
              <w:spacing w:line="36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17" w:type="dxa"/>
            <w:noWrap w:val="0"/>
            <w:vAlign w:val="center"/>
          </w:tcPr>
          <w:p w14:paraId="48FB87D0">
            <w:pPr>
              <w:widowControl/>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bidi="ar"/>
              </w:rPr>
              <w:t>售后服务</w:t>
            </w:r>
            <w:r>
              <w:rPr>
                <w:rFonts w:hint="eastAsia" w:ascii="宋体" w:hAnsi="宋体" w:eastAsia="宋体" w:cs="宋体"/>
                <w:color w:val="000000"/>
                <w:kern w:val="0"/>
                <w:sz w:val="24"/>
                <w:szCs w:val="24"/>
                <w:lang w:val="en-US" w:eastAsia="zh-CN" w:bidi="ar"/>
              </w:rPr>
              <w:t>方案</w:t>
            </w:r>
          </w:p>
        </w:tc>
        <w:tc>
          <w:tcPr>
            <w:tcW w:w="6415" w:type="dxa"/>
            <w:noWrap w:val="0"/>
            <w:vAlign w:val="center"/>
          </w:tcPr>
          <w:p w14:paraId="3A368277">
            <w:pPr>
              <w:widowControl/>
              <w:adjustRightInd w:val="0"/>
              <w:snapToGrid w:val="0"/>
              <w:spacing w:line="276" w:lineRule="auto"/>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b w:val="0"/>
                <w:bCs/>
                <w:kern w:val="0"/>
                <w:sz w:val="24"/>
                <w:szCs w:val="24"/>
                <w:lang w:val="en-US" w:eastAsia="zh-CN"/>
              </w:rPr>
              <w:t>由评委根据供应商提供的售后服务方案、服务体系、服务范围等内容以及故障解决方案、响应时间、应急处理方案、专业技术人员保障等酌情打分。</w:t>
            </w:r>
            <w:r>
              <w:rPr>
                <w:rFonts w:hint="eastAsia" w:ascii="宋体" w:hAnsi="宋体" w:eastAsia="宋体" w:cs="宋体"/>
                <w:color w:val="000000"/>
                <w:kern w:val="0"/>
                <w:sz w:val="24"/>
                <w:szCs w:val="24"/>
              </w:rPr>
              <w:t>方案细致全面合理、完全响应需求，可行性强</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分；方案较全面合理，基本响应需求</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分；方案不完整、响应度低、可行性较低</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未提供方案的不得分</w:t>
            </w:r>
            <w:r>
              <w:rPr>
                <w:rFonts w:hint="eastAsia" w:ascii="宋体" w:hAnsi="宋体" w:eastAsia="宋体" w:cs="宋体"/>
                <w:b w:val="0"/>
                <w:bCs/>
                <w:kern w:val="0"/>
                <w:sz w:val="24"/>
                <w:szCs w:val="24"/>
                <w:lang w:val="en-US" w:eastAsia="zh-CN"/>
              </w:rPr>
              <w:t>。</w:t>
            </w:r>
          </w:p>
        </w:tc>
        <w:tc>
          <w:tcPr>
            <w:tcW w:w="946" w:type="dxa"/>
            <w:noWrap w:val="0"/>
            <w:vAlign w:val="center"/>
          </w:tcPr>
          <w:p w14:paraId="5BCA2C4A">
            <w:pPr>
              <w:snapToGrid w:val="0"/>
              <w:spacing w:line="360" w:lineRule="exact"/>
              <w:jc w:val="center"/>
              <w:textAlignment w:val="baseline"/>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15</w:t>
            </w:r>
          </w:p>
        </w:tc>
      </w:tr>
    </w:tbl>
    <w:p w14:paraId="52EF8250">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注：供应商的商务技术部分得分相差异常悬殊，磋商小组一致认为得分畸低（即供应商响应文件商务技术部分得分低于磋商文件商务技术部分总分值50%）的，视为未实质性响应采购文件要求，作无效响应处理。</w:t>
      </w:r>
    </w:p>
    <w:p w14:paraId="6382F658">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6</w:t>
      </w:r>
      <w:r>
        <w:rPr>
          <w:rFonts w:hint="eastAsia" w:ascii="宋体" w:hAnsi="宋体" w:eastAsia="宋体" w:cs="宋体"/>
          <w:b/>
          <w:sz w:val="24"/>
        </w:rPr>
        <w:t>0</w:t>
      </w:r>
      <w:r>
        <w:rPr>
          <w:rFonts w:hint="eastAsia" w:ascii="宋体" w:hAnsi="宋体" w:eastAsia="宋体" w:cs="宋体"/>
          <w:b/>
          <w:sz w:val="24"/>
          <w:lang w:val="zh-CN"/>
        </w:rPr>
        <w:t>分</w:t>
      </w:r>
    </w:p>
    <w:p w14:paraId="5A76FF2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201914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6CC9E048">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75DF2651">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6D9353F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3738051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33C9FC3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010093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2218710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763E2E4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0CC62716">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1173789F">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2AF57FB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6EA0BE0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3CDDCC8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4C24606D">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3C4E510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7F041C0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04D082A8">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682B59DE">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04567E08">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4BCF144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采购单位根据磋商小组推荐的成交候选应商确定成交供应商。</w:t>
      </w:r>
    </w:p>
    <w:p w14:paraId="05511634">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4259F766">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4713DD39">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0D5E27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r>
        <w:rPr>
          <w:rFonts w:hint="eastAsia" w:ascii="宋体" w:hAnsi="宋体" w:eastAsia="宋体" w:cs="宋体"/>
          <w:sz w:val="24"/>
        </w:rPr>
        <w:t>。</w:t>
      </w:r>
    </w:p>
    <w:p w14:paraId="284FB036">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r>
        <w:rPr>
          <w:rFonts w:ascii="宋体" w:hAnsi="宋体" w:eastAsia="宋体" w:cs="宋体"/>
          <w:b/>
          <w:bCs/>
          <w:sz w:val="36"/>
          <w:szCs w:val="36"/>
          <w:lang w:val="zh-CN"/>
        </w:rPr>
        <w:br w:type="page"/>
      </w:r>
    </w:p>
    <w:bookmarkEnd w:id="88"/>
    <w:bookmarkEnd w:id="89"/>
    <w:p w14:paraId="0E5A5C73">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1BF4A6B8">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4917F478">
      <w:pPr>
        <w:spacing w:line="480" w:lineRule="auto"/>
        <w:jc w:val="center"/>
        <w:rPr>
          <w:rFonts w:ascii="宋体" w:hAnsi="宋体" w:eastAsia="宋体" w:cs="宋体"/>
          <w:b/>
          <w:sz w:val="28"/>
          <w:szCs w:val="28"/>
        </w:rPr>
      </w:pPr>
    </w:p>
    <w:p w14:paraId="1A07A69D">
      <w:pPr>
        <w:spacing w:line="480" w:lineRule="auto"/>
        <w:jc w:val="center"/>
        <w:rPr>
          <w:rFonts w:ascii="宋体" w:hAnsi="宋体" w:eastAsia="宋体" w:cs="宋体"/>
          <w:b/>
          <w:sz w:val="28"/>
          <w:szCs w:val="28"/>
        </w:rPr>
      </w:pPr>
    </w:p>
    <w:p w14:paraId="6DDB6A16">
      <w:pPr>
        <w:spacing w:line="480" w:lineRule="auto"/>
        <w:jc w:val="center"/>
        <w:rPr>
          <w:rFonts w:ascii="宋体" w:hAnsi="宋体" w:eastAsia="宋体" w:cs="宋体"/>
          <w:b/>
          <w:sz w:val="28"/>
          <w:szCs w:val="28"/>
        </w:rPr>
      </w:pPr>
    </w:p>
    <w:p w14:paraId="74C6EFCC">
      <w:pPr>
        <w:spacing w:line="480" w:lineRule="auto"/>
        <w:jc w:val="center"/>
        <w:rPr>
          <w:rFonts w:ascii="宋体" w:hAnsi="宋体" w:eastAsia="宋体" w:cs="宋体"/>
          <w:b/>
          <w:sz w:val="44"/>
          <w:szCs w:val="44"/>
        </w:rPr>
      </w:pPr>
      <w:r>
        <w:rPr>
          <w:rFonts w:hint="eastAsia" w:ascii="宋体" w:hAnsi="宋体" w:eastAsia="宋体" w:cs="宋体"/>
          <w:b/>
          <w:sz w:val="44"/>
          <w:szCs w:val="44"/>
        </w:rPr>
        <w:t>政府采购合同</w:t>
      </w:r>
    </w:p>
    <w:p w14:paraId="46061542">
      <w:pPr>
        <w:spacing w:line="480" w:lineRule="auto"/>
        <w:jc w:val="center"/>
        <w:rPr>
          <w:rFonts w:ascii="宋体" w:hAnsi="宋体" w:eastAsia="宋体" w:cs="宋体"/>
          <w:b/>
          <w:sz w:val="24"/>
        </w:rPr>
      </w:pPr>
    </w:p>
    <w:p w14:paraId="3EB98BF4">
      <w:pPr>
        <w:pStyle w:val="394"/>
        <w:ind w:firstLine="0"/>
        <w:rPr>
          <w:rFonts w:hint="default" w:ascii="宋体" w:hAnsi="宋体" w:cs="宋体"/>
          <w:szCs w:val="24"/>
        </w:rPr>
      </w:pPr>
    </w:p>
    <w:p w14:paraId="113972E0">
      <w:pPr>
        <w:pStyle w:val="394"/>
        <w:ind w:firstLine="0"/>
        <w:rPr>
          <w:rFonts w:hint="default" w:ascii="宋体" w:hAnsi="宋体" w:cs="宋体"/>
          <w:szCs w:val="24"/>
        </w:rPr>
      </w:pPr>
    </w:p>
    <w:p w14:paraId="3DF52050">
      <w:pPr>
        <w:pStyle w:val="394"/>
        <w:ind w:firstLine="0"/>
        <w:rPr>
          <w:rFonts w:hint="default" w:ascii="宋体" w:hAnsi="宋体" w:cs="宋体"/>
          <w:szCs w:val="24"/>
        </w:rPr>
      </w:pPr>
    </w:p>
    <w:p w14:paraId="3F07BB13">
      <w:pPr>
        <w:pStyle w:val="394"/>
        <w:ind w:firstLine="0"/>
        <w:jc w:val="center"/>
        <w:rPr>
          <w:rFonts w:hint="default" w:ascii="宋体" w:hAnsi="宋体" w:cs="宋体"/>
          <w:b/>
          <w:szCs w:val="24"/>
        </w:rPr>
      </w:pPr>
      <w:r>
        <w:rPr>
          <w:rFonts w:ascii="宋体" w:hAnsi="宋体" w:cs="宋体"/>
          <w:b/>
          <w:szCs w:val="24"/>
        </w:rPr>
        <w:t>第一部分 合同书</w:t>
      </w:r>
    </w:p>
    <w:p w14:paraId="023181E4">
      <w:pPr>
        <w:pStyle w:val="394"/>
        <w:ind w:firstLine="0"/>
        <w:rPr>
          <w:rFonts w:hint="default" w:ascii="宋体" w:hAnsi="宋体" w:cs="宋体"/>
          <w:szCs w:val="24"/>
        </w:rPr>
      </w:pPr>
    </w:p>
    <w:p w14:paraId="0658294C">
      <w:pPr>
        <w:pStyle w:val="394"/>
        <w:ind w:firstLine="0"/>
        <w:rPr>
          <w:rFonts w:hint="default" w:ascii="宋体" w:hAnsi="宋体" w:cs="宋体"/>
          <w:szCs w:val="24"/>
        </w:rPr>
      </w:pPr>
    </w:p>
    <w:p w14:paraId="56700976">
      <w:pPr>
        <w:pStyle w:val="394"/>
        <w:ind w:firstLine="0"/>
        <w:rPr>
          <w:rFonts w:hint="default" w:ascii="宋体" w:hAnsi="宋体" w:cs="宋体"/>
          <w:szCs w:val="24"/>
        </w:rPr>
      </w:pPr>
    </w:p>
    <w:p w14:paraId="57D4E65E">
      <w:pPr>
        <w:pStyle w:val="394"/>
        <w:ind w:firstLine="0"/>
        <w:rPr>
          <w:rFonts w:hint="default" w:ascii="宋体" w:hAnsi="宋体" w:cs="宋体"/>
          <w:szCs w:val="24"/>
        </w:rPr>
      </w:pPr>
    </w:p>
    <w:p w14:paraId="75EF009F">
      <w:pPr>
        <w:pStyle w:val="394"/>
        <w:ind w:firstLine="0"/>
        <w:rPr>
          <w:rFonts w:hint="default" w:ascii="宋体" w:hAnsi="宋体" w:cs="宋体"/>
          <w:szCs w:val="24"/>
        </w:rPr>
      </w:pPr>
    </w:p>
    <w:p w14:paraId="06DC1747">
      <w:pPr>
        <w:pStyle w:val="394"/>
        <w:ind w:firstLine="0"/>
        <w:rPr>
          <w:rFonts w:hint="default" w:ascii="宋体" w:hAnsi="宋体" w:cs="宋体"/>
          <w:szCs w:val="24"/>
        </w:rPr>
      </w:pPr>
    </w:p>
    <w:p w14:paraId="42E8980C">
      <w:pPr>
        <w:spacing w:before="120" w:line="22" w:lineRule="atLeast"/>
        <w:rPr>
          <w:rFonts w:ascii="宋体" w:hAnsi="宋体" w:eastAsia="宋体" w:cs="宋体"/>
          <w:sz w:val="24"/>
        </w:rPr>
      </w:pPr>
    </w:p>
    <w:p w14:paraId="4B457484">
      <w:pPr>
        <w:spacing w:before="120" w:line="22" w:lineRule="atLeast"/>
        <w:ind w:firstLine="720" w:firstLineChars="3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南通市公安局交通警察支队车辆行驶证照片打印耗材采购项目</w:t>
      </w:r>
    </w:p>
    <w:p w14:paraId="1A15C96D">
      <w:pPr>
        <w:pStyle w:val="653"/>
        <w:spacing w:before="120" w:line="22" w:lineRule="atLeast"/>
        <w:rPr>
          <w:rFonts w:ascii="宋体" w:hAnsi="宋体" w:eastAsia="宋体" w:cs="宋体"/>
          <w:szCs w:val="24"/>
        </w:rPr>
      </w:pPr>
    </w:p>
    <w:p w14:paraId="58036C1E">
      <w:pPr>
        <w:pStyle w:val="653"/>
        <w:spacing w:before="120" w:line="22" w:lineRule="atLeast"/>
        <w:rPr>
          <w:rFonts w:ascii="宋体" w:hAnsi="宋体" w:eastAsia="宋体" w:cs="宋体"/>
          <w:szCs w:val="24"/>
        </w:rPr>
      </w:pPr>
    </w:p>
    <w:p w14:paraId="1F80C13D">
      <w:pPr>
        <w:rPr>
          <w:rFonts w:ascii="宋体" w:hAnsi="宋体" w:eastAsia="宋体" w:cs="宋体"/>
        </w:rPr>
      </w:pPr>
    </w:p>
    <w:p w14:paraId="6C7855BC">
      <w:pPr>
        <w:spacing w:before="120" w:line="22" w:lineRule="atLeast"/>
        <w:ind w:left="640" w:firstLine="319" w:firstLineChars="133"/>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608E5E26">
      <w:pPr>
        <w:spacing w:before="120" w:line="22" w:lineRule="atLeast"/>
        <w:rPr>
          <w:rFonts w:ascii="宋体" w:hAnsi="宋体" w:eastAsia="宋体" w:cs="宋体"/>
          <w:sz w:val="24"/>
        </w:rPr>
      </w:pPr>
    </w:p>
    <w:p w14:paraId="718B90D2">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7FC03665">
      <w:pPr>
        <w:spacing w:before="120" w:line="22" w:lineRule="atLeast"/>
        <w:rPr>
          <w:rFonts w:ascii="宋体" w:hAnsi="宋体" w:eastAsia="宋体" w:cs="宋体"/>
          <w:sz w:val="24"/>
        </w:rPr>
      </w:pPr>
    </w:p>
    <w:p w14:paraId="4F926172">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BC35D8C">
      <w:pPr>
        <w:spacing w:before="120" w:line="22" w:lineRule="atLeast"/>
        <w:rPr>
          <w:rFonts w:ascii="宋体" w:hAnsi="宋体" w:eastAsia="宋体" w:cs="宋体"/>
          <w:sz w:val="24"/>
        </w:rPr>
      </w:pPr>
    </w:p>
    <w:p w14:paraId="65E3DDE0">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C1B0CAB">
      <w:pPr>
        <w:autoSpaceDE w:val="0"/>
        <w:autoSpaceDN w:val="0"/>
        <w:adjustRightInd w:val="0"/>
        <w:spacing w:line="600" w:lineRule="exact"/>
        <w:ind w:firstLine="640"/>
        <w:jc w:val="center"/>
        <w:rPr>
          <w:rFonts w:ascii="宋体" w:hAnsi="宋体" w:eastAsia="宋体" w:cs="宋体"/>
          <w:sz w:val="24"/>
        </w:rPr>
        <w:sectPr>
          <w:footerReference r:id="rId9" w:type="default"/>
          <w:pgSz w:w="11907" w:h="16840"/>
          <w:pgMar w:top="1247" w:right="893" w:bottom="1247" w:left="1134" w:header="851" w:footer="851" w:gutter="0"/>
          <w:cols w:space="0" w:num="1"/>
          <w:docGrid w:linePitch="462" w:charSpace="0"/>
        </w:sectPr>
      </w:pPr>
    </w:p>
    <w:p w14:paraId="3E627040">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南通市公安局交通警察支队车辆行驶证照片打印耗材采购项目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4126609E">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AD8699A">
      <w:pPr>
        <w:snapToGrid w:val="0"/>
        <w:spacing w:line="360" w:lineRule="auto"/>
        <w:ind w:firstLine="482" w:firstLineChars="200"/>
        <w:outlineLvl w:val="0"/>
        <w:rPr>
          <w:rFonts w:ascii="宋体" w:hAnsi="宋体" w:eastAsia="宋体" w:cs="宋体"/>
          <w:sz w:val="24"/>
        </w:rPr>
      </w:pPr>
      <w:bookmarkStart w:id="90" w:name="_Toc15367"/>
      <w:bookmarkStart w:id="91" w:name="_Toc19273"/>
      <w:bookmarkStart w:id="92" w:name="_Toc28855"/>
      <w:bookmarkStart w:id="93" w:name="_Toc20421"/>
      <w:bookmarkStart w:id="94" w:name="_Toc22967"/>
      <w:r>
        <w:rPr>
          <w:rFonts w:hint="eastAsia" w:ascii="宋体" w:hAnsi="宋体" w:eastAsia="宋体" w:cs="宋体"/>
          <w:b/>
          <w:sz w:val="24"/>
        </w:rPr>
        <w:t>1.1 合同组成部分</w:t>
      </w:r>
      <w:bookmarkEnd w:id="90"/>
      <w:bookmarkEnd w:id="91"/>
      <w:bookmarkEnd w:id="92"/>
      <w:bookmarkEnd w:id="93"/>
      <w:bookmarkEnd w:id="94"/>
    </w:p>
    <w:p w14:paraId="4FD66BA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43D17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5FC0A59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5A42577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722B11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45B3E97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6AA4BEC3">
      <w:pPr>
        <w:snapToGrid w:val="0"/>
        <w:spacing w:line="360" w:lineRule="auto"/>
        <w:ind w:firstLine="482" w:firstLineChars="200"/>
        <w:outlineLvl w:val="0"/>
        <w:rPr>
          <w:rFonts w:ascii="宋体" w:hAnsi="宋体" w:eastAsia="宋体" w:cs="宋体"/>
          <w:b/>
          <w:sz w:val="24"/>
        </w:rPr>
      </w:pPr>
      <w:bookmarkStart w:id="95" w:name="_Toc2918"/>
      <w:bookmarkStart w:id="96" w:name="_Toc6773"/>
      <w:bookmarkStart w:id="97" w:name="_Toc6311"/>
      <w:bookmarkStart w:id="98" w:name="_Toc22185"/>
      <w:bookmarkStart w:id="99" w:name="_Toc18585"/>
      <w:r>
        <w:rPr>
          <w:rFonts w:hint="eastAsia" w:ascii="宋体" w:hAnsi="宋体" w:eastAsia="宋体" w:cs="宋体"/>
          <w:b/>
          <w:sz w:val="24"/>
        </w:rPr>
        <w:t>1.2 标的</w:t>
      </w:r>
      <w:bookmarkEnd w:id="95"/>
      <w:bookmarkEnd w:id="96"/>
      <w:bookmarkEnd w:id="97"/>
      <w:bookmarkEnd w:id="98"/>
      <w:bookmarkEnd w:id="99"/>
    </w:p>
    <w:p w14:paraId="27EDE5D2">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1.2.1 </w:t>
      </w:r>
      <w:r>
        <w:rPr>
          <w:rFonts w:hint="eastAsia" w:ascii="宋体" w:hAnsi="宋体" w:eastAsia="宋体" w:cs="宋体"/>
          <w:sz w:val="24"/>
          <w:szCs w:val="24"/>
        </w:rPr>
        <w:t>标的</w:t>
      </w:r>
      <w:r>
        <w:rPr>
          <w:rFonts w:hint="eastAsia" w:ascii="宋体" w:hAnsi="宋体" w:eastAsia="宋体" w:cs="宋体"/>
          <w:sz w:val="24"/>
        </w:rPr>
        <w:t>名称：</w:t>
      </w:r>
      <w:r>
        <w:rPr>
          <w:rFonts w:hint="eastAsia" w:ascii="宋体" w:hAnsi="宋体" w:eastAsia="宋体" w:cs="宋体"/>
          <w:sz w:val="24"/>
          <w:u w:val="single"/>
        </w:rPr>
        <w:t xml:space="preserve"> 南通市公安局交通警察支队车辆行驶证照片打印耗材采购项目 </w:t>
      </w:r>
      <w:r>
        <w:rPr>
          <w:rFonts w:hint="eastAsia" w:ascii="宋体" w:hAnsi="宋体" w:eastAsia="宋体" w:cs="宋体"/>
          <w:sz w:val="24"/>
        </w:rPr>
        <w:t>；</w:t>
      </w:r>
    </w:p>
    <w:p w14:paraId="733329DE">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1.2.2 </w:t>
      </w:r>
      <w:r>
        <w:rPr>
          <w:rFonts w:hint="eastAsia" w:ascii="宋体" w:hAnsi="宋体" w:eastAsia="宋体" w:cs="宋体"/>
          <w:sz w:val="24"/>
          <w:szCs w:val="24"/>
        </w:rPr>
        <w:t>标的</w:t>
      </w:r>
      <w:r>
        <w:rPr>
          <w:rFonts w:hint="eastAsia" w:ascii="宋体" w:hAnsi="宋体" w:eastAsia="宋体" w:cs="宋体"/>
          <w:sz w:val="24"/>
        </w:rPr>
        <w:t>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14:paraId="0380DC9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1.2.3 </w:t>
      </w:r>
      <w:r>
        <w:rPr>
          <w:rFonts w:hint="eastAsia" w:ascii="宋体" w:hAnsi="宋体" w:eastAsia="宋体" w:cs="宋体"/>
          <w:sz w:val="24"/>
          <w:szCs w:val="24"/>
        </w:rPr>
        <w:t>标的</w:t>
      </w:r>
      <w:r>
        <w:rPr>
          <w:rFonts w:hint="eastAsia" w:ascii="宋体" w:hAnsi="宋体" w:eastAsia="宋体" w:cs="宋体"/>
          <w:sz w:val="24"/>
        </w:rPr>
        <w:t>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3198D7DA">
      <w:pPr>
        <w:snapToGrid w:val="0"/>
        <w:spacing w:line="360" w:lineRule="auto"/>
        <w:ind w:firstLine="482" w:firstLineChars="200"/>
        <w:outlineLvl w:val="0"/>
        <w:rPr>
          <w:rFonts w:ascii="宋体" w:hAnsi="宋体" w:eastAsia="宋体" w:cs="宋体"/>
          <w:b/>
          <w:sz w:val="24"/>
        </w:rPr>
      </w:pPr>
      <w:bookmarkStart w:id="100" w:name="_Toc13918"/>
      <w:bookmarkStart w:id="101" w:name="_Toc4929"/>
      <w:bookmarkStart w:id="102" w:name="_Toc21124"/>
      <w:bookmarkStart w:id="103" w:name="_Toc5635"/>
      <w:bookmarkStart w:id="104" w:name="_Toc1386"/>
      <w:r>
        <w:rPr>
          <w:rFonts w:hint="eastAsia" w:ascii="宋体" w:hAnsi="宋体" w:eastAsia="宋体" w:cs="宋体"/>
          <w:b/>
          <w:sz w:val="24"/>
        </w:rPr>
        <w:t>1.3 价款</w:t>
      </w:r>
      <w:bookmarkEnd w:id="100"/>
      <w:bookmarkEnd w:id="101"/>
      <w:bookmarkEnd w:id="102"/>
      <w:bookmarkEnd w:id="103"/>
      <w:bookmarkEnd w:id="104"/>
    </w:p>
    <w:p w14:paraId="2A01A945">
      <w:pPr>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1.3.1本合同</w:t>
      </w:r>
      <w:r>
        <w:rPr>
          <w:rFonts w:hint="eastAsia" w:ascii="宋体" w:hAnsi="宋体" w:eastAsia="宋体" w:cs="宋体"/>
          <w:sz w:val="24"/>
          <w:lang w:val="en-US" w:eastAsia="zh-CN"/>
        </w:rPr>
        <w:t>单价为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val="en-US" w:eastAsia="zh-CN"/>
        </w:rPr>
        <w:t>/箱</w:t>
      </w:r>
      <w:r>
        <w:rPr>
          <w:rFonts w:hint="eastAsia" w:ascii="宋体" w:hAnsi="宋体" w:eastAsia="宋体" w:cs="宋体"/>
          <w:sz w:val="24"/>
        </w:rPr>
        <w:t>（大写：</w:t>
      </w:r>
      <w:r>
        <w:rPr>
          <w:rFonts w:hint="eastAsia" w:ascii="宋体" w:hAnsi="宋体" w:eastAsia="宋体" w:cs="宋体"/>
          <w:sz w:val="24"/>
          <w:lang w:val="en-US" w:eastAsia="zh-CN"/>
        </w:rPr>
        <w:t>每箱</w:t>
      </w: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元）。合同价包含但不限于以下费用：设备费、安装调试费、运输费、所有的人员费（含工资、加班费、福利费等）、技术支持与培训费、售后服务费、管理费、利润、税金、政策性文件规定及为达到甲方要求所包含的所有风险、责任等各项费用，即采购物交付使用前的所有费用以及免保期内的服务费用等包含响应采购文件要求的所有各项应有费用。</w:t>
      </w:r>
    </w:p>
    <w:p w14:paraId="3373ABB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甲方如需追加货物的数量，乙方需按甲方要求供货，按合同单价*实际供货量进行结算。本次采购合同单价一年内有效，如后期增加按此单价结算。</w:t>
      </w:r>
    </w:p>
    <w:p w14:paraId="73643CAC">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14:paraId="5BD86C8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7FB7F9E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23DE4539">
      <w:pPr>
        <w:keepNext w:val="0"/>
        <w:keepLines w:val="0"/>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sz w:val="24"/>
        </w:rPr>
      </w:pPr>
      <w:bookmarkStart w:id="105" w:name="_Toc4760"/>
      <w:bookmarkStart w:id="106" w:name="_Toc8772"/>
      <w:bookmarkStart w:id="107" w:name="_Toc31421"/>
      <w:bookmarkStart w:id="108" w:name="_Toc11108"/>
      <w:bookmarkStart w:id="109" w:name="_Toc3625"/>
      <w:r>
        <w:rPr>
          <w:rFonts w:hint="eastAsia" w:ascii="宋体" w:hAnsi="宋体" w:eastAsia="宋体" w:cs="宋体"/>
          <w:b/>
          <w:sz w:val="24"/>
        </w:rPr>
        <w:t xml:space="preserve">1.5 </w:t>
      </w:r>
      <w:bookmarkEnd w:id="105"/>
      <w:bookmarkEnd w:id="106"/>
      <w:bookmarkEnd w:id="107"/>
      <w:bookmarkEnd w:id="108"/>
      <w:bookmarkEnd w:id="109"/>
      <w:r>
        <w:rPr>
          <w:rFonts w:hint="eastAsia" w:ascii="宋体" w:hAnsi="宋体" w:eastAsia="宋体" w:cs="宋体"/>
          <w:b/>
          <w:sz w:val="24"/>
        </w:rPr>
        <w:t>货物交付期限、地点和方式</w:t>
      </w:r>
    </w:p>
    <w:p w14:paraId="41292F5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日历天</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2BE61E83">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甲方</w:t>
      </w:r>
      <w:r>
        <w:rPr>
          <w:rFonts w:hint="eastAsia" w:ascii="宋体" w:hAnsi="宋体" w:eastAsia="宋体" w:cs="宋体"/>
          <w:sz w:val="24"/>
          <w:u w:val="single"/>
        </w:rPr>
        <w:t xml:space="preserve">指定地点 </w:t>
      </w:r>
      <w:r>
        <w:rPr>
          <w:rFonts w:hint="eastAsia" w:ascii="宋体" w:hAnsi="宋体" w:eastAsia="宋体" w:cs="宋体"/>
          <w:sz w:val="24"/>
        </w:rPr>
        <w:t>；</w:t>
      </w:r>
    </w:p>
    <w:p w14:paraId="6BF8A8C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szCs w:val="24"/>
        </w:rPr>
        <w:t>。</w:t>
      </w:r>
    </w:p>
    <w:p w14:paraId="51C59F28">
      <w:pPr>
        <w:keepNext w:val="0"/>
        <w:keepLines w:val="0"/>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sz w:val="24"/>
          <w:szCs w:val="24"/>
          <w:u w:val="single"/>
        </w:rPr>
      </w:pPr>
      <w:r>
        <w:rPr>
          <w:rFonts w:hint="eastAsia" w:ascii="宋体" w:hAnsi="宋体" w:eastAsia="宋体" w:cs="宋体"/>
          <w:b/>
          <w:sz w:val="24"/>
          <w:szCs w:val="24"/>
        </w:rPr>
        <w:t>1.6 违约责任</w:t>
      </w:r>
    </w:p>
    <w:p w14:paraId="7A312D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w:t>
      </w:r>
      <w:r>
        <w:rPr>
          <w:rFonts w:hint="eastAsia" w:ascii="宋体" w:hAnsi="宋体" w:eastAsia="宋体" w:cs="宋体"/>
          <w:sz w:val="24"/>
          <w:u w:val="single"/>
          <w:lang w:val="en-US" w:eastAsia="zh-CN"/>
        </w:rPr>
        <w:t xml:space="preserve">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54950AA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CA2A0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B187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CE30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364A5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592C5B8">
      <w:pPr>
        <w:snapToGrid w:val="0"/>
        <w:spacing w:line="360" w:lineRule="auto"/>
        <w:ind w:firstLine="482" w:firstLineChars="200"/>
        <w:outlineLvl w:val="0"/>
        <w:rPr>
          <w:rFonts w:ascii="宋体" w:hAnsi="宋体" w:eastAsia="宋体" w:cs="宋体"/>
          <w:b/>
          <w:sz w:val="24"/>
        </w:rPr>
      </w:pPr>
      <w:bookmarkStart w:id="110" w:name="_Toc15583"/>
      <w:bookmarkStart w:id="111" w:name="_Toc28375"/>
      <w:bookmarkStart w:id="112" w:name="_Toc16021"/>
      <w:r>
        <w:rPr>
          <w:rFonts w:hint="eastAsia" w:ascii="宋体" w:hAnsi="宋体" w:eastAsia="宋体" w:cs="宋体"/>
          <w:b/>
          <w:sz w:val="24"/>
        </w:rPr>
        <w:t>1.7 合同争议的解决</w:t>
      </w:r>
      <w:bookmarkEnd w:id="110"/>
      <w:bookmarkEnd w:id="111"/>
      <w:bookmarkEnd w:id="112"/>
    </w:p>
    <w:p w14:paraId="34405D3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658F0AB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61834E0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738FD1EF">
      <w:pPr>
        <w:snapToGrid w:val="0"/>
        <w:spacing w:line="360" w:lineRule="auto"/>
        <w:ind w:firstLine="482" w:firstLineChars="200"/>
        <w:outlineLvl w:val="0"/>
        <w:rPr>
          <w:rFonts w:ascii="宋体" w:hAnsi="宋体" w:eastAsia="宋体" w:cs="宋体"/>
          <w:b/>
          <w:sz w:val="24"/>
        </w:rPr>
      </w:pPr>
      <w:bookmarkStart w:id="113" w:name="_Toc15322"/>
      <w:bookmarkStart w:id="114" w:name="_Toc11173"/>
      <w:bookmarkStart w:id="115" w:name="_Toc7245"/>
      <w:r>
        <w:rPr>
          <w:rFonts w:hint="eastAsia" w:ascii="宋体" w:hAnsi="宋体" w:eastAsia="宋体" w:cs="宋体"/>
          <w:b/>
          <w:sz w:val="24"/>
        </w:rPr>
        <w:t>1.8 合同生效</w:t>
      </w:r>
      <w:bookmarkEnd w:id="113"/>
      <w:bookmarkEnd w:id="114"/>
      <w:bookmarkEnd w:id="115"/>
    </w:p>
    <w:p w14:paraId="64FFC19E">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rPr>
        <w:t>本合同自双方当事人盖章或者签字时生效</w:t>
      </w:r>
      <w:r>
        <w:rPr>
          <w:rFonts w:hint="eastAsia" w:ascii="宋体" w:hAnsi="宋体" w:eastAsia="宋体" w:cs="宋体"/>
          <w:sz w:val="24"/>
          <w:szCs w:val="24"/>
        </w:rPr>
        <w:t>。</w:t>
      </w:r>
    </w:p>
    <w:p w14:paraId="1FF456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p>
    <w:p w14:paraId="7A1A31E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6EC12ED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4E67C99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p>
    <w:p w14:paraId="7A72F0C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4ED7DBE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0F7C3B2C">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3193724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1044D5D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21C4A08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02FF93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6488913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3C4FFEF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28A964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4784FC0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2D4B9AE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kern w:val="0"/>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0B29BF2D">
      <w:pPr>
        <w:widowControl/>
        <w:spacing w:line="560" w:lineRule="exact"/>
        <w:jc w:val="left"/>
        <w:rPr>
          <w:rFonts w:hint="eastAsia" w:ascii="宋体" w:hAnsi="宋体" w:eastAsia="宋体" w:cs="宋体"/>
          <w:b/>
          <w:kern w:val="0"/>
          <w:sz w:val="24"/>
          <w:szCs w:val="24"/>
        </w:rPr>
      </w:pPr>
    </w:p>
    <w:p w14:paraId="64A9C486">
      <w:pPr>
        <w:widowControl/>
        <w:spacing w:line="560" w:lineRule="exact"/>
        <w:jc w:val="left"/>
        <w:rPr>
          <w:rFonts w:hint="eastAsia" w:ascii="宋体" w:hAnsi="宋体" w:eastAsia="宋体" w:cs="宋体"/>
          <w:b/>
          <w:kern w:val="0"/>
          <w:sz w:val="24"/>
          <w:szCs w:val="24"/>
        </w:rPr>
      </w:pPr>
    </w:p>
    <w:p w14:paraId="6DDDFBEC">
      <w:pPr>
        <w:rPr>
          <w:rFonts w:hint="eastAsia" w:ascii="宋体" w:hAnsi="宋体" w:eastAsia="宋体" w:cs="宋体"/>
          <w:b/>
          <w:sz w:val="24"/>
          <w:szCs w:val="24"/>
        </w:rPr>
      </w:pPr>
      <w:r>
        <w:rPr>
          <w:rFonts w:hint="eastAsia" w:ascii="宋体" w:hAnsi="宋体" w:eastAsia="宋体" w:cs="宋体"/>
          <w:b/>
          <w:sz w:val="24"/>
          <w:szCs w:val="24"/>
        </w:rPr>
        <w:br w:type="page"/>
      </w:r>
    </w:p>
    <w:p w14:paraId="4F25F1B5">
      <w:pPr>
        <w:pStyle w:val="394"/>
        <w:keepNext w:val="0"/>
        <w:keepLines w:val="0"/>
        <w:pageBreakBefore w:val="0"/>
        <w:widowControl w:val="0"/>
        <w:kinsoku/>
        <w:wordWrap/>
        <w:overflowPunct/>
        <w:topLinePunct w:val="0"/>
        <w:bidi w:val="0"/>
        <w:snapToGrid w:val="0"/>
        <w:spacing w:line="360" w:lineRule="auto"/>
        <w:ind w:firstLine="200"/>
        <w:jc w:val="center"/>
        <w:textAlignment w:val="auto"/>
        <w:rPr>
          <w:rFonts w:hint="eastAsia" w:ascii="宋体" w:hAnsi="宋体" w:eastAsia="宋体" w:cs="宋体"/>
          <w:b/>
          <w:sz w:val="24"/>
          <w:szCs w:val="24"/>
        </w:rPr>
      </w:pPr>
      <w:r>
        <w:rPr>
          <w:rFonts w:hint="eastAsia" w:ascii="宋体" w:hAnsi="宋体" w:eastAsia="宋体" w:cs="宋体"/>
          <w:b/>
          <w:sz w:val="24"/>
          <w:szCs w:val="24"/>
        </w:rPr>
        <w:t>第二部分 合同一般条款</w:t>
      </w:r>
    </w:p>
    <w:p w14:paraId="4F453BE2">
      <w:pPr>
        <w:snapToGrid w:val="0"/>
        <w:spacing w:line="360" w:lineRule="auto"/>
        <w:ind w:firstLine="482" w:firstLineChars="200"/>
        <w:outlineLvl w:val="0"/>
        <w:rPr>
          <w:rFonts w:ascii="宋体" w:hAnsi="宋体" w:eastAsia="宋体" w:cs="宋体"/>
          <w:b/>
          <w:sz w:val="24"/>
        </w:rPr>
      </w:pPr>
      <w:bookmarkStart w:id="116" w:name="_Toc487900349"/>
      <w:bookmarkStart w:id="117" w:name="_Toc28763"/>
      <w:bookmarkStart w:id="118" w:name="_Ref467379195"/>
      <w:bookmarkStart w:id="119" w:name="_Ref467378404"/>
      <w:bookmarkStart w:id="120" w:name="_Ref467379225"/>
      <w:bookmarkStart w:id="121" w:name="_Ref467378463"/>
      <w:bookmarkStart w:id="122" w:name="_Ref467379214"/>
      <w:bookmarkStart w:id="123" w:name="_Toc279701240"/>
      <w:bookmarkStart w:id="124" w:name="_Toc259093669"/>
      <w:bookmarkStart w:id="125" w:name="_Ref467379094"/>
      <w:bookmarkStart w:id="126" w:name="_Ref467379101"/>
      <w:bookmarkStart w:id="127" w:name="_Toc16917"/>
      <w:bookmarkStart w:id="128" w:name="_Ref467379205"/>
      <w:bookmarkStart w:id="129" w:name="_Ref467378499"/>
      <w:bookmarkStart w:id="130" w:name="_Toc19614"/>
      <w:bookmarkStart w:id="131" w:name="_Ref467379109"/>
      <w:r>
        <w:rPr>
          <w:rFonts w:hint="eastAsia" w:ascii="宋体" w:hAnsi="宋体" w:eastAsia="宋体" w:cs="宋体"/>
          <w:b/>
          <w:sz w:val="24"/>
        </w:rPr>
        <w:t>2.1 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C3C4DE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2F8DEC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2755D89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2DEED8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6C1C783C">
      <w:pPr>
        <w:snapToGrid w:val="0"/>
        <w:spacing w:line="360" w:lineRule="auto"/>
        <w:ind w:firstLine="480" w:firstLineChars="200"/>
        <w:rPr>
          <w:rFonts w:ascii="宋体" w:hAnsi="宋体" w:eastAsia="宋体" w:cs="宋体"/>
          <w:sz w:val="24"/>
        </w:rPr>
      </w:pPr>
      <w:bookmarkStart w:id="132" w:name="_Ref467378840"/>
      <w:r>
        <w:rPr>
          <w:rFonts w:hint="eastAsia" w:ascii="宋体" w:hAnsi="宋体" w:eastAsia="宋体" w:cs="宋体"/>
          <w:sz w:val="24"/>
        </w:rPr>
        <w:t>2.1.4 “甲方”系指与成交供应商签署合同的</w:t>
      </w:r>
      <w:bookmarkEnd w:id="132"/>
      <w:r>
        <w:rPr>
          <w:rFonts w:hint="eastAsia" w:ascii="宋体" w:hAnsi="宋体" w:eastAsia="宋体" w:cs="宋体"/>
          <w:sz w:val="24"/>
        </w:rPr>
        <w:t>采购单位；采购单位委托采购代理机构代表其与乙方签订合同的，采购单位的授权委托书作为合同附件。</w:t>
      </w:r>
    </w:p>
    <w:p w14:paraId="40A5DE17">
      <w:pPr>
        <w:snapToGrid w:val="0"/>
        <w:spacing w:line="360" w:lineRule="auto"/>
        <w:ind w:firstLine="480" w:firstLineChars="200"/>
        <w:rPr>
          <w:rFonts w:ascii="宋体" w:hAnsi="宋体" w:eastAsia="宋体" w:cs="宋体"/>
          <w:sz w:val="24"/>
        </w:rPr>
      </w:pPr>
      <w:bookmarkStart w:id="133" w:name="_Ref467379400"/>
      <w:r>
        <w:rPr>
          <w:rFonts w:hint="eastAsia" w:ascii="宋体" w:hAnsi="宋体" w:eastAsia="宋体" w:cs="宋体"/>
          <w:sz w:val="24"/>
        </w:rPr>
        <w:t>2.1.5 “乙方”系指根据合同约定交付货物的成交供应商</w:t>
      </w:r>
      <w:bookmarkEnd w:id="133"/>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33663B">
      <w:pPr>
        <w:snapToGrid w:val="0"/>
        <w:spacing w:line="360" w:lineRule="auto"/>
        <w:ind w:firstLine="480" w:firstLineChars="200"/>
        <w:rPr>
          <w:rFonts w:ascii="宋体" w:hAnsi="宋体" w:eastAsia="宋体" w:cs="宋体"/>
          <w:sz w:val="24"/>
        </w:rPr>
      </w:pPr>
      <w:bookmarkStart w:id="134" w:name="_Ref467379436"/>
      <w:r>
        <w:rPr>
          <w:rFonts w:hint="eastAsia" w:ascii="宋体" w:hAnsi="宋体" w:eastAsia="宋体" w:cs="宋体"/>
          <w:sz w:val="24"/>
        </w:rPr>
        <w:t>2.1.6 “现场”系指合同约定货物将要运至或者安装的地点。</w:t>
      </w:r>
      <w:bookmarkEnd w:id="134"/>
    </w:p>
    <w:p w14:paraId="5720F4BA">
      <w:pPr>
        <w:snapToGrid w:val="0"/>
        <w:spacing w:line="360" w:lineRule="auto"/>
        <w:ind w:firstLine="482" w:firstLineChars="200"/>
        <w:outlineLvl w:val="0"/>
        <w:rPr>
          <w:rFonts w:ascii="宋体" w:hAnsi="宋体" w:eastAsia="宋体" w:cs="宋体"/>
          <w:b/>
          <w:sz w:val="24"/>
        </w:rPr>
      </w:pPr>
      <w:bookmarkStart w:id="135" w:name="_Toc259093670"/>
      <w:bookmarkStart w:id="136" w:name="_Toc487900350"/>
      <w:bookmarkStart w:id="137" w:name="_Toc32504"/>
      <w:bookmarkStart w:id="138" w:name="_Toc279701241"/>
      <w:bookmarkStart w:id="139" w:name="_Toc13336"/>
      <w:bookmarkStart w:id="140" w:name="_Toc27635"/>
      <w:r>
        <w:rPr>
          <w:rFonts w:hint="eastAsia" w:ascii="宋体" w:hAnsi="宋体" w:eastAsia="宋体" w:cs="宋体"/>
          <w:b/>
          <w:sz w:val="24"/>
        </w:rPr>
        <w:t>2.2 技术规范</w:t>
      </w:r>
      <w:bookmarkEnd w:id="135"/>
      <w:bookmarkEnd w:id="136"/>
      <w:bookmarkEnd w:id="137"/>
      <w:bookmarkEnd w:id="138"/>
      <w:bookmarkEnd w:id="139"/>
      <w:bookmarkEnd w:id="140"/>
    </w:p>
    <w:p w14:paraId="0AECB8D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6C7D14F">
      <w:pPr>
        <w:snapToGrid w:val="0"/>
        <w:spacing w:line="360" w:lineRule="auto"/>
        <w:ind w:firstLine="482" w:firstLineChars="200"/>
        <w:outlineLvl w:val="0"/>
        <w:rPr>
          <w:rFonts w:ascii="宋体" w:hAnsi="宋体" w:eastAsia="宋体" w:cs="宋体"/>
          <w:b/>
          <w:sz w:val="24"/>
        </w:rPr>
      </w:pPr>
      <w:bookmarkStart w:id="141" w:name="_Toc9829"/>
      <w:bookmarkStart w:id="142" w:name="_Toc279701242"/>
      <w:bookmarkStart w:id="143" w:name="_Toc487900351"/>
      <w:bookmarkStart w:id="144" w:name="_Toc27853"/>
      <w:bookmarkStart w:id="145" w:name="_Toc31634"/>
      <w:bookmarkStart w:id="146" w:name="_Toc259093671"/>
      <w:r>
        <w:rPr>
          <w:rFonts w:hint="eastAsia" w:ascii="宋体" w:hAnsi="宋体" w:eastAsia="宋体" w:cs="宋体"/>
          <w:b/>
          <w:sz w:val="24"/>
        </w:rPr>
        <w:t>2.3 知识产权</w:t>
      </w:r>
      <w:bookmarkEnd w:id="141"/>
      <w:bookmarkEnd w:id="142"/>
      <w:bookmarkEnd w:id="143"/>
      <w:bookmarkEnd w:id="144"/>
      <w:bookmarkEnd w:id="145"/>
      <w:bookmarkEnd w:id="146"/>
    </w:p>
    <w:p w14:paraId="083F79D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FFEC5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6AA0B47D">
      <w:pPr>
        <w:snapToGrid w:val="0"/>
        <w:spacing w:line="360" w:lineRule="auto"/>
        <w:ind w:firstLine="482" w:firstLineChars="200"/>
        <w:outlineLvl w:val="0"/>
        <w:rPr>
          <w:rFonts w:ascii="宋体" w:hAnsi="宋体" w:eastAsia="宋体" w:cs="宋体"/>
          <w:b/>
          <w:sz w:val="24"/>
        </w:rPr>
      </w:pPr>
      <w:bookmarkStart w:id="147" w:name="_Toc11932"/>
      <w:bookmarkStart w:id="148" w:name="_Toc29149"/>
      <w:bookmarkStart w:id="149" w:name="_Toc4194"/>
      <w:r>
        <w:rPr>
          <w:rFonts w:hint="eastAsia" w:ascii="宋体" w:hAnsi="宋体" w:eastAsia="宋体" w:cs="宋体"/>
          <w:b/>
          <w:sz w:val="24"/>
        </w:rPr>
        <w:t>2.4 包装和装运</w:t>
      </w:r>
      <w:bookmarkEnd w:id="147"/>
      <w:bookmarkEnd w:id="148"/>
      <w:bookmarkEnd w:id="149"/>
    </w:p>
    <w:p w14:paraId="7EB17B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E8086D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3F65EFFF">
      <w:pPr>
        <w:snapToGrid w:val="0"/>
        <w:spacing w:line="360" w:lineRule="auto"/>
        <w:ind w:firstLine="482" w:firstLineChars="200"/>
        <w:outlineLvl w:val="0"/>
        <w:rPr>
          <w:rFonts w:ascii="宋体" w:hAnsi="宋体" w:eastAsia="宋体" w:cs="宋体"/>
          <w:b/>
          <w:sz w:val="24"/>
        </w:rPr>
      </w:pPr>
      <w:bookmarkStart w:id="150" w:name="_Toc259093674"/>
      <w:bookmarkStart w:id="151" w:name="_Ref467378541"/>
      <w:bookmarkStart w:id="152" w:name="_Ref467379527"/>
      <w:bookmarkStart w:id="153" w:name="_Toc487900354"/>
      <w:bookmarkStart w:id="154" w:name="_Ref467379542"/>
      <w:bookmarkStart w:id="155" w:name="_Ref467378591"/>
      <w:bookmarkStart w:id="156" w:name="_Ref467379536"/>
      <w:bookmarkStart w:id="157" w:name="_Toc279701245"/>
      <w:bookmarkStart w:id="158" w:name="_Toc19074"/>
      <w:bookmarkStart w:id="159" w:name="_Toc30272"/>
      <w:bookmarkStart w:id="160" w:name="_Toc26182"/>
      <w:r>
        <w:rPr>
          <w:rFonts w:hint="eastAsia" w:ascii="宋体" w:hAnsi="宋体" w:eastAsia="宋体" w:cs="宋体"/>
          <w:b/>
          <w:sz w:val="24"/>
        </w:rPr>
        <w:t>2.</w:t>
      </w:r>
      <w:bookmarkEnd w:id="150"/>
      <w:bookmarkEnd w:id="151"/>
      <w:bookmarkEnd w:id="152"/>
      <w:bookmarkEnd w:id="153"/>
      <w:bookmarkEnd w:id="154"/>
      <w:bookmarkEnd w:id="155"/>
      <w:bookmarkEnd w:id="156"/>
      <w:bookmarkEnd w:id="157"/>
      <w:r>
        <w:rPr>
          <w:rFonts w:hint="eastAsia" w:ascii="宋体" w:hAnsi="宋体" w:eastAsia="宋体" w:cs="宋体"/>
          <w:b/>
          <w:sz w:val="24"/>
        </w:rPr>
        <w:t>5 履约检查和问题反馈</w:t>
      </w:r>
      <w:bookmarkEnd w:id="158"/>
      <w:bookmarkEnd w:id="159"/>
      <w:bookmarkEnd w:id="160"/>
    </w:p>
    <w:p w14:paraId="682E3F64">
      <w:pPr>
        <w:snapToGrid w:val="0"/>
        <w:spacing w:line="360" w:lineRule="auto"/>
        <w:ind w:firstLine="480" w:firstLineChars="200"/>
        <w:rPr>
          <w:rFonts w:ascii="宋体" w:hAnsi="宋体" w:eastAsia="宋体" w:cs="宋体"/>
          <w:sz w:val="24"/>
        </w:rPr>
      </w:pPr>
      <w:bookmarkStart w:id="161" w:name="_Ref467379657"/>
      <w:r>
        <w:rPr>
          <w:rFonts w:hint="eastAsia" w:ascii="宋体" w:hAnsi="宋体" w:eastAsia="宋体" w:cs="宋体"/>
          <w:sz w:val="24"/>
        </w:rPr>
        <w:t>2.5.1</w:t>
      </w:r>
      <w:bookmarkEnd w:id="161"/>
      <w:bookmarkStart w:id="162" w:name="_Toc186431854"/>
      <w:bookmarkStart w:id="163" w:name="_Ref467379807"/>
      <w:bookmarkStart w:id="164" w:name="_Toc279701247"/>
      <w:bookmarkStart w:id="165" w:name="_Toc487900357"/>
      <w:bookmarkStart w:id="166" w:name="_Ref467379793"/>
      <w:bookmarkStart w:id="167" w:name="_Toc259093676"/>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C9E1D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2"/>
      <w:bookmarkStart w:id="168" w:name="_Toc186431855"/>
      <w:r>
        <w:rPr>
          <w:rFonts w:hint="eastAsia" w:ascii="宋体" w:hAnsi="宋体" w:eastAsia="宋体" w:cs="宋体"/>
          <w:sz w:val="24"/>
        </w:rPr>
        <w:t>。</w:t>
      </w:r>
    </w:p>
    <w:bookmarkEnd w:id="168"/>
    <w:p w14:paraId="5661B08F">
      <w:pPr>
        <w:snapToGrid w:val="0"/>
        <w:spacing w:line="360" w:lineRule="auto"/>
        <w:ind w:firstLine="482" w:firstLineChars="200"/>
        <w:outlineLvl w:val="0"/>
        <w:rPr>
          <w:rFonts w:ascii="宋体" w:hAnsi="宋体" w:eastAsia="宋体" w:cs="宋体"/>
          <w:b/>
          <w:sz w:val="24"/>
        </w:rPr>
      </w:pPr>
      <w:bookmarkStart w:id="169" w:name="_Toc7836"/>
      <w:bookmarkStart w:id="170" w:name="_Toc28451"/>
      <w:bookmarkStart w:id="171" w:name="_Toc19219"/>
      <w:r>
        <w:rPr>
          <w:rFonts w:hint="eastAsia" w:ascii="宋体" w:hAnsi="宋体" w:eastAsia="宋体" w:cs="宋体"/>
          <w:b/>
          <w:sz w:val="24"/>
        </w:rPr>
        <w:t>2.6 结算方式和付款条件</w:t>
      </w:r>
      <w:bookmarkEnd w:id="163"/>
      <w:bookmarkEnd w:id="164"/>
      <w:bookmarkEnd w:id="165"/>
      <w:bookmarkEnd w:id="166"/>
      <w:bookmarkEnd w:id="167"/>
      <w:bookmarkEnd w:id="169"/>
      <w:bookmarkEnd w:id="170"/>
      <w:bookmarkEnd w:id="171"/>
    </w:p>
    <w:p w14:paraId="4A82AF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0BE32F66">
      <w:pPr>
        <w:snapToGrid w:val="0"/>
        <w:spacing w:line="360" w:lineRule="auto"/>
        <w:ind w:firstLine="482" w:firstLineChars="200"/>
        <w:outlineLvl w:val="0"/>
        <w:rPr>
          <w:rFonts w:ascii="宋体" w:hAnsi="宋体" w:eastAsia="宋体" w:cs="宋体"/>
          <w:b/>
          <w:sz w:val="24"/>
        </w:rPr>
      </w:pPr>
      <w:bookmarkStart w:id="172" w:name="_Ref467379863"/>
      <w:bookmarkStart w:id="173" w:name="_Toc259093677"/>
      <w:bookmarkStart w:id="174" w:name="_Toc279701248"/>
      <w:bookmarkStart w:id="175" w:name="_Ref467379852"/>
      <w:bookmarkStart w:id="176" w:name="_Toc487900358"/>
      <w:bookmarkStart w:id="177" w:name="_Ref467379923"/>
      <w:bookmarkStart w:id="178" w:name="_Toc774"/>
      <w:bookmarkStart w:id="179" w:name="_Toc16110"/>
      <w:bookmarkStart w:id="180" w:name="_Toc3225"/>
      <w:r>
        <w:rPr>
          <w:rFonts w:hint="eastAsia" w:ascii="宋体" w:hAnsi="宋体" w:eastAsia="宋体" w:cs="宋体"/>
          <w:b/>
          <w:sz w:val="24"/>
        </w:rPr>
        <w:t>2.7 技术资料</w:t>
      </w:r>
      <w:bookmarkEnd w:id="172"/>
      <w:bookmarkEnd w:id="173"/>
      <w:bookmarkEnd w:id="174"/>
      <w:bookmarkEnd w:id="175"/>
      <w:bookmarkEnd w:id="176"/>
      <w:bookmarkEnd w:id="177"/>
      <w:r>
        <w:rPr>
          <w:rFonts w:hint="eastAsia" w:ascii="宋体" w:hAnsi="宋体" w:eastAsia="宋体" w:cs="宋体"/>
          <w:b/>
          <w:sz w:val="24"/>
        </w:rPr>
        <w:t>和保密义务</w:t>
      </w:r>
      <w:bookmarkEnd w:id="178"/>
      <w:bookmarkEnd w:id="179"/>
      <w:bookmarkEnd w:id="180"/>
    </w:p>
    <w:p w14:paraId="749EB46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5FAF5D9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1E99DB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1A444F">
      <w:pPr>
        <w:snapToGrid w:val="0"/>
        <w:spacing w:line="360" w:lineRule="auto"/>
        <w:ind w:firstLine="482" w:firstLineChars="200"/>
        <w:outlineLvl w:val="0"/>
        <w:rPr>
          <w:rFonts w:ascii="宋体" w:hAnsi="宋体" w:eastAsia="宋体" w:cs="宋体"/>
          <w:b/>
          <w:sz w:val="24"/>
        </w:rPr>
      </w:pPr>
      <w:bookmarkStart w:id="181" w:name="_Toc7860"/>
      <w:r>
        <w:rPr>
          <w:rFonts w:hint="eastAsia" w:ascii="宋体" w:hAnsi="宋体" w:eastAsia="宋体" w:cs="宋体"/>
          <w:b/>
          <w:sz w:val="24"/>
        </w:rPr>
        <w:t>2.8 质量保证</w:t>
      </w:r>
      <w:bookmarkEnd w:id="181"/>
    </w:p>
    <w:p w14:paraId="375D8B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33B533F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5431287E">
      <w:pPr>
        <w:snapToGrid w:val="0"/>
        <w:spacing w:line="360" w:lineRule="auto"/>
        <w:ind w:firstLine="482" w:firstLineChars="200"/>
        <w:outlineLvl w:val="0"/>
        <w:rPr>
          <w:rFonts w:ascii="宋体" w:hAnsi="宋体" w:eastAsia="宋体" w:cs="宋体"/>
          <w:b/>
          <w:sz w:val="24"/>
        </w:rPr>
      </w:pPr>
      <w:bookmarkStart w:id="182" w:name="_Toc17244"/>
      <w:bookmarkStart w:id="183" w:name="_Toc487900362"/>
      <w:bookmarkStart w:id="184" w:name="_Toc259093681"/>
      <w:bookmarkStart w:id="185" w:name="_Toc279701252"/>
      <w:r>
        <w:rPr>
          <w:rFonts w:hint="eastAsia" w:ascii="宋体" w:hAnsi="宋体" w:eastAsia="宋体" w:cs="宋体"/>
          <w:b/>
          <w:sz w:val="24"/>
        </w:rPr>
        <w:t>2.9 货物的风险负担</w:t>
      </w:r>
      <w:bookmarkEnd w:id="182"/>
    </w:p>
    <w:p w14:paraId="61C95232">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47AF00FF">
      <w:pPr>
        <w:snapToGrid w:val="0"/>
        <w:spacing w:line="360" w:lineRule="auto"/>
        <w:ind w:firstLine="482" w:firstLineChars="200"/>
        <w:outlineLvl w:val="0"/>
        <w:rPr>
          <w:rFonts w:ascii="宋体" w:hAnsi="宋体" w:eastAsia="宋体" w:cs="宋体"/>
          <w:b/>
          <w:sz w:val="24"/>
        </w:rPr>
      </w:pPr>
      <w:bookmarkStart w:id="186" w:name="_Toc14055"/>
      <w:r>
        <w:rPr>
          <w:rFonts w:hint="eastAsia" w:ascii="宋体" w:hAnsi="宋体" w:eastAsia="宋体" w:cs="宋体"/>
          <w:b/>
          <w:sz w:val="24"/>
        </w:rPr>
        <w:t>2.10 延迟交货</w:t>
      </w:r>
      <w:bookmarkEnd w:id="183"/>
      <w:bookmarkEnd w:id="184"/>
      <w:bookmarkEnd w:id="185"/>
      <w:bookmarkEnd w:id="186"/>
    </w:p>
    <w:p w14:paraId="17C6926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962999C">
      <w:pPr>
        <w:snapToGrid w:val="0"/>
        <w:spacing w:line="360" w:lineRule="auto"/>
        <w:ind w:firstLine="482" w:firstLineChars="200"/>
        <w:outlineLvl w:val="0"/>
        <w:rPr>
          <w:rFonts w:ascii="宋体" w:hAnsi="宋体" w:eastAsia="宋体" w:cs="宋体"/>
          <w:b/>
          <w:sz w:val="24"/>
        </w:rPr>
      </w:pPr>
      <w:bookmarkStart w:id="187" w:name="_Toc7502"/>
      <w:bookmarkStart w:id="188" w:name="_Ref467378121"/>
      <w:bookmarkStart w:id="189" w:name="_Toc259093683"/>
      <w:bookmarkStart w:id="190" w:name="_Toc487900364"/>
      <w:bookmarkStart w:id="191" w:name="_Toc279701254"/>
      <w:r>
        <w:rPr>
          <w:rFonts w:hint="eastAsia" w:ascii="宋体" w:hAnsi="宋体" w:eastAsia="宋体" w:cs="宋体"/>
          <w:b/>
          <w:sz w:val="24"/>
        </w:rPr>
        <w:t>2.11 合同变更</w:t>
      </w:r>
      <w:bookmarkEnd w:id="187"/>
    </w:p>
    <w:p w14:paraId="0D5E54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w:t>
      </w:r>
    </w:p>
    <w:p w14:paraId="0C1B5CB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192" w:name="_Toc259093688"/>
      <w:bookmarkStart w:id="193" w:name="_Toc487900369"/>
      <w:bookmarkStart w:id="194" w:name="_Toc279701259"/>
    </w:p>
    <w:p w14:paraId="75DBBBFE">
      <w:pPr>
        <w:snapToGrid w:val="0"/>
        <w:spacing w:line="360" w:lineRule="auto"/>
        <w:ind w:firstLine="482" w:firstLineChars="200"/>
        <w:outlineLvl w:val="0"/>
        <w:rPr>
          <w:rFonts w:ascii="宋体" w:hAnsi="宋体" w:eastAsia="宋体" w:cs="宋体"/>
          <w:b/>
          <w:sz w:val="24"/>
        </w:rPr>
      </w:pPr>
      <w:bookmarkStart w:id="195" w:name="_Toc15237"/>
      <w:bookmarkStart w:id="196" w:name="_Toc10366"/>
      <w:bookmarkStart w:id="197" w:name="_Toc22955"/>
      <w:r>
        <w:rPr>
          <w:rFonts w:hint="eastAsia" w:ascii="宋体" w:hAnsi="宋体" w:eastAsia="宋体" w:cs="宋体"/>
          <w:b/>
          <w:sz w:val="24"/>
        </w:rPr>
        <w:t>2.12 合同转让</w:t>
      </w:r>
      <w:bookmarkEnd w:id="192"/>
      <w:bookmarkEnd w:id="193"/>
      <w:bookmarkEnd w:id="194"/>
      <w:r>
        <w:rPr>
          <w:rFonts w:hint="eastAsia" w:ascii="宋体" w:hAnsi="宋体" w:eastAsia="宋体" w:cs="宋体"/>
          <w:b/>
          <w:sz w:val="24"/>
        </w:rPr>
        <w:t>和分包</w:t>
      </w:r>
      <w:bookmarkEnd w:id="195"/>
      <w:bookmarkEnd w:id="196"/>
      <w:bookmarkEnd w:id="197"/>
    </w:p>
    <w:p w14:paraId="036E962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7F2F74E">
      <w:pPr>
        <w:snapToGrid w:val="0"/>
        <w:spacing w:line="360" w:lineRule="auto"/>
        <w:ind w:firstLine="482" w:firstLineChars="200"/>
        <w:outlineLvl w:val="0"/>
        <w:rPr>
          <w:rFonts w:ascii="宋体" w:hAnsi="宋体" w:eastAsia="宋体" w:cs="宋体"/>
          <w:b/>
          <w:sz w:val="24"/>
        </w:rPr>
      </w:pPr>
      <w:bookmarkStart w:id="198" w:name="_Toc13566"/>
      <w:bookmarkStart w:id="199" w:name="_Toc14066"/>
      <w:bookmarkStart w:id="200" w:name="_Toc16508"/>
      <w:r>
        <w:rPr>
          <w:rFonts w:hint="eastAsia" w:ascii="宋体" w:hAnsi="宋体" w:eastAsia="宋体" w:cs="宋体"/>
          <w:b/>
          <w:sz w:val="24"/>
        </w:rPr>
        <w:t>2.13 不可抗力</w:t>
      </w:r>
      <w:bookmarkEnd w:id="198"/>
      <w:bookmarkEnd w:id="199"/>
      <w:bookmarkEnd w:id="200"/>
    </w:p>
    <w:p w14:paraId="6AAC04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2878B76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58040C7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7A0073A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404C6222">
      <w:pPr>
        <w:snapToGrid w:val="0"/>
        <w:spacing w:line="360" w:lineRule="auto"/>
        <w:ind w:firstLine="482" w:firstLineChars="200"/>
        <w:outlineLvl w:val="0"/>
        <w:rPr>
          <w:rFonts w:ascii="宋体" w:hAnsi="宋体" w:eastAsia="宋体" w:cs="宋体"/>
          <w:b/>
          <w:sz w:val="24"/>
        </w:rPr>
      </w:pPr>
      <w:bookmarkStart w:id="201" w:name="_Toc30676"/>
      <w:bookmarkStart w:id="202" w:name="_Toc259093684"/>
      <w:bookmarkStart w:id="203" w:name="_Toc689"/>
      <w:bookmarkStart w:id="204" w:name="_Toc487900365"/>
      <w:bookmarkStart w:id="205" w:name="_Toc279701255"/>
      <w:bookmarkStart w:id="206" w:name="_Toc6969"/>
      <w:r>
        <w:rPr>
          <w:rFonts w:hint="eastAsia" w:ascii="宋体" w:hAnsi="宋体" w:eastAsia="宋体" w:cs="宋体"/>
          <w:b/>
          <w:sz w:val="24"/>
        </w:rPr>
        <w:t>2.14 税费</w:t>
      </w:r>
      <w:bookmarkEnd w:id="201"/>
      <w:bookmarkEnd w:id="202"/>
      <w:bookmarkEnd w:id="203"/>
      <w:bookmarkEnd w:id="204"/>
      <w:bookmarkEnd w:id="205"/>
      <w:bookmarkEnd w:id="206"/>
    </w:p>
    <w:p w14:paraId="49BC742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20FA78EE">
      <w:pPr>
        <w:snapToGrid w:val="0"/>
        <w:spacing w:line="360" w:lineRule="auto"/>
        <w:ind w:firstLine="482" w:firstLineChars="200"/>
        <w:outlineLvl w:val="0"/>
        <w:rPr>
          <w:rFonts w:ascii="宋体" w:hAnsi="宋体" w:eastAsia="宋体" w:cs="宋体"/>
          <w:b/>
          <w:sz w:val="24"/>
        </w:rPr>
      </w:pPr>
      <w:bookmarkStart w:id="207" w:name="_Toc8298"/>
      <w:bookmarkStart w:id="208" w:name="_Toc487900368"/>
      <w:bookmarkStart w:id="209" w:name="_Toc7102"/>
      <w:bookmarkStart w:id="210" w:name="_Toc16959"/>
      <w:bookmarkStart w:id="211" w:name="_Toc259093687"/>
      <w:bookmarkStart w:id="212" w:name="_Toc279701258"/>
      <w:r>
        <w:rPr>
          <w:rFonts w:hint="eastAsia" w:ascii="宋体" w:hAnsi="宋体" w:eastAsia="宋体" w:cs="宋体"/>
          <w:b/>
          <w:sz w:val="24"/>
        </w:rPr>
        <w:t>2.15 乙方破产</w:t>
      </w:r>
      <w:bookmarkEnd w:id="207"/>
      <w:bookmarkEnd w:id="208"/>
      <w:bookmarkEnd w:id="209"/>
      <w:bookmarkEnd w:id="210"/>
      <w:bookmarkEnd w:id="211"/>
      <w:bookmarkEnd w:id="212"/>
    </w:p>
    <w:p w14:paraId="1BBA788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BF6543">
      <w:pPr>
        <w:snapToGrid w:val="0"/>
        <w:spacing w:line="360" w:lineRule="auto"/>
        <w:ind w:firstLine="482" w:firstLineChars="200"/>
        <w:outlineLvl w:val="0"/>
        <w:rPr>
          <w:rFonts w:ascii="宋体" w:hAnsi="宋体" w:eastAsia="宋体" w:cs="宋体"/>
          <w:b/>
          <w:sz w:val="24"/>
        </w:rPr>
      </w:pPr>
      <w:bookmarkStart w:id="213" w:name="_Toc6134"/>
      <w:bookmarkStart w:id="214" w:name="_Toc15387"/>
      <w:bookmarkStart w:id="215" w:name="_Toc29333"/>
      <w:r>
        <w:rPr>
          <w:rFonts w:hint="eastAsia" w:ascii="宋体" w:hAnsi="宋体" w:eastAsia="宋体" w:cs="宋体"/>
          <w:b/>
          <w:sz w:val="24"/>
        </w:rPr>
        <w:t>2.16 合同中止、终止</w:t>
      </w:r>
      <w:bookmarkEnd w:id="213"/>
      <w:bookmarkEnd w:id="214"/>
      <w:bookmarkEnd w:id="215"/>
    </w:p>
    <w:p w14:paraId="10914F3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7580BDC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207754D9">
      <w:pPr>
        <w:snapToGrid w:val="0"/>
        <w:spacing w:line="360" w:lineRule="auto"/>
        <w:ind w:firstLine="482" w:firstLineChars="200"/>
        <w:outlineLvl w:val="0"/>
        <w:rPr>
          <w:rFonts w:ascii="宋体" w:hAnsi="宋体" w:eastAsia="宋体" w:cs="宋体"/>
          <w:b/>
          <w:sz w:val="24"/>
        </w:rPr>
      </w:pPr>
      <w:bookmarkStart w:id="216" w:name="_Toc1125"/>
      <w:bookmarkStart w:id="217" w:name="_Toc6596"/>
      <w:bookmarkStart w:id="218" w:name="_Toc14563"/>
      <w:r>
        <w:rPr>
          <w:rFonts w:hint="eastAsia" w:ascii="宋体" w:hAnsi="宋体" w:eastAsia="宋体" w:cs="宋体"/>
          <w:b/>
          <w:sz w:val="24"/>
        </w:rPr>
        <w:t>2.17 检验和验收</w:t>
      </w:r>
      <w:bookmarkEnd w:id="216"/>
      <w:bookmarkEnd w:id="217"/>
      <w:bookmarkEnd w:id="218"/>
    </w:p>
    <w:p w14:paraId="3558049E">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37CDDC6B">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3376283">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88"/>
    <w:bookmarkEnd w:id="189"/>
    <w:bookmarkEnd w:id="190"/>
    <w:bookmarkEnd w:id="191"/>
    <w:p w14:paraId="410F53AB">
      <w:pPr>
        <w:snapToGrid w:val="0"/>
        <w:spacing w:line="360" w:lineRule="auto"/>
        <w:ind w:firstLine="482" w:firstLineChars="200"/>
        <w:outlineLvl w:val="0"/>
        <w:rPr>
          <w:rFonts w:ascii="宋体" w:hAnsi="宋体" w:eastAsia="宋体" w:cs="宋体"/>
          <w:b/>
          <w:sz w:val="24"/>
        </w:rPr>
      </w:pPr>
      <w:bookmarkStart w:id="219" w:name="_Toc487900371"/>
      <w:bookmarkStart w:id="220" w:name="_Toc279701261"/>
      <w:bookmarkStart w:id="221" w:name="_Toc259093690"/>
      <w:bookmarkStart w:id="222" w:name="_Toc19604"/>
      <w:bookmarkStart w:id="223" w:name="_Toc11284"/>
      <w:bookmarkStart w:id="224" w:name="_Toc25182"/>
      <w:r>
        <w:rPr>
          <w:rFonts w:hint="eastAsia" w:ascii="宋体" w:hAnsi="宋体" w:eastAsia="宋体" w:cs="宋体"/>
          <w:b/>
          <w:sz w:val="24"/>
        </w:rPr>
        <w:t>2.18 通知</w:t>
      </w:r>
      <w:bookmarkEnd w:id="219"/>
      <w:bookmarkEnd w:id="220"/>
      <w:bookmarkEnd w:id="221"/>
      <w:r>
        <w:rPr>
          <w:rFonts w:hint="eastAsia" w:ascii="宋体" w:hAnsi="宋体" w:eastAsia="宋体" w:cs="宋体"/>
          <w:b/>
          <w:sz w:val="24"/>
        </w:rPr>
        <w:t>和送达</w:t>
      </w:r>
      <w:bookmarkEnd w:id="222"/>
      <w:bookmarkEnd w:id="223"/>
      <w:bookmarkEnd w:id="224"/>
    </w:p>
    <w:p w14:paraId="4F361DAB">
      <w:pPr>
        <w:snapToGrid w:val="0"/>
        <w:spacing w:line="360" w:lineRule="auto"/>
        <w:ind w:firstLine="480" w:firstLineChars="200"/>
        <w:rPr>
          <w:rFonts w:ascii="宋体" w:hAnsi="宋体" w:eastAsia="宋体" w:cs="宋体"/>
          <w:sz w:val="24"/>
        </w:rPr>
      </w:pPr>
      <w:bookmarkStart w:id="225" w:name="_Toc3135"/>
      <w:bookmarkStart w:id="226" w:name="_Toc6698"/>
      <w:bookmarkStart w:id="227" w:name="_Toc279701262"/>
      <w:bookmarkStart w:id="228" w:name="_Toc487900372"/>
      <w:bookmarkStart w:id="229" w:name="_Toc259093691"/>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25"/>
      <w:bookmarkEnd w:id="226"/>
    </w:p>
    <w:p w14:paraId="439F4FA4">
      <w:pPr>
        <w:snapToGrid w:val="0"/>
        <w:spacing w:line="360" w:lineRule="auto"/>
        <w:ind w:firstLine="480" w:firstLineChars="200"/>
        <w:rPr>
          <w:rFonts w:ascii="宋体" w:hAnsi="宋体" w:eastAsia="宋体" w:cs="宋体"/>
          <w:sz w:val="24"/>
        </w:rPr>
      </w:pPr>
      <w:bookmarkStart w:id="230" w:name="_Toc23294"/>
      <w:bookmarkStart w:id="231"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0"/>
      <w:bookmarkEnd w:id="231"/>
    </w:p>
    <w:p w14:paraId="50FE6E31">
      <w:pPr>
        <w:snapToGrid w:val="0"/>
        <w:spacing w:line="360" w:lineRule="auto"/>
        <w:ind w:firstLine="482" w:firstLineChars="200"/>
        <w:outlineLvl w:val="0"/>
        <w:rPr>
          <w:rFonts w:ascii="宋体" w:hAnsi="宋体" w:eastAsia="宋体" w:cs="宋体"/>
          <w:b/>
          <w:sz w:val="24"/>
        </w:rPr>
      </w:pPr>
      <w:bookmarkStart w:id="232" w:name="_Toc18540"/>
      <w:bookmarkStart w:id="233" w:name="_Toc30599"/>
      <w:bookmarkStart w:id="234" w:name="_Toc4355"/>
      <w:r>
        <w:rPr>
          <w:rFonts w:hint="eastAsia" w:ascii="宋体" w:hAnsi="宋体" w:eastAsia="宋体" w:cs="宋体"/>
          <w:b/>
          <w:sz w:val="24"/>
        </w:rPr>
        <w:t>2.19 计量单位</w:t>
      </w:r>
      <w:bookmarkEnd w:id="227"/>
      <w:bookmarkEnd w:id="228"/>
      <w:bookmarkEnd w:id="229"/>
      <w:bookmarkEnd w:id="232"/>
      <w:bookmarkEnd w:id="233"/>
      <w:bookmarkEnd w:id="234"/>
    </w:p>
    <w:p w14:paraId="76647B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668B2334">
      <w:pPr>
        <w:snapToGrid w:val="0"/>
        <w:spacing w:line="360" w:lineRule="auto"/>
        <w:ind w:firstLine="482" w:firstLineChars="200"/>
        <w:outlineLvl w:val="0"/>
        <w:rPr>
          <w:rFonts w:ascii="宋体" w:hAnsi="宋体" w:eastAsia="宋体" w:cs="宋体"/>
          <w:b/>
          <w:sz w:val="24"/>
        </w:rPr>
      </w:pPr>
      <w:bookmarkStart w:id="235" w:name="_Toc259093692"/>
      <w:bookmarkStart w:id="236" w:name="_Toc279701263"/>
      <w:bookmarkStart w:id="237" w:name="_Toc10330"/>
      <w:bookmarkStart w:id="238" w:name="_Toc18567"/>
      <w:bookmarkStart w:id="239" w:name="_Toc12773"/>
      <w:bookmarkStart w:id="240" w:name="_Toc487900373"/>
      <w:r>
        <w:rPr>
          <w:rFonts w:hint="eastAsia" w:ascii="宋体" w:hAnsi="宋体" w:eastAsia="宋体" w:cs="宋体"/>
          <w:b/>
          <w:sz w:val="24"/>
        </w:rPr>
        <w:t>2.20 合同使用的文字和适用的法律</w:t>
      </w:r>
      <w:bookmarkEnd w:id="235"/>
      <w:bookmarkEnd w:id="236"/>
      <w:bookmarkEnd w:id="237"/>
      <w:bookmarkEnd w:id="238"/>
      <w:bookmarkEnd w:id="239"/>
      <w:bookmarkEnd w:id="240"/>
    </w:p>
    <w:p w14:paraId="31E977A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4DFE55B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43780EF9">
      <w:pPr>
        <w:snapToGrid w:val="0"/>
        <w:spacing w:line="360" w:lineRule="auto"/>
        <w:ind w:firstLine="482" w:firstLineChars="200"/>
        <w:outlineLvl w:val="0"/>
        <w:rPr>
          <w:rFonts w:ascii="宋体" w:hAnsi="宋体" w:eastAsia="宋体" w:cs="宋体"/>
          <w:b/>
          <w:sz w:val="24"/>
        </w:rPr>
      </w:pPr>
      <w:bookmarkStart w:id="241" w:name="_Toc16673"/>
      <w:bookmarkStart w:id="242" w:name="_Toc12004"/>
      <w:bookmarkStart w:id="243" w:name="_Toc3148"/>
      <w:bookmarkStart w:id="244" w:name="_Toc259093693"/>
      <w:bookmarkStart w:id="245" w:name="_Toc279701264"/>
      <w:bookmarkStart w:id="246" w:name="_Toc487900374"/>
      <w:r>
        <w:rPr>
          <w:rFonts w:hint="eastAsia" w:ascii="宋体" w:hAnsi="宋体" w:eastAsia="宋体" w:cs="宋体"/>
          <w:b/>
          <w:sz w:val="24"/>
        </w:rPr>
        <w:t>2.21 履约保证金</w:t>
      </w:r>
      <w:bookmarkEnd w:id="241"/>
      <w:bookmarkEnd w:id="242"/>
      <w:bookmarkEnd w:id="243"/>
      <w:bookmarkEnd w:id="244"/>
      <w:bookmarkEnd w:id="245"/>
    </w:p>
    <w:p w14:paraId="61B9F16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1D243B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2CAF152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6"/>
    <w:p w14:paraId="4DC24D59">
      <w:pPr>
        <w:snapToGrid w:val="0"/>
        <w:spacing w:line="360" w:lineRule="auto"/>
        <w:ind w:firstLine="482" w:firstLineChars="200"/>
        <w:outlineLvl w:val="0"/>
        <w:rPr>
          <w:rFonts w:ascii="宋体" w:hAnsi="宋体" w:eastAsia="宋体" w:cs="宋体"/>
          <w:b/>
          <w:sz w:val="24"/>
        </w:rPr>
      </w:pPr>
      <w:bookmarkStart w:id="247" w:name="_Toc19890"/>
      <w:bookmarkStart w:id="248" w:name="_Toc6885"/>
      <w:bookmarkStart w:id="249" w:name="_Toc14001"/>
      <w:r>
        <w:rPr>
          <w:rFonts w:hint="eastAsia" w:ascii="宋体" w:hAnsi="宋体" w:eastAsia="宋体" w:cs="宋体"/>
          <w:b/>
          <w:sz w:val="24"/>
        </w:rPr>
        <w:t>2.22 合同份数</w:t>
      </w:r>
      <w:bookmarkEnd w:id="247"/>
      <w:bookmarkEnd w:id="248"/>
      <w:bookmarkEnd w:id="249"/>
    </w:p>
    <w:p w14:paraId="13E4101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3C9B7006">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50" w:name="_Toc331685784"/>
      <w:r>
        <w:rPr>
          <w:rFonts w:ascii="宋体" w:hAnsi="宋体" w:cs="宋体"/>
          <w:b/>
          <w:szCs w:val="24"/>
        </w:rPr>
        <w:t>第三部分  合同专用条款</w:t>
      </w:r>
      <w:bookmarkEnd w:id="250"/>
    </w:p>
    <w:p w14:paraId="28D28B14">
      <w:pPr>
        <w:spacing w:line="560" w:lineRule="exact"/>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215F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5571FE9A">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279B71D0">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07E2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6D26019D">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14:paraId="50A122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1、乙方</w:t>
            </w:r>
            <w:r>
              <w:rPr>
                <w:rFonts w:hint="eastAsia" w:ascii="宋体" w:hAnsi="宋体" w:eastAsia="宋体" w:cs="宋体"/>
                <w:sz w:val="24"/>
                <w:szCs w:val="24"/>
              </w:rPr>
              <w:t>提供的货物必须为原包装，在送交</w:t>
            </w:r>
            <w:r>
              <w:rPr>
                <w:rFonts w:hint="eastAsia" w:ascii="宋体" w:hAnsi="宋体" w:eastAsia="宋体" w:cs="宋体"/>
                <w:sz w:val="24"/>
                <w:szCs w:val="24"/>
                <w:lang w:val="en-US" w:eastAsia="zh-CN"/>
              </w:rPr>
              <w:t>甲方</w:t>
            </w:r>
            <w:r>
              <w:rPr>
                <w:rFonts w:hint="eastAsia" w:ascii="宋体" w:hAnsi="宋体" w:eastAsia="宋体" w:cs="宋体"/>
                <w:sz w:val="24"/>
                <w:szCs w:val="24"/>
              </w:rPr>
              <w:t>验收前不得拆箱</w:t>
            </w:r>
            <w:r>
              <w:rPr>
                <w:rFonts w:hint="eastAsia" w:ascii="宋体" w:hAnsi="宋体" w:eastAsia="宋体" w:cs="宋体"/>
                <w:sz w:val="24"/>
                <w:szCs w:val="24"/>
                <w:lang w:eastAsia="zh-CN"/>
              </w:rPr>
              <w:t>；</w:t>
            </w:r>
          </w:p>
          <w:p w14:paraId="1884117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每一个包装箱内应附有出厂标准配置的有关技术、质量、三包等资料</w:t>
            </w:r>
            <w:r>
              <w:rPr>
                <w:rFonts w:hint="eastAsia" w:ascii="宋体" w:hAnsi="宋体" w:eastAsia="宋体" w:cs="宋体"/>
                <w:sz w:val="24"/>
                <w:szCs w:val="24"/>
                <w:lang w:eastAsia="zh-CN"/>
              </w:rPr>
              <w:t>。</w:t>
            </w:r>
          </w:p>
          <w:p w14:paraId="1058DE2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highlight w:val="none"/>
                <w:lang w:val="en-US" w:eastAsia="zh-CN"/>
              </w:rPr>
              <w:t>成交供应商按采购单位要求的供货时间、需求数量供货，具体以采购单位通知为准</w:t>
            </w:r>
            <w:r>
              <w:rPr>
                <w:rFonts w:hint="eastAsia" w:ascii="宋体" w:hAnsi="宋体" w:eastAsia="宋体" w:cs="宋体"/>
                <w:sz w:val="24"/>
                <w:szCs w:val="24"/>
                <w:lang w:val="en-US" w:eastAsia="zh-CN"/>
              </w:rPr>
              <w:t>。</w:t>
            </w:r>
          </w:p>
          <w:p w14:paraId="3AB55689">
            <w:pPr>
              <w:spacing w:line="420" w:lineRule="exact"/>
              <w:rPr>
                <w:rFonts w:eastAsia="宋体"/>
              </w:rPr>
            </w:pPr>
            <w:r>
              <w:rPr>
                <w:rFonts w:hint="eastAsia" w:ascii="宋体" w:hAnsi="宋体" w:eastAsia="宋体" w:cs="宋体"/>
                <w:sz w:val="24"/>
                <w:szCs w:val="24"/>
                <w:lang w:val="en-US" w:eastAsia="zh-CN"/>
              </w:rPr>
              <w:t>4、乙方</w:t>
            </w:r>
            <w:r>
              <w:rPr>
                <w:rFonts w:hint="eastAsia" w:ascii="宋体" w:hAnsi="宋体" w:eastAsia="宋体" w:cs="宋体"/>
                <w:sz w:val="24"/>
                <w:szCs w:val="24"/>
              </w:rPr>
              <w:t>发货到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指定地点前应先告知</w:t>
            </w:r>
            <w:r>
              <w:rPr>
                <w:rFonts w:hint="eastAsia" w:ascii="宋体" w:hAnsi="宋体" w:eastAsia="宋体" w:cs="宋体"/>
                <w:sz w:val="24"/>
                <w:szCs w:val="24"/>
                <w:lang w:val="en-US" w:eastAsia="zh-CN"/>
              </w:rPr>
              <w:t>甲方</w:t>
            </w:r>
            <w:r>
              <w:rPr>
                <w:rFonts w:hint="eastAsia" w:ascii="宋体" w:hAnsi="宋体" w:eastAsia="宋体" w:cs="宋体"/>
                <w:sz w:val="24"/>
                <w:szCs w:val="24"/>
              </w:rPr>
              <w:t>。产品交货时，应提供到货产品、材料的清单等。</w:t>
            </w:r>
          </w:p>
        </w:tc>
      </w:tr>
      <w:tr w14:paraId="1E637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F97CF21">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14:paraId="0817575F">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18094E1C">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313E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2A25888">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14:paraId="4684AC7B">
            <w:pPr>
              <w:spacing w:line="420" w:lineRule="exact"/>
              <w:rPr>
                <w:rFonts w:ascii="宋体" w:hAnsi="宋体" w:eastAsia="宋体" w:cs="宋体"/>
                <w:sz w:val="24"/>
              </w:rPr>
            </w:pPr>
            <w:r>
              <w:rPr>
                <w:rFonts w:hint="eastAsia" w:ascii="宋体" w:hAnsi="宋体" w:eastAsia="宋体" w:cs="宋体"/>
                <w:sz w:val="24"/>
                <w:lang w:val="en-US" w:eastAsia="zh-CN"/>
              </w:rPr>
              <w:t>甲、乙双方</w:t>
            </w:r>
            <w:r>
              <w:rPr>
                <w:rFonts w:hint="eastAsia" w:ascii="宋体" w:hAnsi="宋体" w:eastAsia="宋体" w:cs="宋体"/>
                <w:sz w:val="24"/>
              </w:rPr>
              <w:t>合同签订生效后，甲方支付合同金额的30%，乙方按照采购单位规定的交货时间将货物运送到甲方指定地点，且验收合格后，甲方付清合同余款。乙方须提供相应金额且符合甲方财务制度规定的增值税发票，采购单位按程序审批后支付款项。</w:t>
            </w:r>
          </w:p>
        </w:tc>
      </w:tr>
      <w:tr w14:paraId="6BBC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B32346E">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14:paraId="590A0DCA">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0848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F01C190">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14:paraId="2B0EAD07">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0DFAA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36AB45E">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14:paraId="0E13A229">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7995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1FE98BF">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14:paraId="2DFEC00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sz w:val="24"/>
              </w:rPr>
            </w:pPr>
            <w:r>
              <w:rPr>
                <w:rFonts w:hint="eastAsia" w:ascii="宋体" w:hAnsi="宋体" w:eastAsia="宋体" w:cs="宋体"/>
                <w:sz w:val="24"/>
                <w:szCs w:val="24"/>
              </w:rPr>
              <w:t>货物交付时，乙方在须在</w:t>
            </w:r>
            <w:r>
              <w:rPr>
                <w:rFonts w:hint="eastAsia" w:ascii="宋体" w:hAnsi="宋体" w:eastAsia="宋体" w:cs="宋体"/>
                <w:sz w:val="24"/>
                <w:szCs w:val="24"/>
                <w:lang w:val="en-US" w:eastAsia="zh-CN"/>
              </w:rPr>
              <w:t>甲方收到货后</w:t>
            </w:r>
            <w:r>
              <w:rPr>
                <w:rFonts w:hint="eastAsia" w:ascii="宋体" w:hAnsi="宋体" w:eastAsia="宋体" w:cs="宋体"/>
                <w:sz w:val="24"/>
                <w:szCs w:val="24"/>
              </w:rPr>
              <w:t>的</w:t>
            </w:r>
            <w:r>
              <w:rPr>
                <w:rFonts w:hint="eastAsia" w:ascii="宋体" w:hAnsi="宋体" w:eastAsia="宋体" w:cs="宋体"/>
                <w:sz w:val="24"/>
                <w:szCs w:val="24"/>
                <w:lang w:val="en-US" w:eastAsia="zh-CN"/>
              </w:rPr>
              <w:t>当日</w:t>
            </w:r>
            <w:r>
              <w:rPr>
                <w:rFonts w:hint="eastAsia" w:ascii="宋体" w:hAnsi="宋体" w:eastAsia="宋体" w:cs="宋体"/>
                <w:sz w:val="24"/>
                <w:szCs w:val="24"/>
              </w:rPr>
              <w:t>组织验收，并可依法邀请相关方参加，验收应出具验收书。</w:t>
            </w:r>
          </w:p>
        </w:tc>
      </w:tr>
      <w:tr w14:paraId="7D4E4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4055595">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14:paraId="7FB19BE9">
            <w:pPr>
              <w:spacing w:line="420" w:lineRule="exact"/>
              <w:rPr>
                <w:rFonts w:ascii="宋体" w:hAnsi="宋体" w:eastAsia="宋体" w:cs="宋体"/>
                <w:sz w:val="24"/>
              </w:rPr>
            </w:pPr>
            <w:r>
              <w:rPr>
                <w:rFonts w:hint="eastAsia" w:ascii="宋体" w:hAnsi="宋体" w:eastAsia="宋体" w:cs="宋体"/>
                <w:sz w:val="24"/>
              </w:rPr>
              <w:t>1、乙方履约到位、以书面形式向甲方提出验收申请后，甲方在5个工作日内组织验收小组，对货物的数量、型号、规格、外观、质量、安全、功能及性能等进行验收，货物验收依据采购合同、谈判文件技术规格中明确的标准和技术要求。乙方须免费派工程师到达现场协助验收工作，保证货物经正确安装、正常运转和保养，在其使用寿命期内具有符合质量要求和产品说明书的性能。验收无误后甲方出具验收报告。如验收不合格，甲方有权中止合同并进行相关违约金处理。验收所发生的费用由乙方承担。</w:t>
            </w:r>
          </w:p>
          <w:p w14:paraId="489C68E9">
            <w:pPr>
              <w:spacing w:line="420" w:lineRule="exact"/>
              <w:rPr>
                <w:rFonts w:ascii="宋体" w:hAnsi="宋体" w:eastAsia="宋体" w:cs="宋体"/>
                <w:sz w:val="24"/>
              </w:rPr>
            </w:pPr>
            <w:r>
              <w:rPr>
                <w:rFonts w:hint="eastAsia" w:ascii="宋体" w:hAnsi="宋体" w:eastAsia="宋体" w:cs="宋体"/>
                <w:sz w:val="24"/>
              </w:rPr>
              <w:t>2、本项目的所有物权（包含版权等）在项目验收完成后均归甲方位所有，乙方必须保证甲方拥有完整物权（包含版权等），并且乙方负有保证第三方不得向甲方主张任何权利（包含版权等）的义务。</w:t>
            </w:r>
          </w:p>
          <w:p w14:paraId="4ABB2847">
            <w:pPr>
              <w:spacing w:line="420" w:lineRule="exact"/>
              <w:rPr>
                <w:rFonts w:ascii="宋体" w:hAnsi="宋体" w:eastAsia="宋体" w:cs="宋体"/>
                <w:sz w:val="24"/>
              </w:rPr>
            </w:pPr>
            <w:r>
              <w:rPr>
                <w:rFonts w:hint="eastAsia" w:ascii="宋体" w:hAnsi="宋体" w:eastAsia="宋体" w:cs="宋体"/>
                <w:sz w:val="24"/>
              </w:rPr>
              <w:t>3、如双方对验收结果有分歧，则以南通市市场监督管理局的检测结果为准，检验费由有过失的一方支付。</w:t>
            </w:r>
          </w:p>
          <w:p w14:paraId="10EC44B4">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sz w:val="24"/>
              </w:rPr>
            </w:pPr>
            <w:r>
              <w:rPr>
                <w:rFonts w:hint="eastAsia" w:ascii="宋体" w:hAnsi="宋体" w:eastAsia="宋体" w:cs="宋体"/>
                <w:sz w:val="24"/>
              </w:rPr>
              <w:t>4、若货物检测不合格，甲方将无条件退回，乙方承担因此涉及到的所有费用。同时甲方认定为乙方自身的原因而导致的该结果，有权单方面解除采购合同。</w:t>
            </w:r>
          </w:p>
        </w:tc>
      </w:tr>
      <w:tr w14:paraId="65D3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09F95262">
            <w:pPr>
              <w:spacing w:line="420" w:lineRule="exact"/>
              <w:jc w:val="center"/>
              <w:rPr>
                <w:rFonts w:ascii="宋体" w:hAnsi="宋体" w:eastAsia="宋体" w:cs="宋体"/>
                <w:sz w:val="24"/>
              </w:rPr>
            </w:pPr>
            <w:r>
              <w:rPr>
                <w:rFonts w:hint="eastAsia" w:ascii="宋体" w:hAnsi="宋体" w:cs="宋体"/>
                <w:sz w:val="24"/>
              </w:rPr>
              <w:t>2.21</w:t>
            </w:r>
          </w:p>
        </w:tc>
        <w:tc>
          <w:tcPr>
            <w:tcW w:w="8441" w:type="dxa"/>
            <w:vAlign w:val="center"/>
          </w:tcPr>
          <w:p w14:paraId="4B817551">
            <w:pPr>
              <w:spacing w:line="420" w:lineRule="exact"/>
              <w:rPr>
                <w:rFonts w:ascii="宋体" w:hAnsi="宋体" w:eastAsia="宋体" w:cs="宋体"/>
                <w:sz w:val="24"/>
                <w:u w:val="single"/>
              </w:rPr>
            </w:pPr>
            <w:r>
              <w:rPr>
                <w:rFonts w:hint="eastAsia" w:ascii="宋体" w:hAnsi="宋体" w:eastAsia="宋体" w:cs="宋体"/>
                <w:sz w:val="24"/>
              </w:rPr>
              <w:t>本项目</w:t>
            </w:r>
            <w:r>
              <w:rPr>
                <w:rFonts w:hint="eastAsia" w:ascii="宋体" w:hAnsi="宋体" w:eastAsia="宋体" w:cs="宋体"/>
                <w:sz w:val="24"/>
                <w:lang w:val="en-US" w:eastAsia="zh-CN"/>
              </w:rPr>
              <w:t>不收取</w:t>
            </w:r>
            <w:r>
              <w:rPr>
                <w:rFonts w:hint="eastAsia" w:ascii="宋体" w:hAnsi="宋体" w:eastAsia="宋体" w:cs="宋体"/>
                <w:sz w:val="24"/>
              </w:rPr>
              <w:t>履约保证金。</w:t>
            </w:r>
          </w:p>
        </w:tc>
      </w:tr>
      <w:tr w14:paraId="3755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BAC05D5">
            <w:pPr>
              <w:spacing w:line="420" w:lineRule="exact"/>
              <w:jc w:val="center"/>
              <w:rPr>
                <w:rFonts w:ascii="宋体" w:hAnsi="宋体" w:cs="宋体"/>
                <w:sz w:val="24"/>
              </w:rPr>
            </w:pPr>
            <w:r>
              <w:rPr>
                <w:rFonts w:hint="eastAsia" w:ascii="宋体" w:hAnsi="宋体" w:cs="宋体"/>
                <w:sz w:val="24"/>
              </w:rPr>
              <w:t>2.22</w:t>
            </w:r>
          </w:p>
        </w:tc>
        <w:tc>
          <w:tcPr>
            <w:tcW w:w="8441" w:type="dxa"/>
            <w:vAlign w:val="center"/>
          </w:tcPr>
          <w:p w14:paraId="642CA860">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203D2A91">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40201267">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67612D54">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25D33541">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3E480BDA">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41C7A3D4">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7DCED45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76F90399">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05F35E9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2BB3208E">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1483A655">
      <w:pPr>
        <w:snapToGrid w:val="0"/>
        <w:spacing w:line="360" w:lineRule="auto"/>
        <w:ind w:firstLine="470" w:firstLineChars="196"/>
        <w:jc w:val="left"/>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、本项目专门面向中小企业采购，货物的制造商应为中小微企业、监狱企业、残疾人福利性单位。须提供《中小企业声明函》（格式附后）</w:t>
      </w:r>
      <w:r>
        <w:rPr>
          <w:rFonts w:hint="eastAsia" w:ascii="宋体" w:hAnsi="宋体" w:eastAsia="宋体" w:cs="宋体"/>
          <w:sz w:val="24"/>
          <w:lang w:val="en-US" w:eastAsia="zh-CN"/>
        </w:rPr>
        <w:t>或</w:t>
      </w:r>
      <w:r>
        <w:rPr>
          <w:rFonts w:hint="eastAsia" w:ascii="宋体" w:hAnsi="宋体" w:eastAsia="宋体" w:cs="宋体"/>
          <w:sz w:val="24"/>
        </w:rPr>
        <w:t>《残疾人福利性单位声明函》（格式附后）或监狱和戒毒企业证明材料（格式附后）</w:t>
      </w:r>
      <w:r>
        <w:rPr>
          <w:rFonts w:hint="eastAsia" w:ascii="宋体" w:hAnsi="宋体" w:eastAsia="宋体" w:cs="宋体"/>
          <w:sz w:val="24"/>
          <w:lang w:eastAsia="zh-CN"/>
        </w:rPr>
        <w:t>。</w:t>
      </w:r>
    </w:p>
    <w:p w14:paraId="4BD92193">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、其他需要提交的资格审查证明材料。</w:t>
      </w:r>
    </w:p>
    <w:p w14:paraId="34E5F327">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421EB1A6">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B49A017">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42DC44FA">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6E5A32E5">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3、技术部分正负偏离表（格式见附件）；</w:t>
      </w:r>
    </w:p>
    <w:p w14:paraId="3606D8BE">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37540106">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、供应商认为需要提交的其他商务技术材料。</w:t>
      </w:r>
    </w:p>
    <w:p w14:paraId="566C2F11">
      <w:pPr>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32AF495D">
      <w:pPr>
        <w:snapToGrid w:val="0"/>
        <w:spacing w:line="360" w:lineRule="auto"/>
        <w:ind w:firstLine="494" w:firstLineChars="206"/>
        <w:outlineLvl w:val="1"/>
        <w:rPr>
          <w:rFonts w:ascii="宋体" w:hAnsi="宋体" w:eastAsia="宋体" w:cs="宋体"/>
          <w:b/>
          <w:bCs/>
          <w:snapToGrid/>
          <w:kern w:val="2"/>
          <w:sz w:val="28"/>
          <w:szCs w:val="28"/>
        </w:rPr>
      </w:pPr>
      <w:r>
        <w:rPr>
          <w:rFonts w:hint="eastAsia" w:ascii="宋体" w:hAnsi="宋体" w:eastAsia="宋体" w:cs="宋体"/>
          <w:sz w:val="24"/>
        </w:rPr>
        <w:t>1、磋商响应报价总表</w:t>
      </w:r>
      <w:r>
        <w:rPr>
          <w:rFonts w:hint="eastAsia" w:ascii="宋体" w:hAnsi="宋体" w:eastAsia="宋体" w:cs="宋体"/>
          <w:sz w:val="24"/>
          <w:lang w:eastAsia="zh-CN"/>
        </w:rPr>
        <w:t>（</w:t>
      </w:r>
      <w:r>
        <w:rPr>
          <w:rFonts w:hint="eastAsia" w:ascii="宋体" w:hAnsi="宋体" w:eastAsia="宋体" w:cs="宋体"/>
          <w:sz w:val="24"/>
        </w:rPr>
        <w:t>格式见附件</w:t>
      </w:r>
      <w:r>
        <w:rPr>
          <w:rFonts w:hint="eastAsia" w:ascii="宋体" w:hAnsi="宋体" w:eastAsia="宋体" w:cs="宋体"/>
          <w:sz w:val="24"/>
          <w:lang w:eastAsia="zh-CN"/>
        </w:rPr>
        <w:t>）。</w:t>
      </w:r>
      <w:r>
        <w:rPr>
          <w:rFonts w:hint="eastAsia" w:ascii="宋体" w:hAnsi="宋体" w:eastAsia="宋体" w:cs="宋体"/>
          <w:b/>
          <w:bCs/>
          <w:snapToGrid/>
          <w:kern w:val="2"/>
          <w:sz w:val="28"/>
          <w:szCs w:val="28"/>
        </w:rPr>
        <w:br w:type="page"/>
      </w:r>
    </w:p>
    <w:p w14:paraId="4656A93A">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34A430A5">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62064C01">
      <w:pPr>
        <w:spacing w:before="312" w:beforeLines="100" w:line="360" w:lineRule="exact"/>
        <w:jc w:val="center"/>
        <w:rPr>
          <w:rFonts w:asciiTheme="majorEastAsia" w:hAnsiTheme="majorEastAsia" w:eastAsiaTheme="majorEastAsia" w:cstheme="majorEastAsia"/>
          <w:w w:val="80"/>
          <w:kern w:val="44"/>
          <w:sz w:val="24"/>
        </w:rPr>
      </w:pPr>
    </w:p>
    <w:p w14:paraId="7E7CBA79">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8"/>
          <w:szCs w:val="28"/>
          <w:lang w:eastAsia="zh-CN"/>
        </w:rPr>
        <w:t>南通市公安局交通警察支队车辆行驶证照片打印耗材采购项目</w:t>
      </w:r>
    </w:p>
    <w:p w14:paraId="143C6CDF">
      <w:pPr>
        <w:spacing w:line="360" w:lineRule="auto"/>
        <w:jc w:val="center"/>
        <w:rPr>
          <w:rFonts w:asciiTheme="majorEastAsia" w:hAnsiTheme="majorEastAsia" w:eastAsiaTheme="majorEastAsia" w:cstheme="majorEastAsia"/>
          <w:b/>
          <w:bCs/>
          <w:sz w:val="24"/>
        </w:rPr>
      </w:pPr>
    </w:p>
    <w:p w14:paraId="09BE5359">
      <w:pPr>
        <w:spacing w:line="360" w:lineRule="auto"/>
        <w:jc w:val="center"/>
        <w:rPr>
          <w:rFonts w:asciiTheme="majorEastAsia" w:hAnsiTheme="majorEastAsia" w:eastAsiaTheme="majorEastAsia" w:cstheme="majorEastAsia"/>
          <w:b/>
          <w:bCs/>
          <w:sz w:val="24"/>
        </w:rPr>
      </w:pPr>
    </w:p>
    <w:p w14:paraId="2B258D9B">
      <w:pPr>
        <w:spacing w:line="360" w:lineRule="auto"/>
        <w:jc w:val="center"/>
        <w:rPr>
          <w:rFonts w:asciiTheme="majorEastAsia" w:hAnsiTheme="majorEastAsia" w:eastAsiaTheme="majorEastAsia" w:cstheme="majorEastAsia"/>
          <w:b/>
          <w:bCs/>
          <w:sz w:val="24"/>
        </w:rPr>
      </w:pPr>
    </w:p>
    <w:p w14:paraId="3EC946BC">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1F4152C1">
      <w:pPr>
        <w:spacing w:line="520" w:lineRule="exact"/>
        <w:jc w:val="center"/>
        <w:rPr>
          <w:rFonts w:asciiTheme="majorEastAsia" w:hAnsiTheme="majorEastAsia" w:eastAsiaTheme="majorEastAsia" w:cstheme="majorEastAsia"/>
          <w:sz w:val="24"/>
        </w:rPr>
      </w:pPr>
    </w:p>
    <w:p w14:paraId="141E89E6">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58BE419A">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6486547E">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2032CE63">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23B0227">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 xml:space="preserve">WLDL202505057            </w:t>
      </w:r>
    </w:p>
    <w:p w14:paraId="4B30A358">
      <w:pPr>
        <w:spacing w:line="360" w:lineRule="exact"/>
        <w:jc w:val="center"/>
        <w:rPr>
          <w:rFonts w:asciiTheme="majorEastAsia" w:hAnsiTheme="majorEastAsia" w:eastAsiaTheme="majorEastAsia" w:cstheme="majorEastAsia"/>
          <w:sz w:val="24"/>
        </w:rPr>
      </w:pPr>
    </w:p>
    <w:p w14:paraId="1BADE4A4">
      <w:pPr>
        <w:spacing w:line="360" w:lineRule="exact"/>
        <w:jc w:val="center"/>
        <w:rPr>
          <w:rFonts w:asciiTheme="majorEastAsia" w:hAnsiTheme="majorEastAsia" w:eastAsiaTheme="majorEastAsia" w:cstheme="majorEastAsia"/>
          <w:sz w:val="24"/>
        </w:rPr>
      </w:pPr>
    </w:p>
    <w:p w14:paraId="1A48B5B9">
      <w:pPr>
        <w:spacing w:line="360" w:lineRule="exact"/>
        <w:jc w:val="center"/>
        <w:rPr>
          <w:rFonts w:asciiTheme="majorEastAsia" w:hAnsiTheme="majorEastAsia" w:eastAsiaTheme="majorEastAsia" w:cstheme="majorEastAsia"/>
          <w:sz w:val="24"/>
        </w:rPr>
      </w:pPr>
    </w:p>
    <w:p w14:paraId="3D866A0A">
      <w:pPr>
        <w:spacing w:line="360" w:lineRule="exact"/>
        <w:jc w:val="center"/>
        <w:rPr>
          <w:rFonts w:asciiTheme="majorEastAsia" w:hAnsiTheme="majorEastAsia" w:eastAsiaTheme="majorEastAsia" w:cstheme="majorEastAsia"/>
          <w:sz w:val="24"/>
        </w:rPr>
      </w:pPr>
    </w:p>
    <w:p w14:paraId="63C3BAA4">
      <w:pPr>
        <w:spacing w:line="360" w:lineRule="exact"/>
        <w:jc w:val="center"/>
        <w:rPr>
          <w:rFonts w:asciiTheme="majorEastAsia" w:hAnsiTheme="majorEastAsia" w:eastAsiaTheme="majorEastAsia" w:cstheme="majorEastAsia"/>
          <w:sz w:val="24"/>
        </w:rPr>
      </w:pPr>
    </w:p>
    <w:p w14:paraId="38A5B19A">
      <w:pPr>
        <w:spacing w:line="360" w:lineRule="exact"/>
        <w:jc w:val="center"/>
        <w:rPr>
          <w:rFonts w:asciiTheme="majorEastAsia" w:hAnsiTheme="majorEastAsia" w:eastAsiaTheme="majorEastAsia" w:cstheme="majorEastAsia"/>
          <w:sz w:val="24"/>
        </w:rPr>
      </w:pPr>
    </w:p>
    <w:p w14:paraId="71AEF9E7">
      <w:pPr>
        <w:spacing w:line="360" w:lineRule="exact"/>
        <w:jc w:val="center"/>
        <w:rPr>
          <w:rFonts w:asciiTheme="majorEastAsia" w:hAnsiTheme="majorEastAsia" w:eastAsiaTheme="majorEastAsia" w:cstheme="majorEastAsia"/>
          <w:sz w:val="24"/>
        </w:rPr>
      </w:pPr>
    </w:p>
    <w:p w14:paraId="47AADF31">
      <w:pPr>
        <w:spacing w:line="360" w:lineRule="exact"/>
        <w:jc w:val="center"/>
        <w:rPr>
          <w:rFonts w:asciiTheme="majorEastAsia" w:hAnsiTheme="majorEastAsia" w:eastAsiaTheme="majorEastAsia" w:cstheme="majorEastAsia"/>
          <w:sz w:val="24"/>
        </w:rPr>
      </w:pPr>
    </w:p>
    <w:p w14:paraId="7E367768">
      <w:pPr>
        <w:spacing w:line="360" w:lineRule="exact"/>
        <w:jc w:val="center"/>
        <w:rPr>
          <w:rFonts w:asciiTheme="majorEastAsia" w:hAnsiTheme="majorEastAsia" w:eastAsiaTheme="majorEastAsia" w:cstheme="majorEastAsia"/>
          <w:sz w:val="24"/>
        </w:rPr>
      </w:pPr>
    </w:p>
    <w:p w14:paraId="3F2FD346">
      <w:pPr>
        <w:spacing w:line="360" w:lineRule="exact"/>
        <w:jc w:val="center"/>
        <w:rPr>
          <w:rFonts w:asciiTheme="majorEastAsia" w:hAnsiTheme="majorEastAsia" w:eastAsiaTheme="majorEastAsia" w:cstheme="majorEastAsia"/>
          <w:sz w:val="24"/>
        </w:rPr>
      </w:pPr>
    </w:p>
    <w:p w14:paraId="5FB47AB2">
      <w:pPr>
        <w:rPr>
          <w:rFonts w:asciiTheme="majorEastAsia" w:hAnsiTheme="majorEastAsia" w:eastAsiaTheme="majorEastAsia" w:cstheme="majorEastAsia"/>
          <w:sz w:val="24"/>
        </w:rPr>
      </w:pPr>
    </w:p>
    <w:p w14:paraId="4B46D428">
      <w:pPr>
        <w:spacing w:line="360" w:lineRule="exact"/>
        <w:jc w:val="center"/>
        <w:rPr>
          <w:rFonts w:asciiTheme="majorEastAsia" w:hAnsiTheme="majorEastAsia" w:eastAsiaTheme="majorEastAsia" w:cstheme="majorEastAsia"/>
          <w:sz w:val="30"/>
          <w:szCs w:val="30"/>
        </w:rPr>
      </w:pPr>
    </w:p>
    <w:p w14:paraId="231E2B48">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3B1AC98C">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五</w:t>
      </w:r>
      <w:r>
        <w:rPr>
          <w:rFonts w:hint="eastAsia" w:asciiTheme="majorEastAsia" w:hAnsiTheme="majorEastAsia" w:eastAsiaTheme="majorEastAsia" w:cstheme="majorEastAsia"/>
          <w:sz w:val="30"/>
          <w:szCs w:val="30"/>
        </w:rPr>
        <w:t>年  月  日</w:t>
      </w:r>
    </w:p>
    <w:p w14:paraId="7F5E80D5">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28247051">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637500C8">
      <w:pPr>
        <w:snapToGrid w:val="0"/>
        <w:spacing w:line="520" w:lineRule="exact"/>
        <w:jc w:val="center"/>
        <w:textAlignment w:val="baseline"/>
        <w:rPr>
          <w:rFonts w:ascii="宋体" w:hAnsi="宋体" w:eastAsia="宋体" w:cs="宋体"/>
          <w:color w:val="000000"/>
          <w:sz w:val="24"/>
        </w:rPr>
      </w:pPr>
    </w:p>
    <w:p w14:paraId="2B3BA660">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1E27A61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58709B4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1EA76A2">
      <w:pPr>
        <w:snapToGrid w:val="0"/>
        <w:spacing w:line="420" w:lineRule="exact"/>
        <w:ind w:firstLine="480" w:firstLineChars="200"/>
        <w:textAlignment w:val="baseline"/>
        <w:rPr>
          <w:rFonts w:ascii="宋体" w:hAnsi="宋体" w:eastAsia="宋体" w:cs="宋体"/>
          <w:sz w:val="24"/>
        </w:rPr>
      </w:pPr>
    </w:p>
    <w:p w14:paraId="151298C7">
      <w:pPr>
        <w:snapToGrid w:val="0"/>
        <w:spacing w:line="420" w:lineRule="exact"/>
        <w:ind w:firstLine="480" w:firstLineChars="200"/>
        <w:textAlignment w:val="baseline"/>
        <w:rPr>
          <w:rFonts w:ascii="宋体" w:hAnsi="宋体" w:eastAsia="宋体" w:cs="宋体"/>
          <w:sz w:val="24"/>
          <w:u w:val="single"/>
        </w:rPr>
      </w:pPr>
    </w:p>
    <w:p w14:paraId="23B848E6">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 xml:space="preserve">   </w:t>
      </w:r>
      <w:r>
        <w:rPr>
          <w:rFonts w:hint="eastAsia" w:ascii="宋体" w:hAnsi="宋体" w:eastAsia="宋体" w:cs="宋体"/>
          <w:sz w:val="24"/>
        </w:rPr>
        <w:t>供应商：（单位盖章）</w:t>
      </w:r>
    </w:p>
    <w:p w14:paraId="2BF80DF1">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DD54E52">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3D94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C6BFEFA">
            <w:pPr>
              <w:snapToGrid w:val="0"/>
              <w:spacing w:line="420" w:lineRule="exact"/>
              <w:ind w:firstLine="484" w:firstLineChars="202"/>
              <w:jc w:val="left"/>
              <w:textAlignment w:val="baseline"/>
              <w:rPr>
                <w:rFonts w:ascii="宋体" w:hAnsi="宋体" w:eastAsia="宋体" w:cs="宋体"/>
                <w:kern w:val="2"/>
                <w:sz w:val="24"/>
              </w:rPr>
            </w:pPr>
          </w:p>
          <w:p w14:paraId="6DC17CEC">
            <w:pPr>
              <w:snapToGrid w:val="0"/>
              <w:spacing w:line="420" w:lineRule="exact"/>
              <w:ind w:firstLine="484" w:firstLineChars="202"/>
              <w:jc w:val="left"/>
              <w:textAlignment w:val="baseline"/>
              <w:rPr>
                <w:rFonts w:ascii="宋体" w:hAnsi="宋体" w:eastAsia="宋体" w:cs="宋体"/>
                <w:kern w:val="2"/>
                <w:sz w:val="24"/>
              </w:rPr>
            </w:pPr>
          </w:p>
          <w:p w14:paraId="0B00AB5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9FCF717">
            <w:pPr>
              <w:snapToGrid w:val="0"/>
              <w:spacing w:line="420" w:lineRule="exact"/>
              <w:jc w:val="center"/>
              <w:textAlignment w:val="baseline"/>
              <w:rPr>
                <w:rFonts w:ascii="宋体" w:hAnsi="宋体" w:eastAsia="宋体" w:cs="宋体"/>
                <w:b/>
                <w:bCs/>
                <w:kern w:val="2"/>
                <w:sz w:val="24"/>
              </w:rPr>
            </w:pPr>
          </w:p>
          <w:p w14:paraId="6256112C">
            <w:pPr>
              <w:snapToGrid w:val="0"/>
              <w:spacing w:line="420" w:lineRule="exact"/>
              <w:jc w:val="center"/>
              <w:textAlignment w:val="baseline"/>
              <w:rPr>
                <w:rFonts w:ascii="宋体" w:hAnsi="宋体" w:eastAsia="宋体" w:cs="宋体"/>
                <w:b/>
                <w:bCs/>
                <w:kern w:val="2"/>
                <w:sz w:val="24"/>
              </w:rPr>
            </w:pPr>
          </w:p>
          <w:p w14:paraId="14E7219B">
            <w:pPr>
              <w:snapToGrid w:val="0"/>
              <w:spacing w:line="420" w:lineRule="exact"/>
              <w:jc w:val="center"/>
              <w:textAlignment w:val="baseline"/>
              <w:rPr>
                <w:rFonts w:ascii="宋体" w:hAnsi="宋体" w:eastAsia="宋体" w:cs="宋体"/>
                <w:b/>
                <w:bCs/>
                <w:kern w:val="2"/>
                <w:sz w:val="24"/>
              </w:rPr>
            </w:pPr>
          </w:p>
          <w:p w14:paraId="77217A6D">
            <w:pPr>
              <w:snapToGrid w:val="0"/>
              <w:spacing w:line="420" w:lineRule="exact"/>
              <w:jc w:val="center"/>
              <w:textAlignment w:val="baseline"/>
              <w:rPr>
                <w:rFonts w:ascii="宋体" w:hAnsi="宋体" w:eastAsia="宋体" w:cs="宋体"/>
                <w:kern w:val="2"/>
                <w:sz w:val="24"/>
              </w:rPr>
            </w:pPr>
          </w:p>
        </w:tc>
      </w:tr>
    </w:tbl>
    <w:p w14:paraId="6E51AF81">
      <w:pPr>
        <w:snapToGrid w:val="0"/>
        <w:spacing w:line="420" w:lineRule="exact"/>
        <w:jc w:val="center"/>
        <w:textAlignment w:val="baseline"/>
        <w:rPr>
          <w:rFonts w:ascii="宋体" w:hAnsi="宋体" w:eastAsia="宋体" w:cs="宋体"/>
          <w:sz w:val="24"/>
        </w:rPr>
      </w:pPr>
    </w:p>
    <w:p w14:paraId="0435F361">
      <w:pPr>
        <w:snapToGrid w:val="0"/>
        <w:spacing w:line="420" w:lineRule="exact"/>
        <w:jc w:val="center"/>
        <w:textAlignment w:val="baseline"/>
        <w:rPr>
          <w:rFonts w:ascii="宋体" w:hAnsi="宋体" w:eastAsia="宋体" w:cs="宋体"/>
          <w:sz w:val="24"/>
        </w:rPr>
      </w:pPr>
    </w:p>
    <w:p w14:paraId="6959F3F5">
      <w:pPr>
        <w:snapToGrid w:val="0"/>
        <w:spacing w:line="420" w:lineRule="exact"/>
        <w:jc w:val="center"/>
        <w:textAlignment w:val="baseline"/>
        <w:rPr>
          <w:rFonts w:ascii="宋体" w:hAnsi="宋体" w:eastAsia="宋体" w:cs="宋体"/>
          <w:sz w:val="24"/>
        </w:rPr>
      </w:pPr>
    </w:p>
    <w:p w14:paraId="08BB5A65">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9A942E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264D9AE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431598E7">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授权委托书</w:t>
      </w:r>
    </w:p>
    <w:p w14:paraId="56A9D6B6">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1F799FCA">
      <w:pPr>
        <w:snapToGrid w:val="0"/>
        <w:spacing w:line="520" w:lineRule="exact"/>
        <w:jc w:val="center"/>
        <w:textAlignment w:val="baseline"/>
        <w:rPr>
          <w:rFonts w:ascii="宋体" w:hAnsi="宋体" w:eastAsia="宋体" w:cs="宋体"/>
          <w:bCs/>
          <w:color w:val="000000"/>
          <w:sz w:val="24"/>
        </w:rPr>
      </w:pPr>
    </w:p>
    <w:p w14:paraId="31D4FD64">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5356E784">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A6E17AF">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577ABE17">
      <w:pPr>
        <w:pStyle w:val="33"/>
        <w:snapToGrid w:val="0"/>
        <w:spacing w:line="360" w:lineRule="auto"/>
        <w:textAlignment w:val="baseline"/>
        <w:rPr>
          <w:rFonts w:ascii="宋体" w:hAnsi="宋体" w:cs="宋体"/>
          <w:sz w:val="24"/>
          <w:szCs w:val="24"/>
        </w:rPr>
      </w:pPr>
    </w:p>
    <w:p w14:paraId="23EC814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79B4750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7D92C2B4">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35AA4730">
      <w:pPr>
        <w:pStyle w:val="33"/>
        <w:rPr>
          <w:rFonts w:ascii="宋体" w:hAnsi="宋体" w:cs="宋体"/>
          <w:sz w:val="24"/>
          <w:szCs w:val="24"/>
        </w:rPr>
      </w:pPr>
    </w:p>
    <w:p w14:paraId="58739A55">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供应商：（单位盖章）</w:t>
      </w:r>
    </w:p>
    <w:p w14:paraId="48B5D9E5">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6E9A0020">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1011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236" w:type="dxa"/>
          </w:tcPr>
          <w:p w14:paraId="0ADD2423">
            <w:pPr>
              <w:snapToGrid w:val="0"/>
              <w:spacing w:line="420" w:lineRule="exact"/>
              <w:ind w:firstLine="484" w:firstLineChars="202"/>
              <w:jc w:val="left"/>
              <w:textAlignment w:val="baseline"/>
              <w:rPr>
                <w:rFonts w:ascii="宋体" w:hAnsi="宋体" w:eastAsia="宋体" w:cs="宋体"/>
                <w:kern w:val="2"/>
                <w:sz w:val="24"/>
              </w:rPr>
            </w:pPr>
          </w:p>
          <w:p w14:paraId="4CD0158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30CF266D">
            <w:pPr>
              <w:snapToGrid w:val="0"/>
              <w:spacing w:line="420" w:lineRule="exact"/>
              <w:jc w:val="center"/>
              <w:textAlignment w:val="baseline"/>
              <w:rPr>
                <w:rFonts w:ascii="宋体" w:hAnsi="宋体" w:eastAsia="宋体" w:cs="宋体"/>
                <w:b/>
                <w:bCs/>
                <w:kern w:val="2"/>
                <w:sz w:val="24"/>
              </w:rPr>
            </w:pPr>
          </w:p>
          <w:p w14:paraId="48467ECC">
            <w:pPr>
              <w:snapToGrid w:val="0"/>
              <w:spacing w:line="420" w:lineRule="exact"/>
              <w:jc w:val="center"/>
              <w:textAlignment w:val="baseline"/>
              <w:rPr>
                <w:rFonts w:ascii="宋体" w:hAnsi="宋体" w:eastAsia="宋体" w:cs="宋体"/>
                <w:b/>
                <w:bCs/>
                <w:kern w:val="2"/>
                <w:sz w:val="24"/>
              </w:rPr>
            </w:pPr>
          </w:p>
          <w:p w14:paraId="156983CA">
            <w:pPr>
              <w:snapToGrid w:val="0"/>
              <w:spacing w:line="420" w:lineRule="exact"/>
              <w:jc w:val="center"/>
              <w:textAlignment w:val="baseline"/>
              <w:rPr>
                <w:rFonts w:ascii="宋体" w:hAnsi="宋体" w:eastAsia="宋体" w:cs="宋体"/>
                <w:kern w:val="2"/>
                <w:sz w:val="24"/>
              </w:rPr>
            </w:pPr>
          </w:p>
          <w:p w14:paraId="4B6C791C">
            <w:pPr>
              <w:snapToGrid w:val="0"/>
              <w:spacing w:line="420" w:lineRule="exact"/>
              <w:jc w:val="center"/>
              <w:textAlignment w:val="baseline"/>
              <w:rPr>
                <w:rFonts w:ascii="宋体" w:hAnsi="宋体" w:eastAsia="宋体" w:cs="宋体"/>
                <w:kern w:val="2"/>
                <w:sz w:val="24"/>
              </w:rPr>
            </w:pPr>
          </w:p>
        </w:tc>
      </w:tr>
    </w:tbl>
    <w:p w14:paraId="48624F87">
      <w:pPr>
        <w:snapToGrid w:val="0"/>
        <w:spacing w:line="420" w:lineRule="exact"/>
        <w:jc w:val="center"/>
        <w:textAlignment w:val="baseline"/>
        <w:rPr>
          <w:rFonts w:ascii="宋体" w:hAnsi="宋体" w:eastAsia="宋体" w:cs="宋体"/>
          <w:sz w:val="24"/>
        </w:rPr>
      </w:pPr>
    </w:p>
    <w:p w14:paraId="2D56ACFA">
      <w:pPr>
        <w:snapToGrid w:val="0"/>
        <w:spacing w:line="420" w:lineRule="exact"/>
        <w:jc w:val="center"/>
        <w:textAlignment w:val="baseline"/>
        <w:rPr>
          <w:rFonts w:ascii="宋体" w:hAnsi="宋体" w:eastAsia="宋体" w:cs="宋体"/>
          <w:sz w:val="24"/>
        </w:rPr>
      </w:pPr>
    </w:p>
    <w:p w14:paraId="3E0CCD13">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7E1DCAA3">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sz w:val="28"/>
          <w:szCs w:val="28"/>
          <w:lang w:bidi="ar"/>
        </w:rPr>
        <w:t>供应商信用承诺书</w:t>
      </w:r>
    </w:p>
    <w:p w14:paraId="6748E648">
      <w:pPr>
        <w:spacing w:line="360" w:lineRule="auto"/>
        <w:ind w:firstLine="480" w:firstLineChars="200"/>
        <w:rPr>
          <w:rFonts w:ascii="宋体" w:hAnsi="宋体" w:eastAsia="宋体" w:cs="宋体"/>
          <w:sz w:val="24"/>
          <w:lang w:val="zh-CN" w:bidi="ar"/>
        </w:rPr>
      </w:pPr>
    </w:p>
    <w:p w14:paraId="4095C56F">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715D500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031EBABF">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43992FF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43DAD8F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270C448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799066B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DBBFBEE">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7ECA0D3E">
      <w:pPr>
        <w:spacing w:line="360" w:lineRule="auto"/>
        <w:rPr>
          <w:rFonts w:ascii="宋体" w:hAnsi="宋体" w:eastAsia="宋体" w:cs="宋体"/>
          <w:sz w:val="24"/>
          <w:lang w:val="zh-CN"/>
        </w:rPr>
      </w:pPr>
    </w:p>
    <w:p w14:paraId="78477FB1">
      <w:pPr>
        <w:spacing w:line="360" w:lineRule="auto"/>
        <w:ind w:firstLine="4560" w:firstLineChars="1900"/>
        <w:rPr>
          <w:rFonts w:ascii="宋体" w:hAnsi="宋体" w:eastAsia="宋体" w:cs="宋体"/>
          <w:sz w:val="24"/>
          <w:lang w:val="zh-CN"/>
        </w:rPr>
      </w:pPr>
    </w:p>
    <w:p w14:paraId="65CEDAB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49330A90">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0D97CA92">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0C94BA4E">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6A32377E">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符合条件的声明函</w:t>
      </w:r>
    </w:p>
    <w:p w14:paraId="35965ED9">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1F4B8C34">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南通市公安局交通警察支队车辆行驶证照片打印耗材采购项目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WLDL202505057</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44631487">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2B013657">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139E279F">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40002576">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229382BB">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2F6D7E1E">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D1F46BE">
      <w:pPr>
        <w:numPr>
          <w:ilvl w:val="0"/>
          <w:numId w:val="6"/>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55EF56A1">
      <w:pPr>
        <w:spacing w:line="500" w:lineRule="exact"/>
        <w:ind w:firstLine="482"/>
        <w:rPr>
          <w:rFonts w:ascii="宋体" w:hAnsi="宋体" w:eastAsia="宋体" w:cs="宋体"/>
          <w:snapToGrid/>
          <w:kern w:val="2"/>
          <w:sz w:val="24"/>
          <w:szCs w:val="21"/>
        </w:rPr>
      </w:pPr>
    </w:p>
    <w:p w14:paraId="1E6C36D1">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0FDB67C9">
      <w:pPr>
        <w:rPr>
          <w:rFonts w:ascii="Times New Roman" w:hAnsi="Times New Roman" w:eastAsia="宋体"/>
          <w:snapToGrid/>
          <w:kern w:val="2"/>
          <w:szCs w:val="21"/>
        </w:rPr>
      </w:pPr>
    </w:p>
    <w:p w14:paraId="58D1DB15">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5628A647">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3169377F">
      <w:pPr>
        <w:rPr>
          <w:rFonts w:ascii="宋体" w:hAnsi="宋体" w:eastAsia="宋体" w:cs="宋体"/>
          <w:snapToGrid/>
          <w:kern w:val="2"/>
          <w:sz w:val="24"/>
        </w:rPr>
      </w:pPr>
      <w:r>
        <w:rPr>
          <w:rFonts w:hint="eastAsia" w:ascii="宋体" w:hAnsi="宋体" w:eastAsia="宋体" w:cs="宋体"/>
          <w:snapToGrid/>
          <w:kern w:val="2"/>
          <w:sz w:val="24"/>
        </w:rPr>
        <w:br w:type="page"/>
      </w:r>
    </w:p>
    <w:p w14:paraId="2C3EF7A7">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中小企业声明函（格式）</w:t>
      </w:r>
    </w:p>
    <w:p w14:paraId="4AF1F317">
      <w:pPr>
        <w:snapToGrid w:val="0"/>
        <w:spacing w:before="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zh-CN"/>
        </w:rPr>
        <w:t>南通市公安局交通警察支队</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南通市公安局交通警察支队车辆行驶证照片打印耗材采购项目（项目编号：WLDL202505057)</w:t>
      </w:r>
      <w:r>
        <w:rPr>
          <w:rFonts w:hint="eastAsia" w:ascii="宋体" w:hAnsi="宋体" w:eastAsia="宋体" w:cs="宋体"/>
          <w:sz w:val="24"/>
          <w:szCs w:val="24"/>
        </w:rPr>
        <w:t>采购活动，</w:t>
      </w:r>
      <w:r>
        <w:rPr>
          <w:rFonts w:hint="eastAsia" w:ascii="宋体" w:hAnsi="宋体" w:eastAsia="宋体" w:cs="宋体"/>
          <w:sz w:val="24"/>
        </w:rPr>
        <w:t>提供的货物全部由符合政策要求的中小企业制造。相关企业（含联合体中的中小企业、签订分包意向协议的中小企业）的具体情况如下</w:t>
      </w:r>
      <w:r>
        <w:rPr>
          <w:rFonts w:hint="eastAsia" w:ascii="宋体" w:hAnsi="宋体" w:eastAsia="宋体" w:cs="宋体"/>
          <w:sz w:val="24"/>
          <w:szCs w:val="24"/>
        </w:rPr>
        <w:t xml:space="preserve">： </w:t>
      </w:r>
    </w:p>
    <w:p w14:paraId="6383FCB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u w:val="single"/>
        </w:rPr>
        <w:t>KODAK 7000型打印耗材</w:t>
      </w:r>
      <w:r>
        <w:rPr>
          <w:rFonts w:hint="eastAsia" w:ascii="宋体" w:hAnsi="宋体" w:eastAsia="宋体" w:cs="宋体"/>
          <w:iCs/>
          <w:sz w:val="24"/>
          <w:szCs w:val="24"/>
        </w:rPr>
        <w:t>，属于</w:t>
      </w:r>
      <w:r>
        <w:rPr>
          <w:rFonts w:hint="eastAsia" w:ascii="宋体" w:hAnsi="宋体" w:eastAsia="宋体" w:cs="宋体"/>
          <w:iCs/>
          <w:sz w:val="24"/>
          <w:szCs w:val="24"/>
          <w:u w:val="single"/>
        </w:rPr>
        <w:t>工业</w:t>
      </w:r>
      <w:r>
        <w:rPr>
          <w:rFonts w:hint="eastAsia" w:ascii="宋体" w:hAnsi="宋体" w:eastAsia="宋体" w:cs="宋体"/>
          <w:iCs/>
          <w:sz w:val="24"/>
          <w:szCs w:val="24"/>
        </w:rPr>
        <w:t>；制造商为</w:t>
      </w:r>
      <w:r>
        <w:rPr>
          <w:rFonts w:hint="eastAsia" w:ascii="宋体" w:hAnsi="宋体" w:eastAsia="宋体" w:cs="宋体"/>
          <w:iCs/>
          <w:sz w:val="24"/>
          <w:szCs w:val="24"/>
          <w:u w:val="single"/>
        </w:rPr>
        <w:t>（企业名称）</w:t>
      </w:r>
      <w:r>
        <w:rPr>
          <w:rFonts w:hint="eastAsia" w:ascii="宋体" w:hAnsi="宋体" w:eastAsia="宋体" w:cs="宋体"/>
          <w:iCs/>
          <w:sz w:val="24"/>
          <w:szCs w:val="24"/>
        </w:rPr>
        <w:t>，从业人员</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人，营业收入为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万元，资产总额为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万元，属于</w:t>
      </w:r>
      <w:r>
        <w:rPr>
          <w:rFonts w:hint="eastAsia" w:ascii="宋体" w:hAnsi="宋体" w:eastAsia="宋体" w:cs="宋体"/>
          <w:iCs/>
          <w:sz w:val="24"/>
          <w:szCs w:val="24"/>
          <w:u w:val="single"/>
        </w:rPr>
        <w:t>（中型企业、小型企业、微型企业）</w:t>
      </w:r>
      <w:r>
        <w:rPr>
          <w:rFonts w:hint="eastAsia" w:ascii="宋体" w:hAnsi="宋体" w:eastAsia="宋体" w:cs="宋体"/>
          <w:sz w:val="24"/>
          <w:szCs w:val="24"/>
        </w:rPr>
        <w:t>；</w:t>
      </w:r>
    </w:p>
    <w:p w14:paraId="3B4326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以上企业，不属于大企业的分支机构，不存在控股股东为大企业的情形，也不存在与大企业的负责人为同一人的情形。 </w:t>
      </w:r>
    </w:p>
    <w:p w14:paraId="45A4D11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6588734">
      <w:pPr>
        <w:snapToGrid w:val="0"/>
        <w:spacing w:line="360" w:lineRule="auto"/>
        <w:rPr>
          <w:rFonts w:hint="eastAsia" w:ascii="宋体" w:hAnsi="宋体" w:eastAsia="宋体" w:cs="宋体"/>
          <w:sz w:val="24"/>
          <w:szCs w:val="24"/>
        </w:rPr>
      </w:pPr>
    </w:p>
    <w:p w14:paraId="7E09997D">
      <w:pPr>
        <w:snapToGrid w:val="0"/>
        <w:spacing w:line="360" w:lineRule="auto"/>
        <w:ind w:firstLine="480" w:firstLineChars="200"/>
        <w:rPr>
          <w:rFonts w:hint="eastAsia" w:ascii="宋体" w:hAnsi="宋体" w:eastAsia="宋体" w:cs="宋体"/>
          <w:sz w:val="24"/>
          <w:szCs w:val="24"/>
        </w:rPr>
      </w:pPr>
    </w:p>
    <w:p w14:paraId="3A44A745">
      <w:pPr>
        <w:snapToGrid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rPr>
        <w:t>供应商</w:t>
      </w:r>
      <w:r>
        <w:rPr>
          <w:rFonts w:hint="eastAsia" w:ascii="宋体" w:hAnsi="宋体" w:eastAsia="宋体" w:cs="宋体"/>
          <w:sz w:val="24"/>
          <w:lang w:eastAsia="zh-CN"/>
        </w:rPr>
        <w:t>（</w:t>
      </w:r>
      <w:r>
        <w:rPr>
          <w:rFonts w:hint="eastAsia" w:ascii="宋体" w:hAnsi="宋体" w:eastAsia="宋体" w:cs="宋体"/>
          <w:sz w:val="24"/>
          <w:lang w:val="en-US" w:eastAsia="zh-CN"/>
        </w:rPr>
        <w:t>盖章）</w:t>
      </w:r>
      <w:r>
        <w:rPr>
          <w:rFonts w:hint="eastAsia" w:ascii="宋体" w:hAnsi="宋体" w:eastAsia="宋体" w:cs="宋体"/>
          <w:sz w:val="24"/>
        </w:rPr>
        <w:t>：</w:t>
      </w:r>
    </w:p>
    <w:p w14:paraId="20AE6CCC">
      <w:pPr>
        <w:tabs>
          <w:tab w:val="left" w:pos="2040"/>
        </w:tabs>
        <w:ind w:left="2040" w:hanging="36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日期：      年      月     日</w:t>
      </w:r>
    </w:p>
    <w:p w14:paraId="33B86037">
      <w:pPr>
        <w:tabs>
          <w:tab w:val="left" w:pos="2040"/>
        </w:tabs>
        <w:ind w:left="2040" w:hanging="360"/>
        <w:rPr>
          <w:rFonts w:hint="eastAsia" w:ascii="宋体" w:hAnsi="宋体" w:eastAsia="宋体" w:cs="宋体"/>
          <w:szCs w:val="21"/>
        </w:rPr>
      </w:pPr>
    </w:p>
    <w:p w14:paraId="48B7DA9E">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51"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b/>
          <w:bCs/>
          <w:szCs w:val="21"/>
          <w:u w:val="single"/>
        </w:rPr>
        <w:t xml:space="preserve"> 全部货物产品的制造商 </w:t>
      </w:r>
      <w:r>
        <w:rPr>
          <w:rFonts w:hint="eastAsia" w:ascii="宋体" w:hAnsi="宋体" w:eastAsia="宋体" w:cs="宋体"/>
          <w:szCs w:val="21"/>
        </w:rPr>
        <w:t>符合工信部联企业〔2011〕300号《关于印发中小企业划型标准规定的通知》中的</w:t>
      </w:r>
      <w:bookmarkStart w:id="252" w:name="_Hlk62787617"/>
      <w:r>
        <w:rPr>
          <w:rFonts w:hint="eastAsia" w:ascii="宋体" w:hAnsi="宋体" w:eastAsia="宋体" w:cs="宋体"/>
          <w:szCs w:val="21"/>
        </w:rPr>
        <w:t>中小企业</w:t>
      </w:r>
      <w:bookmarkStart w:id="253" w:name="_Hlk67153790"/>
      <w:r>
        <w:rPr>
          <w:rFonts w:hint="eastAsia" w:ascii="宋体" w:hAnsi="宋体" w:eastAsia="宋体" w:cs="宋体"/>
          <w:szCs w:val="21"/>
        </w:rPr>
        <w:t>“工业”类</w:t>
      </w:r>
      <w:bookmarkEnd w:id="253"/>
      <w:r>
        <w:rPr>
          <w:rFonts w:hint="eastAsia" w:ascii="宋体" w:hAnsi="宋体" w:eastAsia="宋体" w:cs="宋体"/>
          <w:szCs w:val="21"/>
        </w:rPr>
        <w:t>的划型标准规定</w:t>
      </w:r>
      <w:bookmarkEnd w:id="252"/>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804523">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7335892E">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（3）若响应供应商</w:t>
      </w:r>
      <w:bookmarkStart w:id="254" w:name="_Hlk67172184"/>
      <w:r>
        <w:rPr>
          <w:rFonts w:hint="eastAsia" w:ascii="宋体" w:hAnsi="宋体" w:eastAsia="宋体" w:cs="宋体"/>
          <w:szCs w:val="21"/>
        </w:rPr>
        <w:t>提供的 “中小企业声明函”内容不实</w:t>
      </w:r>
      <w:bookmarkEnd w:id="254"/>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51"/>
    </w:p>
    <w:p w14:paraId="4AAF48A0">
      <w:pPr>
        <w:snapToGrid w:val="0"/>
        <w:ind w:firstLine="420" w:firstLineChars="200"/>
        <w:textAlignment w:val="baseline"/>
        <w:rPr>
          <w:rFonts w:hint="eastAsia" w:ascii="宋体" w:hAnsi="宋体" w:eastAsia="宋体" w:cs="宋体"/>
          <w:sz w:val="24"/>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szCs w:val="21"/>
          <w:lang w:eastAsia="zh-CN"/>
        </w:rPr>
        <w:t>。</w:t>
      </w:r>
      <w:r>
        <w:rPr>
          <w:rFonts w:hint="eastAsia" w:ascii="宋体" w:hAnsi="宋体" w:eastAsia="宋体" w:cs="宋体"/>
          <w:sz w:val="24"/>
        </w:rPr>
        <w:br w:type="page"/>
      </w:r>
    </w:p>
    <w:p w14:paraId="69D6A7B5">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rPr>
        <w:t>残疾人福利性单位声明函</w:t>
      </w:r>
    </w:p>
    <w:p w14:paraId="39453BAF">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南通市公安局交通警察支队车辆行驶证照片打印耗材采购项目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WLDL202505057</w:t>
      </w:r>
      <w:r>
        <w:rPr>
          <w:rFonts w:hint="eastAsia" w:ascii="宋体" w:hAnsi="宋体" w:eastAsia="宋体" w:cs="宋体"/>
          <w:snapToGrid/>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46DC2DF0">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3435AD64">
      <w:pPr>
        <w:spacing w:line="588" w:lineRule="exact"/>
        <w:ind w:firstLine="420" w:firstLineChars="200"/>
        <w:rPr>
          <w:rFonts w:ascii="宋体" w:hAnsi="宋体" w:eastAsia="宋体" w:cs="宋体"/>
        </w:rPr>
      </w:pPr>
    </w:p>
    <w:p w14:paraId="414184D2">
      <w:pPr>
        <w:spacing w:line="588" w:lineRule="exact"/>
        <w:ind w:firstLine="444" w:firstLineChars="200"/>
        <w:rPr>
          <w:rFonts w:ascii="宋体" w:hAnsi="宋体" w:eastAsia="宋体" w:cs="宋体"/>
          <w:spacing w:val="6"/>
        </w:rPr>
      </w:pPr>
    </w:p>
    <w:p w14:paraId="5F897B50">
      <w:pPr>
        <w:spacing w:line="588" w:lineRule="exact"/>
        <w:ind w:firstLine="444" w:firstLineChars="200"/>
        <w:rPr>
          <w:rFonts w:ascii="宋体" w:hAnsi="宋体" w:eastAsia="宋体" w:cs="宋体"/>
          <w:spacing w:val="6"/>
        </w:rPr>
      </w:pPr>
    </w:p>
    <w:p w14:paraId="4C43EE56">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02608A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6AB6A042">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5D020231">
      <w:pPr>
        <w:snapToGrid w:val="0"/>
        <w:spacing w:line="300" w:lineRule="auto"/>
        <w:outlineLvl w:val="0"/>
        <w:rPr>
          <w:rFonts w:ascii="宋体" w:hAnsi="宋体" w:eastAsia="宋体" w:cs="宋体"/>
          <w:sz w:val="28"/>
          <w:szCs w:val="28"/>
        </w:rPr>
      </w:pPr>
    </w:p>
    <w:p w14:paraId="0C895E5C">
      <w:pPr>
        <w:snapToGrid w:val="0"/>
        <w:spacing w:line="300" w:lineRule="auto"/>
        <w:outlineLvl w:val="0"/>
        <w:rPr>
          <w:rFonts w:ascii="宋体" w:hAnsi="宋体" w:eastAsia="宋体" w:cs="宋体"/>
          <w:sz w:val="28"/>
          <w:szCs w:val="28"/>
        </w:rPr>
      </w:pPr>
    </w:p>
    <w:p w14:paraId="220A4393">
      <w:pPr>
        <w:snapToGrid w:val="0"/>
        <w:spacing w:line="300" w:lineRule="auto"/>
        <w:outlineLvl w:val="0"/>
        <w:rPr>
          <w:rFonts w:ascii="宋体" w:hAnsi="宋体" w:eastAsia="宋体" w:cs="宋体"/>
          <w:sz w:val="28"/>
          <w:szCs w:val="28"/>
        </w:rPr>
      </w:pPr>
    </w:p>
    <w:p w14:paraId="23128DDA">
      <w:pPr>
        <w:snapToGrid w:val="0"/>
        <w:spacing w:line="300" w:lineRule="auto"/>
        <w:outlineLvl w:val="0"/>
        <w:rPr>
          <w:rFonts w:ascii="宋体" w:hAnsi="宋体" w:eastAsia="宋体" w:cs="宋体"/>
          <w:sz w:val="28"/>
          <w:szCs w:val="28"/>
        </w:rPr>
      </w:pPr>
    </w:p>
    <w:p w14:paraId="4976E359">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3923EA09">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741BD577">
      <w:pPr>
        <w:snapToGrid w:val="0"/>
        <w:spacing w:line="420" w:lineRule="exact"/>
        <w:ind w:firstLine="371" w:firstLineChars="177"/>
        <w:rPr>
          <w:rFonts w:ascii="宋体" w:hAnsi="宋体" w:eastAsia="宋体" w:cs="宋体"/>
        </w:rPr>
      </w:pPr>
    </w:p>
    <w:p w14:paraId="18DDA8C5">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646C3E25">
      <w:pPr>
        <w:snapToGrid w:val="0"/>
        <w:spacing w:line="420" w:lineRule="exact"/>
        <w:ind w:firstLine="371" w:firstLineChars="177"/>
        <w:rPr>
          <w:rFonts w:ascii="宋体" w:hAnsi="宋体" w:eastAsia="宋体" w:cs="宋体"/>
        </w:rPr>
      </w:pPr>
    </w:p>
    <w:p w14:paraId="6F0F93D8">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948BF6E">
      <w:pPr>
        <w:rPr>
          <w:rFonts w:ascii="宋体" w:hAnsi="宋体" w:eastAsia="宋体" w:cs="宋体"/>
          <w:snapToGrid/>
          <w:kern w:val="2"/>
          <w:sz w:val="24"/>
        </w:rPr>
      </w:pPr>
    </w:p>
    <w:p w14:paraId="79E1A11F">
      <w:pPr>
        <w:rPr>
          <w:rFonts w:ascii="宋体" w:hAnsi="宋体" w:eastAsia="宋体" w:cs="宋体"/>
          <w:snapToGrid/>
          <w:kern w:val="2"/>
          <w:sz w:val="24"/>
        </w:rPr>
      </w:pPr>
    </w:p>
    <w:p w14:paraId="66E526F1">
      <w:pPr>
        <w:rPr>
          <w:rFonts w:ascii="宋体" w:hAnsi="宋体" w:eastAsia="宋体" w:cs="宋体"/>
          <w:snapToGrid/>
          <w:kern w:val="2"/>
          <w:sz w:val="24"/>
        </w:rPr>
      </w:pPr>
      <w:r>
        <w:rPr>
          <w:rFonts w:hint="eastAsia" w:ascii="宋体" w:hAnsi="宋体" w:eastAsia="宋体" w:cs="宋体"/>
          <w:snapToGrid/>
          <w:kern w:val="2"/>
          <w:sz w:val="24"/>
        </w:rPr>
        <w:br w:type="page"/>
      </w:r>
    </w:p>
    <w:p w14:paraId="042626DA">
      <w:pPr>
        <w:tabs>
          <w:tab w:val="left" w:pos="1260"/>
        </w:tabs>
        <w:snapToGrid w:val="0"/>
        <w:spacing w:line="300" w:lineRule="auto"/>
        <w:contextualSpacing/>
        <w:jc w:val="center"/>
        <w:rPr>
          <w:rFonts w:ascii="宋体" w:hAnsi="宋体" w:eastAsia="宋体" w:cs="宋体"/>
          <w:b/>
          <w:sz w:val="32"/>
          <w:szCs w:val="32"/>
        </w:rPr>
      </w:pPr>
      <w:r>
        <w:rPr>
          <w:rFonts w:hint="eastAsia" w:ascii="宋体" w:hAnsi="宋体" w:eastAsia="宋体" w:cs="宋体"/>
          <w:b/>
          <w:sz w:val="32"/>
          <w:szCs w:val="32"/>
        </w:rPr>
        <w:t>供应商情况一览表</w:t>
      </w:r>
    </w:p>
    <w:tbl>
      <w:tblPr>
        <w:tblStyle w:val="82"/>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C46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3AC14A39">
            <w:pPr>
              <w:tabs>
                <w:tab w:val="left" w:pos="4320"/>
              </w:tabs>
              <w:jc w:val="center"/>
              <w:rPr>
                <w:rFonts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vAlign w:val="center"/>
          </w:tcPr>
          <w:p w14:paraId="7A564C95">
            <w:pPr>
              <w:tabs>
                <w:tab w:val="left" w:pos="4320"/>
              </w:tabs>
              <w:rPr>
                <w:rFonts w:ascii="宋体" w:hAnsi="宋体" w:eastAsia="宋体" w:cs="宋体"/>
                <w:sz w:val="24"/>
              </w:rPr>
            </w:pPr>
          </w:p>
        </w:tc>
      </w:tr>
      <w:tr w14:paraId="10CF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6AE1F569">
            <w:pPr>
              <w:tabs>
                <w:tab w:val="left" w:pos="4320"/>
              </w:tabs>
              <w:rPr>
                <w:rFonts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vAlign w:val="center"/>
          </w:tcPr>
          <w:p w14:paraId="26E14345">
            <w:pPr>
              <w:tabs>
                <w:tab w:val="left" w:pos="4320"/>
              </w:tabs>
              <w:rPr>
                <w:rFonts w:ascii="宋体" w:hAnsi="宋体" w:eastAsia="宋体" w:cs="宋体"/>
                <w:sz w:val="24"/>
              </w:rPr>
            </w:pPr>
          </w:p>
        </w:tc>
      </w:tr>
      <w:tr w14:paraId="25D1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706647F">
            <w:pPr>
              <w:tabs>
                <w:tab w:val="left" w:pos="4320"/>
              </w:tabs>
              <w:ind w:left="266" w:hanging="266" w:hangingChars="111"/>
              <w:rPr>
                <w:rFonts w:ascii="宋体" w:hAnsi="宋体" w:eastAsia="宋体" w:cs="宋体"/>
                <w:sz w:val="24"/>
              </w:rPr>
            </w:pPr>
            <w:r>
              <w:rPr>
                <w:rFonts w:hint="eastAsia" w:ascii="宋体" w:hAnsi="宋体" w:eastAsia="宋体" w:cs="宋体"/>
                <w:sz w:val="24"/>
              </w:rPr>
              <w:t>单位</w:t>
            </w:r>
          </w:p>
          <w:p w14:paraId="438B7EAF">
            <w:pPr>
              <w:tabs>
                <w:tab w:val="left" w:pos="4320"/>
              </w:tabs>
              <w:ind w:left="266" w:hanging="266" w:hangingChars="111"/>
              <w:rPr>
                <w:rFonts w:ascii="宋体" w:hAnsi="宋体" w:eastAsia="宋体" w:cs="宋体"/>
                <w:sz w:val="24"/>
              </w:rPr>
            </w:pPr>
            <w:r>
              <w:rPr>
                <w:rFonts w:hint="eastAsia" w:ascii="宋体" w:hAnsi="宋体" w:eastAsia="宋体" w:cs="宋体"/>
                <w:sz w:val="24"/>
              </w:rPr>
              <w:t>概况</w:t>
            </w:r>
          </w:p>
        </w:tc>
        <w:tc>
          <w:tcPr>
            <w:tcW w:w="1276" w:type="dxa"/>
            <w:gridSpan w:val="2"/>
            <w:vAlign w:val="center"/>
          </w:tcPr>
          <w:p w14:paraId="5981A444">
            <w:pPr>
              <w:tabs>
                <w:tab w:val="left" w:pos="4320"/>
              </w:tabs>
              <w:jc w:val="center"/>
              <w:rPr>
                <w:rFonts w:ascii="宋体" w:hAnsi="宋体" w:eastAsia="宋体" w:cs="宋体"/>
                <w:sz w:val="24"/>
              </w:rPr>
            </w:pPr>
            <w:r>
              <w:rPr>
                <w:rFonts w:hint="eastAsia" w:ascii="宋体" w:hAnsi="宋体" w:eastAsia="宋体" w:cs="宋体"/>
                <w:sz w:val="24"/>
              </w:rPr>
              <w:t>职工总数</w:t>
            </w:r>
          </w:p>
        </w:tc>
        <w:tc>
          <w:tcPr>
            <w:tcW w:w="1417" w:type="dxa"/>
            <w:gridSpan w:val="2"/>
            <w:vAlign w:val="center"/>
          </w:tcPr>
          <w:p w14:paraId="396A6EA9">
            <w:pPr>
              <w:tabs>
                <w:tab w:val="left" w:pos="4320"/>
              </w:tabs>
              <w:jc w:val="right"/>
              <w:rPr>
                <w:rFonts w:ascii="宋体" w:hAnsi="宋体" w:eastAsia="宋体" w:cs="宋体"/>
                <w:sz w:val="24"/>
              </w:rPr>
            </w:pPr>
            <w:r>
              <w:rPr>
                <w:rFonts w:hint="eastAsia" w:ascii="宋体" w:hAnsi="宋体" w:eastAsia="宋体" w:cs="宋体"/>
                <w:sz w:val="24"/>
              </w:rPr>
              <w:t>人</w:t>
            </w:r>
          </w:p>
        </w:tc>
        <w:tc>
          <w:tcPr>
            <w:tcW w:w="567" w:type="dxa"/>
            <w:vMerge w:val="restart"/>
            <w:vAlign w:val="center"/>
          </w:tcPr>
          <w:p w14:paraId="4E2C79BF">
            <w:pPr>
              <w:tabs>
                <w:tab w:val="left" w:pos="4320"/>
              </w:tabs>
              <w:rPr>
                <w:rFonts w:ascii="宋体" w:hAnsi="宋体" w:eastAsia="宋体" w:cs="宋体"/>
                <w:sz w:val="24"/>
              </w:rPr>
            </w:pPr>
            <w:r>
              <w:rPr>
                <w:rFonts w:hint="eastAsia" w:ascii="宋体" w:hAnsi="宋体" w:eastAsia="宋体" w:cs="宋体"/>
                <w:sz w:val="24"/>
              </w:rPr>
              <w:t>上一年主要经济指标</w:t>
            </w:r>
          </w:p>
        </w:tc>
        <w:tc>
          <w:tcPr>
            <w:tcW w:w="946" w:type="dxa"/>
            <w:vAlign w:val="center"/>
          </w:tcPr>
          <w:p w14:paraId="2686ED00">
            <w:pPr>
              <w:tabs>
                <w:tab w:val="left" w:pos="4320"/>
              </w:tabs>
              <w:jc w:val="center"/>
              <w:rPr>
                <w:rFonts w:ascii="宋体" w:hAnsi="宋体" w:eastAsia="宋体" w:cs="宋体"/>
                <w:sz w:val="24"/>
              </w:rPr>
            </w:pPr>
            <w:r>
              <w:rPr>
                <w:rFonts w:hint="eastAsia" w:ascii="宋体" w:hAnsi="宋体" w:eastAsia="宋体" w:cs="宋体"/>
                <w:sz w:val="24"/>
              </w:rPr>
              <w:t>营业额</w:t>
            </w:r>
          </w:p>
        </w:tc>
        <w:tc>
          <w:tcPr>
            <w:tcW w:w="1414" w:type="dxa"/>
            <w:gridSpan w:val="2"/>
            <w:vAlign w:val="center"/>
          </w:tcPr>
          <w:p w14:paraId="6502041F">
            <w:pPr>
              <w:tabs>
                <w:tab w:val="left" w:pos="4320"/>
              </w:tabs>
              <w:rPr>
                <w:rFonts w:ascii="宋体" w:hAnsi="宋体" w:eastAsia="宋体" w:cs="宋体"/>
                <w:sz w:val="24"/>
              </w:rPr>
            </w:pPr>
          </w:p>
        </w:tc>
        <w:tc>
          <w:tcPr>
            <w:tcW w:w="1184" w:type="dxa"/>
            <w:gridSpan w:val="2"/>
            <w:vAlign w:val="center"/>
          </w:tcPr>
          <w:p w14:paraId="078B5DC8">
            <w:pPr>
              <w:tabs>
                <w:tab w:val="left" w:pos="4320"/>
              </w:tabs>
              <w:jc w:val="center"/>
              <w:rPr>
                <w:rFonts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vAlign w:val="center"/>
          </w:tcPr>
          <w:p w14:paraId="177319D4">
            <w:pPr>
              <w:tabs>
                <w:tab w:val="left" w:pos="4320"/>
              </w:tabs>
              <w:rPr>
                <w:rFonts w:ascii="宋体" w:hAnsi="宋体" w:eastAsia="宋体" w:cs="宋体"/>
                <w:sz w:val="24"/>
              </w:rPr>
            </w:pPr>
          </w:p>
        </w:tc>
      </w:tr>
      <w:tr w14:paraId="12E4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935BF6E">
            <w:pPr>
              <w:tabs>
                <w:tab w:val="left" w:pos="4320"/>
              </w:tabs>
              <w:ind w:left="266" w:hanging="266" w:hangingChars="111"/>
              <w:rPr>
                <w:rFonts w:ascii="宋体" w:hAnsi="宋体" w:eastAsia="宋体" w:cs="宋体"/>
                <w:sz w:val="24"/>
              </w:rPr>
            </w:pPr>
          </w:p>
        </w:tc>
        <w:tc>
          <w:tcPr>
            <w:tcW w:w="1276" w:type="dxa"/>
            <w:gridSpan w:val="2"/>
            <w:vAlign w:val="center"/>
          </w:tcPr>
          <w:p w14:paraId="71BF7EEF">
            <w:pPr>
              <w:tabs>
                <w:tab w:val="left" w:pos="4320"/>
              </w:tabs>
              <w:jc w:val="center"/>
              <w:rPr>
                <w:rFonts w:ascii="宋体" w:hAnsi="宋体" w:eastAsia="宋体" w:cs="宋体"/>
                <w:sz w:val="24"/>
              </w:rPr>
            </w:pPr>
            <w:r>
              <w:rPr>
                <w:rFonts w:hint="eastAsia" w:ascii="宋体" w:hAnsi="宋体" w:eastAsia="宋体" w:cs="宋体"/>
                <w:sz w:val="24"/>
              </w:rPr>
              <w:t>流动资金</w:t>
            </w:r>
          </w:p>
        </w:tc>
        <w:tc>
          <w:tcPr>
            <w:tcW w:w="1417" w:type="dxa"/>
            <w:gridSpan w:val="2"/>
            <w:vAlign w:val="center"/>
          </w:tcPr>
          <w:p w14:paraId="7A6A7B27">
            <w:pPr>
              <w:tabs>
                <w:tab w:val="left" w:pos="4320"/>
              </w:tabs>
              <w:jc w:val="right"/>
              <w:rPr>
                <w:rFonts w:ascii="宋体" w:hAnsi="宋体" w:eastAsia="宋体" w:cs="宋体"/>
                <w:sz w:val="24"/>
              </w:rPr>
            </w:pPr>
            <w:r>
              <w:rPr>
                <w:rFonts w:hint="eastAsia" w:ascii="宋体" w:hAnsi="宋体" w:eastAsia="宋体" w:cs="宋体"/>
                <w:sz w:val="24"/>
              </w:rPr>
              <w:t>万元</w:t>
            </w:r>
          </w:p>
        </w:tc>
        <w:tc>
          <w:tcPr>
            <w:tcW w:w="567" w:type="dxa"/>
            <w:vMerge w:val="continue"/>
            <w:vAlign w:val="center"/>
          </w:tcPr>
          <w:p w14:paraId="2120B471">
            <w:pPr>
              <w:tabs>
                <w:tab w:val="left" w:pos="4320"/>
              </w:tabs>
              <w:rPr>
                <w:rFonts w:ascii="宋体" w:hAnsi="宋体" w:eastAsia="宋体" w:cs="宋体"/>
                <w:sz w:val="24"/>
              </w:rPr>
            </w:pPr>
          </w:p>
        </w:tc>
        <w:tc>
          <w:tcPr>
            <w:tcW w:w="946" w:type="dxa"/>
            <w:vMerge w:val="restart"/>
            <w:vAlign w:val="center"/>
          </w:tcPr>
          <w:p w14:paraId="43B95A27">
            <w:pPr>
              <w:tabs>
                <w:tab w:val="left" w:pos="4320"/>
              </w:tabs>
              <w:jc w:val="center"/>
              <w:rPr>
                <w:rFonts w:ascii="宋体" w:hAnsi="宋体" w:eastAsia="宋体" w:cs="宋体"/>
                <w:sz w:val="24"/>
              </w:rPr>
            </w:pPr>
            <w:r>
              <w:rPr>
                <w:rFonts w:hint="eastAsia" w:ascii="宋体" w:hAnsi="宋体" w:eastAsia="宋体" w:cs="宋体"/>
                <w:sz w:val="24"/>
              </w:rPr>
              <w:t>主要</w:t>
            </w:r>
          </w:p>
          <w:p w14:paraId="792ED834">
            <w:pPr>
              <w:tabs>
                <w:tab w:val="left" w:pos="4320"/>
              </w:tabs>
              <w:jc w:val="center"/>
              <w:rPr>
                <w:rFonts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vAlign w:val="center"/>
          </w:tcPr>
          <w:p w14:paraId="51E2D71E">
            <w:pPr>
              <w:tabs>
                <w:tab w:val="left" w:pos="4320"/>
              </w:tabs>
              <w:spacing w:before="120" w:after="120"/>
              <w:rPr>
                <w:rFonts w:ascii="宋体" w:hAnsi="宋体" w:eastAsia="宋体" w:cs="宋体"/>
                <w:sz w:val="24"/>
              </w:rPr>
            </w:pPr>
            <w:r>
              <w:rPr>
                <w:rFonts w:hint="eastAsia" w:ascii="宋体" w:hAnsi="宋体" w:eastAsia="宋体" w:cs="宋体"/>
                <w:sz w:val="24"/>
              </w:rPr>
              <w:t>1.</w:t>
            </w:r>
          </w:p>
        </w:tc>
      </w:tr>
      <w:tr w14:paraId="4E0D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10A01404">
            <w:pPr>
              <w:tabs>
                <w:tab w:val="left" w:pos="4320"/>
              </w:tabs>
              <w:ind w:left="266" w:hanging="266" w:hangingChars="111"/>
              <w:rPr>
                <w:rFonts w:ascii="宋体" w:hAnsi="宋体" w:eastAsia="宋体" w:cs="宋体"/>
                <w:sz w:val="24"/>
              </w:rPr>
            </w:pPr>
          </w:p>
        </w:tc>
        <w:tc>
          <w:tcPr>
            <w:tcW w:w="1276" w:type="dxa"/>
            <w:gridSpan w:val="2"/>
            <w:vAlign w:val="center"/>
          </w:tcPr>
          <w:p w14:paraId="5D62E948">
            <w:pPr>
              <w:tabs>
                <w:tab w:val="left" w:pos="4320"/>
              </w:tabs>
              <w:jc w:val="center"/>
              <w:rPr>
                <w:rFonts w:ascii="宋体" w:hAnsi="宋体" w:eastAsia="宋体" w:cs="宋体"/>
                <w:sz w:val="24"/>
              </w:rPr>
            </w:pPr>
            <w:r>
              <w:rPr>
                <w:rFonts w:hint="eastAsia" w:ascii="宋体" w:hAnsi="宋体" w:eastAsia="宋体" w:cs="宋体"/>
                <w:sz w:val="24"/>
              </w:rPr>
              <w:t>固定资产</w:t>
            </w:r>
          </w:p>
          <w:p w14:paraId="666F8109">
            <w:pPr>
              <w:tabs>
                <w:tab w:val="left" w:pos="4320"/>
              </w:tabs>
              <w:jc w:val="center"/>
              <w:rPr>
                <w:rFonts w:ascii="宋体" w:hAnsi="宋体" w:eastAsia="宋体" w:cs="宋体"/>
                <w:sz w:val="24"/>
              </w:rPr>
            </w:pPr>
            <w:r>
              <w:rPr>
                <w:rFonts w:hint="eastAsia" w:ascii="宋体" w:hAnsi="宋体" w:eastAsia="宋体" w:cs="宋体"/>
                <w:sz w:val="24"/>
              </w:rPr>
              <w:t>（万元）</w:t>
            </w:r>
          </w:p>
        </w:tc>
        <w:tc>
          <w:tcPr>
            <w:tcW w:w="1417" w:type="dxa"/>
            <w:gridSpan w:val="2"/>
            <w:vAlign w:val="center"/>
          </w:tcPr>
          <w:p w14:paraId="32D04F9F">
            <w:pPr>
              <w:tabs>
                <w:tab w:val="left" w:pos="-48"/>
                <w:tab w:val="left" w:pos="4320"/>
              </w:tabs>
              <w:ind w:right="-133" w:hanging="48"/>
              <w:rPr>
                <w:rFonts w:ascii="宋体" w:hAnsi="宋体" w:eastAsia="宋体" w:cs="宋体"/>
                <w:sz w:val="24"/>
              </w:rPr>
            </w:pPr>
            <w:r>
              <w:rPr>
                <w:rFonts w:hint="eastAsia" w:ascii="宋体" w:hAnsi="宋体" w:eastAsia="宋体" w:cs="宋体"/>
                <w:sz w:val="24"/>
              </w:rPr>
              <w:t>原值：</w:t>
            </w:r>
          </w:p>
          <w:p w14:paraId="2E43AE87">
            <w:pPr>
              <w:tabs>
                <w:tab w:val="left" w:pos="-48"/>
                <w:tab w:val="left" w:pos="4320"/>
              </w:tabs>
              <w:ind w:hanging="48"/>
              <w:jc w:val="right"/>
              <w:rPr>
                <w:rFonts w:ascii="宋体" w:hAnsi="宋体" w:eastAsia="宋体" w:cs="宋体"/>
                <w:sz w:val="24"/>
              </w:rPr>
            </w:pPr>
          </w:p>
          <w:p w14:paraId="13B52F10">
            <w:pPr>
              <w:tabs>
                <w:tab w:val="left" w:pos="-48"/>
                <w:tab w:val="left" w:pos="4320"/>
              </w:tabs>
              <w:ind w:right="-133" w:hanging="48"/>
              <w:rPr>
                <w:rFonts w:ascii="宋体" w:hAnsi="宋体" w:eastAsia="宋体" w:cs="宋体"/>
                <w:sz w:val="24"/>
              </w:rPr>
            </w:pPr>
            <w:r>
              <w:rPr>
                <w:rFonts w:hint="eastAsia" w:ascii="宋体" w:hAnsi="宋体" w:eastAsia="宋体" w:cs="宋体"/>
                <w:sz w:val="24"/>
              </w:rPr>
              <w:t>净值：</w:t>
            </w:r>
          </w:p>
          <w:p w14:paraId="6C046316">
            <w:pPr>
              <w:tabs>
                <w:tab w:val="left" w:pos="-48"/>
                <w:tab w:val="left" w:pos="4320"/>
              </w:tabs>
              <w:ind w:hanging="48"/>
              <w:jc w:val="right"/>
              <w:rPr>
                <w:rFonts w:ascii="宋体" w:hAnsi="宋体" w:eastAsia="宋体" w:cs="宋体"/>
                <w:sz w:val="24"/>
              </w:rPr>
            </w:pPr>
          </w:p>
        </w:tc>
        <w:tc>
          <w:tcPr>
            <w:tcW w:w="567" w:type="dxa"/>
            <w:vMerge w:val="continue"/>
            <w:vAlign w:val="center"/>
          </w:tcPr>
          <w:p w14:paraId="4F67E463">
            <w:pPr>
              <w:tabs>
                <w:tab w:val="left" w:pos="4320"/>
              </w:tabs>
              <w:rPr>
                <w:rFonts w:ascii="宋体" w:hAnsi="宋体" w:eastAsia="宋体" w:cs="宋体"/>
                <w:sz w:val="24"/>
              </w:rPr>
            </w:pPr>
          </w:p>
        </w:tc>
        <w:tc>
          <w:tcPr>
            <w:tcW w:w="946" w:type="dxa"/>
            <w:vMerge w:val="continue"/>
            <w:vAlign w:val="center"/>
          </w:tcPr>
          <w:p w14:paraId="07517956">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6EB5E8C2">
            <w:pPr>
              <w:tabs>
                <w:tab w:val="left" w:pos="4320"/>
              </w:tabs>
              <w:rPr>
                <w:rFonts w:ascii="宋体" w:hAnsi="宋体" w:eastAsia="宋体" w:cs="宋体"/>
                <w:sz w:val="24"/>
              </w:rPr>
            </w:pPr>
            <w:r>
              <w:rPr>
                <w:rFonts w:hint="eastAsia" w:ascii="宋体" w:hAnsi="宋体" w:eastAsia="宋体" w:cs="宋体"/>
                <w:sz w:val="24"/>
              </w:rPr>
              <w:t>2.</w:t>
            </w:r>
          </w:p>
        </w:tc>
      </w:tr>
      <w:tr w14:paraId="6891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2983DD5">
            <w:pPr>
              <w:tabs>
                <w:tab w:val="left" w:pos="4320"/>
              </w:tabs>
              <w:ind w:left="266" w:hanging="266" w:hangingChars="111"/>
              <w:rPr>
                <w:rFonts w:ascii="宋体" w:hAnsi="宋体" w:eastAsia="宋体" w:cs="宋体"/>
                <w:sz w:val="24"/>
              </w:rPr>
            </w:pPr>
          </w:p>
        </w:tc>
        <w:tc>
          <w:tcPr>
            <w:tcW w:w="1276" w:type="dxa"/>
            <w:gridSpan w:val="2"/>
            <w:vAlign w:val="center"/>
          </w:tcPr>
          <w:p w14:paraId="1C6B5AA1">
            <w:pPr>
              <w:tabs>
                <w:tab w:val="left" w:pos="4320"/>
              </w:tabs>
              <w:jc w:val="center"/>
              <w:rPr>
                <w:rFonts w:ascii="宋体" w:hAnsi="宋体" w:eastAsia="宋体" w:cs="宋体"/>
                <w:sz w:val="24"/>
              </w:rPr>
            </w:pPr>
            <w:r>
              <w:rPr>
                <w:rFonts w:hint="eastAsia" w:ascii="宋体" w:hAnsi="宋体" w:eastAsia="宋体" w:cs="宋体"/>
                <w:sz w:val="24"/>
              </w:rPr>
              <w:t>占地面积</w:t>
            </w:r>
          </w:p>
        </w:tc>
        <w:tc>
          <w:tcPr>
            <w:tcW w:w="1417" w:type="dxa"/>
            <w:gridSpan w:val="2"/>
            <w:vAlign w:val="center"/>
          </w:tcPr>
          <w:p w14:paraId="78FB0FCD">
            <w:pPr>
              <w:tabs>
                <w:tab w:val="left" w:pos="4320"/>
              </w:tabs>
              <w:jc w:val="righ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vAlign w:val="center"/>
          </w:tcPr>
          <w:p w14:paraId="784B2036">
            <w:pPr>
              <w:tabs>
                <w:tab w:val="left" w:pos="4320"/>
              </w:tabs>
              <w:rPr>
                <w:rFonts w:ascii="宋体" w:hAnsi="宋体" w:eastAsia="宋体" w:cs="宋体"/>
                <w:sz w:val="24"/>
              </w:rPr>
            </w:pPr>
          </w:p>
        </w:tc>
        <w:tc>
          <w:tcPr>
            <w:tcW w:w="946" w:type="dxa"/>
            <w:vMerge w:val="continue"/>
            <w:vAlign w:val="center"/>
          </w:tcPr>
          <w:p w14:paraId="2985CEB9">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6C76C870">
            <w:pPr>
              <w:tabs>
                <w:tab w:val="left" w:pos="4320"/>
              </w:tabs>
              <w:spacing w:before="120" w:after="120"/>
              <w:rPr>
                <w:rFonts w:ascii="宋体" w:hAnsi="宋体" w:eastAsia="宋体" w:cs="宋体"/>
                <w:sz w:val="24"/>
              </w:rPr>
            </w:pPr>
            <w:r>
              <w:rPr>
                <w:rFonts w:hint="eastAsia" w:ascii="宋体" w:hAnsi="宋体" w:eastAsia="宋体" w:cs="宋体"/>
                <w:sz w:val="24"/>
              </w:rPr>
              <w:t>3.</w:t>
            </w:r>
          </w:p>
        </w:tc>
      </w:tr>
      <w:tr w14:paraId="7E3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1272224">
            <w:pPr>
              <w:tabs>
                <w:tab w:val="left" w:pos="4320"/>
              </w:tabs>
              <w:ind w:left="266" w:hanging="266" w:hangingChars="111"/>
              <w:rPr>
                <w:rFonts w:ascii="宋体" w:hAnsi="宋体" w:eastAsia="宋体" w:cs="宋体"/>
                <w:sz w:val="24"/>
              </w:rPr>
            </w:pPr>
            <w:r>
              <w:rPr>
                <w:rFonts w:hint="eastAsia" w:ascii="宋体" w:hAnsi="宋体" w:eastAsia="宋体" w:cs="宋体"/>
                <w:sz w:val="24"/>
              </w:rPr>
              <w:t>本次</w:t>
            </w:r>
          </w:p>
          <w:p w14:paraId="5F653912">
            <w:pPr>
              <w:tabs>
                <w:tab w:val="left" w:pos="4320"/>
              </w:tabs>
              <w:ind w:left="266" w:hanging="266" w:hangingChars="111"/>
              <w:rPr>
                <w:rFonts w:ascii="宋体" w:hAnsi="宋体" w:eastAsia="宋体" w:cs="宋体"/>
                <w:sz w:val="24"/>
              </w:rPr>
            </w:pPr>
            <w:r>
              <w:rPr>
                <w:rFonts w:hint="eastAsia" w:ascii="宋体" w:hAnsi="宋体" w:eastAsia="宋体" w:cs="宋体"/>
                <w:sz w:val="24"/>
              </w:rPr>
              <w:t>投标</w:t>
            </w:r>
          </w:p>
          <w:p w14:paraId="5A229916">
            <w:pPr>
              <w:tabs>
                <w:tab w:val="left" w:pos="4320"/>
              </w:tabs>
              <w:ind w:left="266" w:hanging="266" w:hangingChars="111"/>
              <w:rPr>
                <w:rFonts w:ascii="宋体" w:hAnsi="宋体" w:eastAsia="宋体" w:cs="宋体"/>
                <w:sz w:val="24"/>
              </w:rPr>
            </w:pPr>
            <w:r>
              <w:rPr>
                <w:rFonts w:hint="eastAsia" w:ascii="宋体" w:hAnsi="宋体" w:eastAsia="宋体" w:cs="宋体"/>
                <w:sz w:val="24"/>
              </w:rPr>
              <w:t>产品</w:t>
            </w:r>
          </w:p>
          <w:p w14:paraId="3233A757">
            <w:pPr>
              <w:tabs>
                <w:tab w:val="left" w:pos="4320"/>
              </w:tabs>
              <w:ind w:left="266" w:hanging="266" w:hangingChars="111"/>
              <w:rPr>
                <w:rFonts w:ascii="宋体" w:hAnsi="宋体" w:eastAsia="宋体" w:cs="宋体"/>
                <w:sz w:val="24"/>
              </w:rPr>
            </w:pPr>
            <w:r>
              <w:rPr>
                <w:rFonts w:hint="eastAsia" w:ascii="宋体" w:hAnsi="宋体" w:eastAsia="宋体" w:cs="宋体"/>
                <w:sz w:val="24"/>
              </w:rPr>
              <w:t>情况</w:t>
            </w:r>
          </w:p>
        </w:tc>
        <w:tc>
          <w:tcPr>
            <w:tcW w:w="1643" w:type="dxa"/>
            <w:gridSpan w:val="3"/>
            <w:vAlign w:val="center"/>
          </w:tcPr>
          <w:p w14:paraId="70AA300C">
            <w:pPr>
              <w:tabs>
                <w:tab w:val="left" w:pos="4320"/>
              </w:tabs>
              <w:spacing w:before="60" w:after="60"/>
              <w:jc w:val="center"/>
              <w:rPr>
                <w:rFonts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vAlign w:val="center"/>
          </w:tcPr>
          <w:p w14:paraId="5C99D497">
            <w:pPr>
              <w:tabs>
                <w:tab w:val="left" w:pos="4320"/>
              </w:tabs>
              <w:spacing w:before="60" w:after="60"/>
              <w:jc w:val="center"/>
              <w:rPr>
                <w:rFonts w:ascii="宋体" w:hAnsi="宋体" w:eastAsia="宋体" w:cs="宋体"/>
                <w:sz w:val="24"/>
              </w:rPr>
            </w:pPr>
            <w:r>
              <w:rPr>
                <w:rFonts w:hint="eastAsia" w:ascii="宋体" w:hAnsi="宋体" w:eastAsia="宋体" w:cs="宋体"/>
                <w:sz w:val="24"/>
              </w:rPr>
              <w:t>型    号</w:t>
            </w:r>
          </w:p>
        </w:tc>
        <w:tc>
          <w:tcPr>
            <w:tcW w:w="946" w:type="dxa"/>
            <w:vAlign w:val="center"/>
          </w:tcPr>
          <w:p w14:paraId="459BC7FE">
            <w:pPr>
              <w:tabs>
                <w:tab w:val="left" w:pos="4320"/>
              </w:tabs>
              <w:spacing w:before="60" w:after="60"/>
              <w:jc w:val="center"/>
              <w:rPr>
                <w:rFonts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vAlign w:val="center"/>
          </w:tcPr>
          <w:p w14:paraId="6B2322F6">
            <w:pPr>
              <w:tabs>
                <w:tab w:val="left" w:pos="4320"/>
              </w:tabs>
              <w:spacing w:before="60" w:after="60"/>
              <w:jc w:val="center"/>
              <w:rPr>
                <w:rFonts w:ascii="宋体" w:hAnsi="宋体" w:eastAsia="宋体" w:cs="宋体"/>
                <w:sz w:val="24"/>
              </w:rPr>
            </w:pPr>
            <w:r>
              <w:rPr>
                <w:rFonts w:hint="eastAsia" w:ascii="宋体" w:hAnsi="宋体" w:eastAsia="宋体" w:cs="宋体"/>
                <w:sz w:val="24"/>
              </w:rPr>
              <w:t>产品技术</w:t>
            </w:r>
          </w:p>
          <w:p w14:paraId="6D9202C5">
            <w:pPr>
              <w:tabs>
                <w:tab w:val="left" w:pos="4320"/>
              </w:tabs>
              <w:spacing w:before="60" w:after="60"/>
              <w:jc w:val="center"/>
              <w:rPr>
                <w:rFonts w:ascii="宋体" w:hAnsi="宋体" w:eastAsia="宋体" w:cs="宋体"/>
                <w:sz w:val="24"/>
              </w:rPr>
            </w:pPr>
            <w:r>
              <w:rPr>
                <w:rFonts w:hint="eastAsia" w:ascii="宋体" w:hAnsi="宋体" w:eastAsia="宋体" w:cs="宋体"/>
                <w:sz w:val="24"/>
              </w:rPr>
              <w:t>先进水平</w:t>
            </w:r>
          </w:p>
        </w:tc>
        <w:tc>
          <w:tcPr>
            <w:tcW w:w="1273" w:type="dxa"/>
            <w:gridSpan w:val="2"/>
            <w:vAlign w:val="center"/>
          </w:tcPr>
          <w:p w14:paraId="6A92A906">
            <w:pPr>
              <w:tabs>
                <w:tab w:val="left" w:pos="4320"/>
              </w:tabs>
              <w:spacing w:before="60" w:after="60"/>
              <w:jc w:val="center"/>
              <w:rPr>
                <w:rFonts w:ascii="宋体" w:hAnsi="宋体" w:eastAsia="宋体" w:cs="宋体"/>
                <w:sz w:val="24"/>
              </w:rPr>
            </w:pPr>
            <w:r>
              <w:rPr>
                <w:rFonts w:hint="eastAsia" w:ascii="宋体" w:hAnsi="宋体" w:eastAsia="宋体" w:cs="宋体"/>
                <w:sz w:val="24"/>
              </w:rPr>
              <w:t>曾获何级</w:t>
            </w:r>
          </w:p>
          <w:p w14:paraId="670A2530">
            <w:pPr>
              <w:tabs>
                <w:tab w:val="left" w:pos="4320"/>
              </w:tabs>
              <w:spacing w:before="60" w:after="60"/>
              <w:jc w:val="center"/>
              <w:rPr>
                <w:rFonts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vAlign w:val="center"/>
          </w:tcPr>
          <w:p w14:paraId="7BDC4DEE">
            <w:pPr>
              <w:tabs>
                <w:tab w:val="left" w:pos="4320"/>
              </w:tabs>
              <w:spacing w:before="60" w:after="60"/>
              <w:jc w:val="center"/>
              <w:rPr>
                <w:rFonts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3A30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DA7FA2D">
            <w:pPr>
              <w:tabs>
                <w:tab w:val="left" w:pos="4320"/>
              </w:tabs>
              <w:rPr>
                <w:rFonts w:ascii="宋体" w:hAnsi="宋体" w:eastAsia="宋体" w:cs="宋体"/>
                <w:sz w:val="24"/>
              </w:rPr>
            </w:pPr>
          </w:p>
        </w:tc>
        <w:tc>
          <w:tcPr>
            <w:tcW w:w="1643" w:type="dxa"/>
            <w:gridSpan w:val="3"/>
            <w:vAlign w:val="center"/>
          </w:tcPr>
          <w:p w14:paraId="18B11D91">
            <w:pPr>
              <w:tabs>
                <w:tab w:val="left" w:pos="4320"/>
              </w:tabs>
              <w:rPr>
                <w:rFonts w:ascii="宋体" w:hAnsi="宋体" w:eastAsia="宋体" w:cs="宋体"/>
                <w:sz w:val="24"/>
              </w:rPr>
            </w:pPr>
          </w:p>
        </w:tc>
        <w:tc>
          <w:tcPr>
            <w:tcW w:w="1617" w:type="dxa"/>
            <w:gridSpan w:val="2"/>
            <w:vAlign w:val="center"/>
          </w:tcPr>
          <w:p w14:paraId="7538C9AB">
            <w:pPr>
              <w:tabs>
                <w:tab w:val="left" w:pos="4320"/>
              </w:tabs>
              <w:rPr>
                <w:rFonts w:ascii="宋体" w:hAnsi="宋体" w:eastAsia="宋体" w:cs="宋体"/>
                <w:sz w:val="24"/>
              </w:rPr>
            </w:pPr>
          </w:p>
        </w:tc>
        <w:tc>
          <w:tcPr>
            <w:tcW w:w="946" w:type="dxa"/>
            <w:vAlign w:val="center"/>
          </w:tcPr>
          <w:p w14:paraId="2E021322">
            <w:pPr>
              <w:tabs>
                <w:tab w:val="left" w:pos="4320"/>
              </w:tabs>
              <w:rPr>
                <w:rFonts w:ascii="宋体" w:hAnsi="宋体" w:eastAsia="宋体" w:cs="宋体"/>
                <w:sz w:val="24"/>
              </w:rPr>
            </w:pPr>
          </w:p>
        </w:tc>
        <w:tc>
          <w:tcPr>
            <w:tcW w:w="1263" w:type="dxa"/>
            <w:vAlign w:val="center"/>
          </w:tcPr>
          <w:p w14:paraId="29FA4C98">
            <w:pPr>
              <w:tabs>
                <w:tab w:val="left" w:pos="4320"/>
              </w:tabs>
              <w:rPr>
                <w:rFonts w:ascii="宋体" w:hAnsi="宋体" w:eastAsia="宋体" w:cs="宋体"/>
                <w:sz w:val="24"/>
              </w:rPr>
            </w:pPr>
          </w:p>
        </w:tc>
        <w:tc>
          <w:tcPr>
            <w:tcW w:w="1273" w:type="dxa"/>
            <w:gridSpan w:val="2"/>
            <w:vAlign w:val="center"/>
          </w:tcPr>
          <w:p w14:paraId="7789533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3B185165">
            <w:pPr>
              <w:tabs>
                <w:tab w:val="left" w:pos="4320"/>
              </w:tabs>
              <w:rPr>
                <w:rFonts w:ascii="宋体" w:hAnsi="宋体" w:eastAsia="宋体" w:cs="宋体"/>
                <w:sz w:val="24"/>
              </w:rPr>
            </w:pPr>
          </w:p>
        </w:tc>
      </w:tr>
      <w:tr w14:paraId="1FF6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931AD99">
            <w:pPr>
              <w:tabs>
                <w:tab w:val="left" w:pos="4320"/>
              </w:tabs>
              <w:rPr>
                <w:rFonts w:ascii="宋体" w:hAnsi="宋体" w:eastAsia="宋体" w:cs="宋体"/>
                <w:sz w:val="24"/>
              </w:rPr>
            </w:pPr>
          </w:p>
        </w:tc>
        <w:tc>
          <w:tcPr>
            <w:tcW w:w="1643" w:type="dxa"/>
            <w:gridSpan w:val="3"/>
            <w:vAlign w:val="center"/>
          </w:tcPr>
          <w:p w14:paraId="64AC850E">
            <w:pPr>
              <w:tabs>
                <w:tab w:val="left" w:pos="4320"/>
              </w:tabs>
              <w:rPr>
                <w:rFonts w:ascii="宋体" w:hAnsi="宋体" w:eastAsia="宋体" w:cs="宋体"/>
                <w:sz w:val="24"/>
              </w:rPr>
            </w:pPr>
          </w:p>
        </w:tc>
        <w:tc>
          <w:tcPr>
            <w:tcW w:w="1617" w:type="dxa"/>
            <w:gridSpan w:val="2"/>
            <w:vAlign w:val="center"/>
          </w:tcPr>
          <w:p w14:paraId="0A547E03">
            <w:pPr>
              <w:tabs>
                <w:tab w:val="left" w:pos="4320"/>
              </w:tabs>
              <w:rPr>
                <w:rFonts w:ascii="宋体" w:hAnsi="宋体" w:eastAsia="宋体" w:cs="宋体"/>
                <w:sz w:val="24"/>
              </w:rPr>
            </w:pPr>
          </w:p>
        </w:tc>
        <w:tc>
          <w:tcPr>
            <w:tcW w:w="946" w:type="dxa"/>
            <w:vAlign w:val="center"/>
          </w:tcPr>
          <w:p w14:paraId="487226C0">
            <w:pPr>
              <w:tabs>
                <w:tab w:val="left" w:pos="4320"/>
              </w:tabs>
              <w:rPr>
                <w:rFonts w:ascii="宋体" w:hAnsi="宋体" w:eastAsia="宋体" w:cs="宋体"/>
                <w:sz w:val="24"/>
              </w:rPr>
            </w:pPr>
          </w:p>
        </w:tc>
        <w:tc>
          <w:tcPr>
            <w:tcW w:w="1263" w:type="dxa"/>
            <w:vAlign w:val="center"/>
          </w:tcPr>
          <w:p w14:paraId="0A347D17">
            <w:pPr>
              <w:tabs>
                <w:tab w:val="left" w:pos="4320"/>
              </w:tabs>
              <w:rPr>
                <w:rFonts w:ascii="宋体" w:hAnsi="宋体" w:eastAsia="宋体" w:cs="宋体"/>
                <w:sz w:val="24"/>
              </w:rPr>
            </w:pPr>
          </w:p>
        </w:tc>
        <w:tc>
          <w:tcPr>
            <w:tcW w:w="1273" w:type="dxa"/>
            <w:gridSpan w:val="2"/>
            <w:vAlign w:val="center"/>
          </w:tcPr>
          <w:p w14:paraId="7A843FFA">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2CC687F2">
            <w:pPr>
              <w:tabs>
                <w:tab w:val="left" w:pos="4320"/>
              </w:tabs>
              <w:rPr>
                <w:rFonts w:ascii="宋体" w:hAnsi="宋体" w:eastAsia="宋体" w:cs="宋体"/>
                <w:sz w:val="24"/>
              </w:rPr>
            </w:pPr>
          </w:p>
        </w:tc>
      </w:tr>
      <w:tr w14:paraId="41D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9A34D8D">
            <w:pPr>
              <w:tabs>
                <w:tab w:val="left" w:pos="4320"/>
              </w:tabs>
              <w:rPr>
                <w:rFonts w:ascii="宋体" w:hAnsi="宋体" w:eastAsia="宋体" w:cs="宋体"/>
                <w:sz w:val="24"/>
              </w:rPr>
            </w:pPr>
          </w:p>
        </w:tc>
        <w:tc>
          <w:tcPr>
            <w:tcW w:w="1643" w:type="dxa"/>
            <w:gridSpan w:val="3"/>
            <w:vAlign w:val="center"/>
          </w:tcPr>
          <w:p w14:paraId="4CCE9648">
            <w:pPr>
              <w:tabs>
                <w:tab w:val="left" w:pos="4320"/>
              </w:tabs>
              <w:rPr>
                <w:rFonts w:ascii="宋体" w:hAnsi="宋体" w:eastAsia="宋体" w:cs="宋体"/>
                <w:sz w:val="24"/>
              </w:rPr>
            </w:pPr>
          </w:p>
        </w:tc>
        <w:tc>
          <w:tcPr>
            <w:tcW w:w="1617" w:type="dxa"/>
            <w:gridSpan w:val="2"/>
            <w:vAlign w:val="center"/>
          </w:tcPr>
          <w:p w14:paraId="2F96A6BF">
            <w:pPr>
              <w:tabs>
                <w:tab w:val="left" w:pos="4320"/>
              </w:tabs>
              <w:rPr>
                <w:rFonts w:ascii="宋体" w:hAnsi="宋体" w:eastAsia="宋体" w:cs="宋体"/>
                <w:sz w:val="24"/>
              </w:rPr>
            </w:pPr>
          </w:p>
        </w:tc>
        <w:tc>
          <w:tcPr>
            <w:tcW w:w="946" w:type="dxa"/>
            <w:vAlign w:val="center"/>
          </w:tcPr>
          <w:p w14:paraId="123B0065">
            <w:pPr>
              <w:tabs>
                <w:tab w:val="left" w:pos="4320"/>
              </w:tabs>
              <w:rPr>
                <w:rFonts w:ascii="宋体" w:hAnsi="宋体" w:eastAsia="宋体" w:cs="宋体"/>
                <w:sz w:val="24"/>
              </w:rPr>
            </w:pPr>
          </w:p>
        </w:tc>
        <w:tc>
          <w:tcPr>
            <w:tcW w:w="1263" w:type="dxa"/>
            <w:vAlign w:val="center"/>
          </w:tcPr>
          <w:p w14:paraId="5446643E">
            <w:pPr>
              <w:tabs>
                <w:tab w:val="left" w:pos="4320"/>
              </w:tabs>
              <w:rPr>
                <w:rFonts w:ascii="宋体" w:hAnsi="宋体" w:eastAsia="宋体" w:cs="宋体"/>
                <w:sz w:val="24"/>
              </w:rPr>
            </w:pPr>
          </w:p>
        </w:tc>
        <w:tc>
          <w:tcPr>
            <w:tcW w:w="1273" w:type="dxa"/>
            <w:gridSpan w:val="2"/>
            <w:vAlign w:val="center"/>
          </w:tcPr>
          <w:p w14:paraId="364CF666">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73B60282">
            <w:pPr>
              <w:tabs>
                <w:tab w:val="left" w:pos="4320"/>
              </w:tabs>
              <w:rPr>
                <w:rFonts w:ascii="宋体" w:hAnsi="宋体" w:eastAsia="宋体" w:cs="宋体"/>
                <w:sz w:val="24"/>
              </w:rPr>
            </w:pPr>
          </w:p>
        </w:tc>
      </w:tr>
      <w:tr w14:paraId="0139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C8E103C">
            <w:pPr>
              <w:tabs>
                <w:tab w:val="left" w:pos="4320"/>
              </w:tabs>
              <w:rPr>
                <w:rFonts w:ascii="宋体" w:hAnsi="宋体" w:eastAsia="宋体" w:cs="宋体"/>
                <w:sz w:val="24"/>
              </w:rPr>
            </w:pPr>
          </w:p>
        </w:tc>
        <w:tc>
          <w:tcPr>
            <w:tcW w:w="1643" w:type="dxa"/>
            <w:gridSpan w:val="3"/>
            <w:vAlign w:val="center"/>
          </w:tcPr>
          <w:p w14:paraId="6862A38C">
            <w:pPr>
              <w:tabs>
                <w:tab w:val="left" w:pos="4320"/>
              </w:tabs>
              <w:rPr>
                <w:rFonts w:ascii="宋体" w:hAnsi="宋体" w:eastAsia="宋体" w:cs="宋体"/>
                <w:sz w:val="24"/>
              </w:rPr>
            </w:pPr>
          </w:p>
        </w:tc>
        <w:tc>
          <w:tcPr>
            <w:tcW w:w="1617" w:type="dxa"/>
            <w:gridSpan w:val="2"/>
            <w:vAlign w:val="center"/>
          </w:tcPr>
          <w:p w14:paraId="0F5CF855">
            <w:pPr>
              <w:tabs>
                <w:tab w:val="left" w:pos="4320"/>
              </w:tabs>
              <w:rPr>
                <w:rFonts w:ascii="宋体" w:hAnsi="宋体" w:eastAsia="宋体" w:cs="宋体"/>
                <w:sz w:val="24"/>
              </w:rPr>
            </w:pPr>
          </w:p>
        </w:tc>
        <w:tc>
          <w:tcPr>
            <w:tcW w:w="946" w:type="dxa"/>
            <w:vAlign w:val="center"/>
          </w:tcPr>
          <w:p w14:paraId="0B7A2FFE">
            <w:pPr>
              <w:tabs>
                <w:tab w:val="left" w:pos="4320"/>
              </w:tabs>
              <w:rPr>
                <w:rFonts w:ascii="宋体" w:hAnsi="宋体" w:eastAsia="宋体" w:cs="宋体"/>
                <w:sz w:val="24"/>
              </w:rPr>
            </w:pPr>
          </w:p>
        </w:tc>
        <w:tc>
          <w:tcPr>
            <w:tcW w:w="1263" w:type="dxa"/>
            <w:vAlign w:val="center"/>
          </w:tcPr>
          <w:p w14:paraId="63AF8F3A">
            <w:pPr>
              <w:tabs>
                <w:tab w:val="left" w:pos="4320"/>
              </w:tabs>
              <w:rPr>
                <w:rFonts w:ascii="宋体" w:hAnsi="宋体" w:eastAsia="宋体" w:cs="宋体"/>
                <w:sz w:val="24"/>
              </w:rPr>
            </w:pPr>
          </w:p>
        </w:tc>
        <w:tc>
          <w:tcPr>
            <w:tcW w:w="1273" w:type="dxa"/>
            <w:gridSpan w:val="2"/>
            <w:vAlign w:val="center"/>
          </w:tcPr>
          <w:p w14:paraId="698CCB73">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1F8A9D00">
            <w:pPr>
              <w:tabs>
                <w:tab w:val="left" w:pos="4320"/>
              </w:tabs>
              <w:rPr>
                <w:rFonts w:ascii="宋体" w:hAnsi="宋体" w:eastAsia="宋体" w:cs="宋体"/>
                <w:sz w:val="24"/>
              </w:rPr>
            </w:pPr>
          </w:p>
        </w:tc>
      </w:tr>
      <w:tr w14:paraId="680C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5BCD081">
            <w:pPr>
              <w:tabs>
                <w:tab w:val="left" w:pos="4320"/>
              </w:tabs>
              <w:rPr>
                <w:rFonts w:ascii="宋体" w:hAnsi="宋体" w:eastAsia="宋体" w:cs="宋体"/>
                <w:sz w:val="24"/>
              </w:rPr>
            </w:pPr>
            <w:r>
              <w:rPr>
                <w:rFonts w:hint="eastAsia" w:ascii="宋体" w:hAnsi="宋体" w:eastAsia="宋体" w:cs="宋体"/>
                <w:sz w:val="24"/>
              </w:rPr>
              <w:t>其它</w:t>
            </w:r>
          </w:p>
        </w:tc>
        <w:tc>
          <w:tcPr>
            <w:tcW w:w="4206" w:type="dxa"/>
            <w:gridSpan w:val="6"/>
            <w:vAlign w:val="center"/>
          </w:tcPr>
          <w:p w14:paraId="57C3860D">
            <w:pPr>
              <w:tabs>
                <w:tab w:val="left" w:pos="4320"/>
              </w:tabs>
              <w:spacing w:before="60" w:after="60"/>
              <w:rPr>
                <w:rFonts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285B0F65">
            <w:pPr>
              <w:tabs>
                <w:tab w:val="left" w:pos="4320"/>
              </w:tabs>
              <w:spacing w:before="60" w:after="60"/>
              <w:rPr>
                <w:rFonts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449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502B77E9">
            <w:pPr>
              <w:tabs>
                <w:tab w:val="left" w:pos="4320"/>
              </w:tabs>
              <w:rPr>
                <w:rFonts w:ascii="宋体" w:hAnsi="宋体" w:eastAsia="宋体" w:cs="宋体"/>
                <w:sz w:val="24"/>
              </w:rPr>
            </w:pPr>
          </w:p>
        </w:tc>
        <w:tc>
          <w:tcPr>
            <w:tcW w:w="4206" w:type="dxa"/>
            <w:gridSpan w:val="6"/>
            <w:tcBorders>
              <w:bottom w:val="double" w:color="auto" w:sz="4" w:space="0"/>
            </w:tcBorders>
            <w:vAlign w:val="center"/>
          </w:tcPr>
          <w:p w14:paraId="580844D9">
            <w:pPr>
              <w:tabs>
                <w:tab w:val="left" w:pos="4320"/>
              </w:tabs>
              <w:rPr>
                <w:rFonts w:ascii="宋体" w:hAnsi="宋体" w:eastAsia="宋体" w:cs="宋体"/>
                <w:sz w:val="24"/>
              </w:rPr>
            </w:pPr>
          </w:p>
        </w:tc>
        <w:tc>
          <w:tcPr>
            <w:tcW w:w="4142" w:type="dxa"/>
            <w:gridSpan w:val="5"/>
            <w:tcBorders>
              <w:bottom w:val="double" w:color="auto" w:sz="4" w:space="0"/>
              <w:right w:val="double" w:color="auto" w:sz="4" w:space="0"/>
            </w:tcBorders>
            <w:vAlign w:val="center"/>
          </w:tcPr>
          <w:p w14:paraId="705DB7B8">
            <w:pPr>
              <w:tabs>
                <w:tab w:val="left" w:pos="4320"/>
              </w:tabs>
              <w:rPr>
                <w:rFonts w:ascii="宋体" w:hAnsi="宋体" w:eastAsia="宋体" w:cs="宋体"/>
                <w:sz w:val="24"/>
              </w:rPr>
            </w:pPr>
          </w:p>
        </w:tc>
      </w:tr>
    </w:tbl>
    <w:p w14:paraId="3518CDBA">
      <w:pPr>
        <w:snapToGrid w:val="0"/>
        <w:spacing w:line="360" w:lineRule="auto"/>
        <w:contextualSpacing/>
        <w:jc w:val="center"/>
        <w:rPr>
          <w:rFonts w:ascii="宋体" w:hAnsi="Times New Roman" w:eastAsia="宋体"/>
          <w:b/>
          <w:bCs/>
          <w:snapToGrid/>
          <w:kern w:val="2"/>
          <w:sz w:val="28"/>
          <w:szCs w:val="28"/>
        </w:rPr>
      </w:pPr>
    </w:p>
    <w:p w14:paraId="33AE32F5">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C5CE5CA">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4C13574D">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14:paraId="45FF7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EAC76A9">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A5E7A8A">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E80F74A">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7CD71BC">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2E5AF1D">
            <w:pPr>
              <w:spacing w:line="340" w:lineRule="exact"/>
              <w:jc w:val="center"/>
              <w:rPr>
                <w:rFonts w:ascii="宋体" w:hAnsi="宋体" w:eastAsia="宋体" w:cs="宋体"/>
                <w:sz w:val="24"/>
              </w:rPr>
            </w:pPr>
          </w:p>
          <w:p w14:paraId="71131A7B">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0A853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ED1C9C1">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33CF36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1B4E91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D82951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72DABCC">
            <w:pPr>
              <w:spacing w:line="340" w:lineRule="exact"/>
              <w:jc w:val="left"/>
              <w:rPr>
                <w:rFonts w:ascii="宋体" w:hAnsi="宋体" w:eastAsia="宋体" w:cs="宋体"/>
                <w:sz w:val="24"/>
              </w:rPr>
            </w:pPr>
          </w:p>
        </w:tc>
      </w:tr>
      <w:tr w14:paraId="463F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FD732F1">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CC6CB3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7F897C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C00DCB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938425A">
            <w:pPr>
              <w:spacing w:line="340" w:lineRule="exact"/>
              <w:jc w:val="left"/>
              <w:rPr>
                <w:rFonts w:ascii="宋体" w:hAnsi="宋体" w:eastAsia="宋体" w:cs="宋体"/>
                <w:sz w:val="24"/>
              </w:rPr>
            </w:pPr>
          </w:p>
        </w:tc>
      </w:tr>
      <w:tr w14:paraId="51791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BCB8F38">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B15C16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B9504A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FA18A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E0442A9">
            <w:pPr>
              <w:spacing w:line="340" w:lineRule="exact"/>
              <w:jc w:val="left"/>
              <w:rPr>
                <w:rFonts w:ascii="宋体" w:hAnsi="宋体" w:eastAsia="宋体" w:cs="宋体"/>
                <w:sz w:val="24"/>
              </w:rPr>
            </w:pPr>
          </w:p>
        </w:tc>
      </w:tr>
      <w:tr w14:paraId="66389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9642481">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3C15EC36">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CA3CCF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1C55E5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EC6ED55">
            <w:pPr>
              <w:spacing w:line="340" w:lineRule="exact"/>
              <w:jc w:val="left"/>
              <w:rPr>
                <w:rFonts w:ascii="宋体" w:hAnsi="宋体" w:eastAsia="宋体" w:cs="宋体"/>
                <w:sz w:val="24"/>
              </w:rPr>
            </w:pPr>
          </w:p>
        </w:tc>
      </w:tr>
    </w:tbl>
    <w:p w14:paraId="3269B5AA">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46B311A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5BF2E99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1CC6926C">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FD46F8C">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55DC99EC">
      <w:pPr>
        <w:snapToGrid w:val="0"/>
        <w:spacing w:line="360" w:lineRule="auto"/>
        <w:ind w:right="79"/>
        <w:textAlignment w:val="baseline"/>
        <w:rPr>
          <w:rFonts w:ascii="宋体" w:hAnsi="宋体" w:eastAsia="宋体" w:cs="宋体"/>
          <w:sz w:val="24"/>
        </w:rPr>
      </w:pPr>
    </w:p>
    <w:p w14:paraId="6F11389D">
      <w:pPr>
        <w:snapToGrid w:val="0"/>
        <w:spacing w:line="360" w:lineRule="auto"/>
        <w:ind w:right="79"/>
        <w:textAlignment w:val="baseline"/>
        <w:rPr>
          <w:rFonts w:ascii="宋体" w:hAnsi="宋体" w:eastAsia="宋体" w:cs="宋体"/>
          <w:sz w:val="24"/>
        </w:rPr>
      </w:pPr>
    </w:p>
    <w:p w14:paraId="7F0E808D">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0F7B031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9398D2F">
      <w:pPr>
        <w:adjustRightInd w:val="0"/>
        <w:snapToGrid w:val="0"/>
        <w:spacing w:line="360" w:lineRule="auto"/>
        <w:ind w:firstLine="4320" w:firstLineChars="1800"/>
        <w:jc w:val="left"/>
      </w:pPr>
      <w:r>
        <w:rPr>
          <w:rFonts w:hint="eastAsia" w:ascii="宋体" w:hAnsi="宋体" w:eastAsia="宋体" w:cs="宋体"/>
          <w:sz w:val="24"/>
        </w:rPr>
        <w:t>日期：      年      月     日</w:t>
      </w:r>
    </w:p>
    <w:p w14:paraId="12A8C56C">
      <w:pPr>
        <w:rPr>
          <w:rFonts w:ascii="宋体" w:hAnsi="宋体" w:eastAsia="宋体" w:cs="宋体"/>
          <w:bCs/>
          <w:sz w:val="24"/>
        </w:rPr>
      </w:pPr>
    </w:p>
    <w:p w14:paraId="2FDB1477">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672B5110">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39B91CC7">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8"/>
        <w:gridCol w:w="2477"/>
        <w:gridCol w:w="2163"/>
        <w:gridCol w:w="2791"/>
        <w:gridCol w:w="1537"/>
      </w:tblGrid>
      <w:tr w14:paraId="66AC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9B52355">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63E1CD3">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0AE6021">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9F2FFDA">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1133BD9C">
            <w:pPr>
              <w:spacing w:line="340" w:lineRule="exact"/>
              <w:jc w:val="center"/>
              <w:rPr>
                <w:rFonts w:ascii="宋体" w:hAnsi="宋体" w:eastAsia="宋体" w:cs="宋体"/>
                <w:sz w:val="24"/>
              </w:rPr>
            </w:pPr>
          </w:p>
          <w:p w14:paraId="7CAB6DF5">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20A9D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AE9DB1F">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4AE3635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C8D9B49">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BE5B54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7480283">
            <w:pPr>
              <w:spacing w:line="340" w:lineRule="exact"/>
              <w:jc w:val="left"/>
              <w:rPr>
                <w:rFonts w:ascii="宋体" w:hAnsi="宋体" w:eastAsia="宋体" w:cs="宋体"/>
                <w:sz w:val="24"/>
              </w:rPr>
            </w:pPr>
          </w:p>
        </w:tc>
      </w:tr>
      <w:tr w14:paraId="35E8F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9459528">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2F37EDD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380A51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E3CE90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15FA53A">
            <w:pPr>
              <w:spacing w:line="340" w:lineRule="exact"/>
              <w:jc w:val="left"/>
              <w:rPr>
                <w:rFonts w:ascii="宋体" w:hAnsi="宋体" w:eastAsia="宋体" w:cs="宋体"/>
                <w:sz w:val="24"/>
              </w:rPr>
            </w:pPr>
          </w:p>
        </w:tc>
      </w:tr>
      <w:tr w14:paraId="6B216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87F7953">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3BC0C1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700C0F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D2EA48F">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DE718F4">
            <w:pPr>
              <w:spacing w:line="340" w:lineRule="exact"/>
              <w:jc w:val="left"/>
              <w:rPr>
                <w:rFonts w:ascii="宋体" w:hAnsi="宋体" w:eastAsia="宋体" w:cs="宋体"/>
                <w:sz w:val="24"/>
              </w:rPr>
            </w:pPr>
          </w:p>
        </w:tc>
      </w:tr>
      <w:tr w14:paraId="46EF6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FB4D8F2">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4754A0DF">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1AF44F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949219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08358A4">
            <w:pPr>
              <w:spacing w:line="340" w:lineRule="exact"/>
              <w:jc w:val="left"/>
              <w:rPr>
                <w:rFonts w:ascii="宋体" w:hAnsi="宋体" w:eastAsia="宋体" w:cs="宋体"/>
                <w:sz w:val="24"/>
              </w:rPr>
            </w:pPr>
          </w:p>
        </w:tc>
      </w:tr>
    </w:tbl>
    <w:p w14:paraId="0E76920A">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464B7AD3">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5BC6EB5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宋体" w:hAnsi="宋体" w:eastAsia="宋体" w:cs="宋体"/>
          <w:b/>
          <w:bCs/>
          <w:sz w:val="24"/>
        </w:rPr>
        <w:t>（本项目不接收负偏离，如有负偏离应标，作无效响应处理；完全响应的，可以空白表列示加盖单位公章。）</w:t>
      </w:r>
    </w:p>
    <w:p w14:paraId="744CC805">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425E400">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6CA5C92D">
      <w:pPr>
        <w:snapToGrid w:val="0"/>
        <w:spacing w:line="360" w:lineRule="auto"/>
        <w:ind w:right="79"/>
        <w:textAlignment w:val="baseline"/>
        <w:rPr>
          <w:rFonts w:ascii="宋体" w:hAnsi="宋体" w:eastAsia="宋体" w:cs="宋体"/>
          <w:color w:val="000000"/>
          <w:sz w:val="24"/>
        </w:rPr>
      </w:pPr>
    </w:p>
    <w:p w14:paraId="66E91387">
      <w:pPr>
        <w:snapToGrid w:val="0"/>
        <w:spacing w:line="360" w:lineRule="auto"/>
        <w:ind w:right="79"/>
        <w:textAlignment w:val="baseline"/>
        <w:rPr>
          <w:rFonts w:ascii="宋体" w:hAnsi="宋体" w:eastAsia="宋体" w:cs="宋体"/>
          <w:color w:val="000000"/>
          <w:sz w:val="24"/>
        </w:rPr>
      </w:pPr>
    </w:p>
    <w:p w14:paraId="5A74400B">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23EACEA">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1598811E">
      <w:pPr>
        <w:adjustRightInd w:val="0"/>
        <w:snapToGrid w:val="0"/>
        <w:spacing w:line="480" w:lineRule="auto"/>
        <w:ind w:firstLine="4320" w:firstLineChars="1800"/>
        <w:jc w:val="left"/>
      </w:pPr>
      <w:r>
        <w:rPr>
          <w:rFonts w:hint="eastAsia" w:ascii="宋体" w:hAnsi="宋体" w:eastAsia="宋体" w:cs="宋体"/>
          <w:sz w:val="24"/>
        </w:rPr>
        <w:t>日期：      年      月     日</w:t>
      </w:r>
    </w:p>
    <w:p w14:paraId="509BF87E">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92B533D">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磋商响应报价表</w:t>
      </w:r>
    </w:p>
    <w:p w14:paraId="2E8A9F8E">
      <w:pPr>
        <w:snapToGrid w:val="0"/>
        <w:spacing w:line="360" w:lineRule="auto"/>
        <w:ind w:right="79"/>
        <w:textAlignment w:val="baseline"/>
        <w:rPr>
          <w:rFonts w:ascii="宋体" w:hAnsi="宋体" w:eastAsia="宋体" w:cs="宋体"/>
          <w:kern w:val="2"/>
          <w:sz w:val="24"/>
        </w:rPr>
      </w:pPr>
    </w:p>
    <w:tbl>
      <w:tblPr>
        <w:tblStyle w:val="82"/>
        <w:tblW w:w="9958" w:type="dxa"/>
        <w:jc w:val="center"/>
        <w:tblLayout w:type="fixed"/>
        <w:tblCellMar>
          <w:top w:w="0" w:type="dxa"/>
          <w:left w:w="108" w:type="dxa"/>
          <w:bottom w:w="0" w:type="dxa"/>
          <w:right w:w="108" w:type="dxa"/>
        </w:tblCellMar>
      </w:tblPr>
      <w:tblGrid>
        <w:gridCol w:w="1725"/>
        <w:gridCol w:w="8233"/>
      </w:tblGrid>
      <w:tr w14:paraId="57292D3E">
        <w:tblPrEx>
          <w:tblCellMar>
            <w:top w:w="0" w:type="dxa"/>
            <w:left w:w="108" w:type="dxa"/>
            <w:bottom w:w="0" w:type="dxa"/>
            <w:right w:w="108" w:type="dxa"/>
          </w:tblCellMar>
        </w:tblPrEx>
        <w:trPr>
          <w:trHeight w:val="752"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5E4A9F28">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8233" w:type="dxa"/>
            <w:tcBorders>
              <w:top w:val="single" w:color="auto" w:sz="4" w:space="0"/>
              <w:left w:val="single" w:color="auto" w:sz="4" w:space="0"/>
              <w:bottom w:val="single" w:color="auto" w:sz="4" w:space="0"/>
              <w:right w:val="single" w:color="auto" w:sz="4" w:space="0"/>
            </w:tcBorders>
            <w:vAlign w:val="center"/>
          </w:tcPr>
          <w:p w14:paraId="76CD7A39">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南通市公安局交通警察支队车辆行驶证照片打印耗材采购项目</w:t>
            </w:r>
          </w:p>
        </w:tc>
      </w:tr>
      <w:tr w14:paraId="1D4AC8FB">
        <w:tblPrEx>
          <w:tblCellMar>
            <w:top w:w="0" w:type="dxa"/>
            <w:left w:w="108" w:type="dxa"/>
            <w:bottom w:w="0" w:type="dxa"/>
            <w:right w:w="108" w:type="dxa"/>
          </w:tblCellMar>
        </w:tblPrEx>
        <w:trPr>
          <w:trHeight w:val="752"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61950444">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8233" w:type="dxa"/>
            <w:tcBorders>
              <w:top w:val="single" w:color="auto" w:sz="4" w:space="0"/>
              <w:left w:val="single" w:color="auto" w:sz="4" w:space="0"/>
              <w:bottom w:val="single" w:color="auto" w:sz="4" w:space="0"/>
              <w:right w:val="single" w:color="auto" w:sz="4" w:space="0"/>
            </w:tcBorders>
            <w:vAlign w:val="center"/>
          </w:tcPr>
          <w:p w14:paraId="1ADA7315">
            <w:pPr>
              <w:widowControl/>
              <w:spacing w:line="360" w:lineRule="auto"/>
              <w:jc w:val="center"/>
              <w:rPr>
                <w:rFonts w:hint="default" w:ascii="宋体" w:hAnsi="宋体" w:eastAsia="宋体" w:cs="宋体"/>
                <w:kern w:val="2"/>
                <w:sz w:val="24"/>
                <w:lang w:val="en-US" w:eastAsia="zh-CN"/>
              </w:rPr>
            </w:pPr>
            <w:r>
              <w:rPr>
                <w:rFonts w:hint="eastAsia" w:ascii="宋体" w:hAnsi="宋体" w:eastAsia="宋体" w:cs="宋体"/>
                <w:sz w:val="24"/>
                <w:lang w:eastAsia="zh-CN"/>
              </w:rPr>
              <w:t xml:space="preserve">WLDL202505057   </w:t>
            </w:r>
          </w:p>
        </w:tc>
      </w:tr>
      <w:tr w14:paraId="5E14C41E">
        <w:tblPrEx>
          <w:tblCellMar>
            <w:top w:w="0" w:type="dxa"/>
            <w:left w:w="108" w:type="dxa"/>
            <w:bottom w:w="0" w:type="dxa"/>
            <w:right w:w="108" w:type="dxa"/>
          </w:tblCellMar>
        </w:tblPrEx>
        <w:trPr>
          <w:trHeight w:val="930" w:hRule="atLeast"/>
          <w:jc w:val="center"/>
        </w:trPr>
        <w:tc>
          <w:tcPr>
            <w:tcW w:w="1725" w:type="dxa"/>
            <w:tcBorders>
              <w:top w:val="nil"/>
              <w:left w:val="single" w:color="auto" w:sz="4" w:space="0"/>
              <w:bottom w:val="single" w:color="auto" w:sz="4" w:space="0"/>
              <w:right w:val="single" w:color="auto" w:sz="4" w:space="0"/>
            </w:tcBorders>
            <w:vAlign w:val="center"/>
          </w:tcPr>
          <w:p w14:paraId="29E92080">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8233" w:type="dxa"/>
            <w:tcBorders>
              <w:top w:val="single" w:color="auto" w:sz="4" w:space="0"/>
              <w:left w:val="single" w:color="auto" w:sz="4" w:space="0"/>
              <w:bottom w:val="single" w:color="auto" w:sz="4" w:space="0"/>
              <w:right w:val="single" w:color="auto" w:sz="4" w:space="0"/>
            </w:tcBorders>
            <w:vAlign w:val="center"/>
          </w:tcPr>
          <w:p w14:paraId="2B7856B7">
            <w:pPr>
              <w:snapToGrid w:val="0"/>
              <w:spacing w:line="420" w:lineRule="exac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/箱</w:t>
            </w:r>
          </w:p>
          <w:p w14:paraId="3BF45437">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89C91F8">
            <w:pPr>
              <w:pStyle w:val="33"/>
              <w:keepNext w:val="0"/>
              <w:keepLines w:val="0"/>
              <w:pageBreakBefore w:val="0"/>
              <w:widowControl w:val="0"/>
              <w:kinsoku/>
              <w:wordWrap/>
              <w:overflowPunct/>
              <w:topLinePunct w:val="0"/>
              <w:autoSpaceDE/>
              <w:autoSpaceDN/>
              <w:bidi w:val="0"/>
              <w:adjustRightInd/>
              <w:snapToGrid w:val="0"/>
              <w:spacing w:line="400" w:lineRule="exact"/>
              <w:textAlignment w:val="auto"/>
            </w:pPr>
            <w:r>
              <w:rPr>
                <w:rFonts w:hint="eastAsia" w:ascii="宋体" w:hAnsi="宋体" w:eastAsia="宋体" w:cs="宋体"/>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51AA3C83">
        <w:tblPrEx>
          <w:tblCellMar>
            <w:top w:w="0" w:type="dxa"/>
            <w:left w:w="108" w:type="dxa"/>
            <w:bottom w:w="0" w:type="dxa"/>
            <w:right w:w="108" w:type="dxa"/>
          </w:tblCellMar>
        </w:tblPrEx>
        <w:trPr>
          <w:trHeight w:val="1020" w:hRule="atLeast"/>
          <w:jc w:val="center"/>
        </w:trPr>
        <w:tc>
          <w:tcPr>
            <w:tcW w:w="1725" w:type="dxa"/>
            <w:tcBorders>
              <w:top w:val="nil"/>
              <w:left w:val="single" w:color="auto" w:sz="4" w:space="0"/>
              <w:bottom w:val="single" w:color="auto" w:sz="4" w:space="0"/>
              <w:right w:val="single" w:color="auto" w:sz="4" w:space="0"/>
            </w:tcBorders>
            <w:vAlign w:val="center"/>
          </w:tcPr>
          <w:p w14:paraId="2EE95471">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31551BAD">
            <w:pPr>
              <w:widowControl/>
              <w:spacing w:line="360" w:lineRule="auto"/>
              <w:jc w:val="center"/>
              <w:rPr>
                <w:kern w:val="2"/>
              </w:rPr>
            </w:pPr>
            <w:r>
              <w:rPr>
                <w:rFonts w:hint="eastAsia" w:ascii="宋体" w:hAnsi="宋体" w:eastAsia="宋体" w:cs="宋体"/>
                <w:b/>
                <w:bCs/>
                <w:sz w:val="24"/>
                <w:highlight w:val="yellow"/>
              </w:rPr>
              <w:t>磋商现场填写</w:t>
            </w:r>
          </w:p>
        </w:tc>
        <w:tc>
          <w:tcPr>
            <w:tcW w:w="8233" w:type="dxa"/>
            <w:tcBorders>
              <w:top w:val="single" w:color="auto" w:sz="4" w:space="0"/>
              <w:left w:val="single" w:color="auto" w:sz="4" w:space="0"/>
              <w:bottom w:val="single" w:color="auto" w:sz="4" w:space="0"/>
              <w:right w:val="single" w:color="auto" w:sz="4" w:space="0"/>
            </w:tcBorders>
            <w:vAlign w:val="center"/>
          </w:tcPr>
          <w:p w14:paraId="00BD3935">
            <w:pPr>
              <w:snapToGrid w:val="0"/>
              <w:spacing w:line="420" w:lineRule="exac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/箱</w:t>
            </w:r>
          </w:p>
          <w:p w14:paraId="6992B50D">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25AE5BD6">
            <w:pPr>
              <w:pStyle w:val="33"/>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sz w:val="24"/>
              </w:rPr>
            </w:pPr>
            <w:r>
              <w:rPr>
                <w:rFonts w:hint="eastAsia" w:ascii="宋体" w:hAnsi="宋体" w:eastAsia="宋体" w:cs="宋体"/>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033B9929">
        <w:tblPrEx>
          <w:tblCellMar>
            <w:top w:w="0" w:type="dxa"/>
            <w:left w:w="108" w:type="dxa"/>
            <w:bottom w:w="0" w:type="dxa"/>
            <w:right w:w="108" w:type="dxa"/>
          </w:tblCellMar>
        </w:tblPrEx>
        <w:trPr>
          <w:trHeight w:val="1107" w:hRule="atLeast"/>
          <w:jc w:val="center"/>
        </w:trPr>
        <w:tc>
          <w:tcPr>
            <w:tcW w:w="1725" w:type="dxa"/>
            <w:tcBorders>
              <w:top w:val="nil"/>
              <w:left w:val="single" w:color="auto" w:sz="4" w:space="0"/>
              <w:bottom w:val="single" w:color="auto" w:sz="4" w:space="0"/>
              <w:right w:val="single" w:color="auto" w:sz="4" w:space="0"/>
            </w:tcBorders>
            <w:vAlign w:val="center"/>
          </w:tcPr>
          <w:p w14:paraId="2570A1B1">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8233" w:type="dxa"/>
            <w:tcBorders>
              <w:top w:val="single" w:color="auto" w:sz="4" w:space="0"/>
              <w:left w:val="single" w:color="auto" w:sz="4" w:space="0"/>
              <w:bottom w:val="single" w:color="auto" w:sz="4" w:space="0"/>
              <w:right w:val="single" w:color="auto" w:sz="4" w:space="0"/>
            </w:tcBorders>
            <w:vAlign w:val="center"/>
          </w:tcPr>
          <w:p w14:paraId="2964CBCE">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7231135E">
      <w:pPr>
        <w:snapToGrid w:val="0"/>
        <w:spacing w:line="360" w:lineRule="auto"/>
        <w:ind w:right="79"/>
        <w:textAlignment w:val="baseline"/>
        <w:rPr>
          <w:rFonts w:ascii="宋体" w:hAnsi="宋体" w:eastAsia="宋体" w:cs="宋体"/>
          <w:kern w:val="2"/>
          <w:sz w:val="24"/>
        </w:rPr>
      </w:pPr>
    </w:p>
    <w:p w14:paraId="4B7742E2">
      <w:pPr>
        <w:snapToGrid w:val="0"/>
        <w:spacing w:line="360" w:lineRule="auto"/>
        <w:ind w:right="79"/>
        <w:textAlignment w:val="baseline"/>
        <w:rPr>
          <w:rFonts w:ascii="宋体" w:hAnsi="宋体" w:eastAsia="宋体" w:cs="宋体"/>
          <w:kern w:val="2"/>
          <w:sz w:val="24"/>
        </w:rPr>
      </w:pPr>
    </w:p>
    <w:p w14:paraId="725D8C26">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3A81E0B2">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3D8BD5C">
      <w:pPr>
        <w:adjustRightInd w:val="0"/>
        <w:snapToGrid w:val="0"/>
        <w:spacing w:line="480" w:lineRule="auto"/>
        <w:ind w:firstLine="4320" w:firstLineChars="1800"/>
        <w:jc w:val="left"/>
        <w:rPr>
          <w:rFonts w:ascii="宋体" w:hAnsi="宋体" w:eastAsia="宋体" w:cs="宋体"/>
          <w:sz w:val="24"/>
        </w:rPr>
      </w:pPr>
      <w:r>
        <w:rPr>
          <w:rFonts w:hint="eastAsia" w:ascii="宋体" w:hAnsi="宋体" w:eastAsia="宋体" w:cs="宋体"/>
          <w:sz w:val="24"/>
        </w:rPr>
        <w:t>日期：      年      月     日</w:t>
      </w:r>
    </w:p>
    <w:p w14:paraId="7678B1C3">
      <w:pPr>
        <w:snapToGrid w:val="0"/>
        <w:spacing w:line="360" w:lineRule="auto"/>
        <w:rPr>
          <w:rFonts w:ascii="宋体" w:hAnsi="宋体" w:eastAsia="宋体" w:cs="宋体"/>
          <w:sz w:val="24"/>
        </w:rPr>
      </w:pPr>
    </w:p>
    <w:p w14:paraId="1CFD1944">
      <w:pPr>
        <w:snapToGrid w:val="0"/>
        <w:spacing w:line="360" w:lineRule="auto"/>
        <w:rPr>
          <w:rFonts w:ascii="宋体" w:hAnsi="宋体" w:eastAsia="宋体" w:cs="宋体"/>
          <w:sz w:val="24"/>
        </w:rPr>
      </w:pPr>
    </w:p>
    <w:p w14:paraId="55BAAC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11A428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90"/>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575DD7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sz w:val="24"/>
        </w:rPr>
      </w:pPr>
      <w:r>
        <w:rPr>
          <w:rStyle w:val="90"/>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3E694C65">
      <w:pPr>
        <w:rPr>
          <w:rFonts w:ascii="宋体" w:hAnsi="宋体" w:eastAsia="宋体" w:cs="宋体"/>
          <w:b/>
          <w:bCs/>
          <w:sz w:val="28"/>
          <w:szCs w:val="28"/>
        </w:rPr>
      </w:pPr>
      <w:r>
        <w:rPr>
          <w:rFonts w:hint="eastAsia" w:ascii="宋体" w:hAnsi="宋体" w:eastAsia="宋体" w:cs="宋体"/>
          <w:b/>
          <w:bCs/>
          <w:sz w:val="28"/>
          <w:szCs w:val="28"/>
        </w:rPr>
        <w:br w:type="page"/>
      </w:r>
    </w:p>
    <w:p w14:paraId="468F9094">
      <w:pPr>
        <w:jc w:val="center"/>
        <w:rPr>
          <w:rFonts w:ascii="黑体" w:hAnsi="黑体" w:eastAsia="黑体" w:cs="仿宋"/>
          <w:bCs/>
          <w:sz w:val="44"/>
          <w:szCs w:val="44"/>
        </w:rPr>
      </w:pPr>
      <w:r>
        <w:rPr>
          <w:rFonts w:hint="eastAsia" w:ascii="宋体" w:hAnsi="宋体" w:eastAsia="宋体" w:cs="宋体"/>
          <w:b/>
          <w:bCs/>
          <w:sz w:val="28"/>
          <w:szCs w:val="28"/>
        </w:rPr>
        <w:t>质疑函范本</w:t>
      </w:r>
    </w:p>
    <w:p w14:paraId="03A32FBE">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1CDC6770">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795F545F">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31FE24A5">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425653B2">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7AD661FC">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433B8F85">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4A34FEF7">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CB79232">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45F08E10">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56039F9E">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4275B417">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3C62CC93">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32D942A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7748027E">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2B26A7FE">
      <w:pPr>
        <w:adjustRightInd w:val="0"/>
        <w:snapToGrid w:val="0"/>
        <w:spacing w:line="360" w:lineRule="auto"/>
        <w:rPr>
          <w:rFonts w:ascii="宋体" w:hAnsi="宋体" w:eastAsia="宋体" w:cs="宋体"/>
          <w:sz w:val="24"/>
        </w:rPr>
      </w:pPr>
    </w:p>
    <w:p w14:paraId="1DC3BBD7">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0573A532">
      <w:pPr>
        <w:adjustRightInd w:val="0"/>
        <w:snapToGrid w:val="0"/>
        <w:spacing w:line="360" w:lineRule="auto"/>
        <w:rPr>
          <w:rFonts w:ascii="宋体" w:hAnsi="宋体" w:eastAsia="宋体" w:cs="宋体"/>
          <w:sz w:val="24"/>
          <w:u w:val="dotted"/>
        </w:rPr>
      </w:pPr>
    </w:p>
    <w:p w14:paraId="090DEB4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5F1726E4">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68FFBB78">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2FEC8D5B">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693D2678">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09E761DE">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51F68FBD">
      <w:pPr>
        <w:adjustRightInd w:val="0"/>
        <w:snapToGrid w:val="0"/>
        <w:spacing w:line="360" w:lineRule="auto"/>
        <w:rPr>
          <w:rFonts w:ascii="宋体" w:hAnsi="宋体" w:eastAsia="宋体" w:cs="宋体"/>
          <w:sz w:val="24"/>
        </w:rPr>
      </w:pPr>
    </w:p>
    <w:p w14:paraId="3C74F2AF">
      <w:pPr>
        <w:snapToGrid w:val="0"/>
        <w:spacing w:line="360" w:lineRule="auto"/>
        <w:rPr>
          <w:rFonts w:ascii="宋体" w:hAnsi="宋体" w:eastAsia="宋体" w:cs="宋体"/>
          <w:b/>
          <w:sz w:val="24"/>
        </w:rPr>
      </w:pPr>
    </w:p>
    <w:p w14:paraId="70F3EE85">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3CC7D20F">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26F586B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A5EC8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DF31D3A">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055B6CF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75EDA68A">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A2F1965">
      <w:pPr>
        <w:pStyle w:val="65"/>
        <w:ind w:left="0"/>
        <w:jc w:val="center"/>
        <w:rPr>
          <w:rFonts w:ascii="宋体" w:hAnsi="宋体" w:cs="宋体"/>
          <w:sz w:val="24"/>
          <w:szCs w:val="24"/>
        </w:rPr>
      </w:pPr>
    </w:p>
    <w:p w14:paraId="7E1ECCCB">
      <w:pPr>
        <w:pStyle w:val="26"/>
        <w:rPr>
          <w:rFonts w:ascii="宋体" w:hAnsi="宋体" w:cs="宋体"/>
          <w:sz w:val="24"/>
          <w:szCs w:val="24"/>
        </w:rPr>
      </w:pPr>
    </w:p>
    <w:p w14:paraId="205DFF93">
      <w:pPr>
        <w:rPr>
          <w:rFonts w:ascii="宋体" w:hAnsi="宋体" w:cs="宋体"/>
          <w:sz w:val="24"/>
        </w:rPr>
      </w:pPr>
    </w:p>
    <w:p w14:paraId="099A9F5A">
      <w:pPr>
        <w:pStyle w:val="5"/>
        <w:jc w:val="center"/>
        <w:rPr>
          <w:sz w:val="24"/>
          <w:szCs w:val="24"/>
        </w:rPr>
      </w:pPr>
      <w:r>
        <w:rPr>
          <w:rFonts w:hint="eastAsia" w:ascii="宋体" w:hAnsi="宋体" w:eastAsia="宋体" w:cs="宋体"/>
          <w:sz w:val="24"/>
          <w:szCs w:val="24"/>
        </w:rPr>
        <w:t>……全文结束……</w:t>
      </w:r>
    </w:p>
    <w:sectPr>
      <w:pgSz w:w="11906" w:h="16838"/>
      <w:pgMar w:top="1247" w:right="999" w:bottom="1247" w:left="124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BC2">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4D612EA0">
                          <w:pPr>
                            <w:pStyle w:val="53"/>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4D612EA0">
                    <w:pPr>
                      <w:pStyle w:val="5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43FE">
    <w:pPr>
      <w:pStyle w:val="53"/>
      <w:jc w:val="right"/>
    </w:pPr>
    <w:r>
      <w:fldChar w:fldCharType="begin"/>
    </w:r>
    <w:r>
      <w:instrText xml:space="preserve">PAGE   \* MERGEFORMAT</w:instrText>
    </w:r>
    <w:r>
      <w:fldChar w:fldCharType="separate"/>
    </w:r>
    <w:r>
      <w:rPr>
        <w:lang w:val="zh-CN"/>
      </w:rPr>
      <w:t>-</w:t>
    </w:r>
    <w:r>
      <w:t xml:space="preserve"> 24 -</w:t>
    </w:r>
    <w:r>
      <w:fldChar w:fldCharType="end"/>
    </w:r>
  </w:p>
  <w:p w14:paraId="642481F4">
    <w:pPr>
      <w:pStyle w:val="53"/>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C3C5">
    <w:pPr>
      <w:pStyle w:val="53"/>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BA4D0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7CBA4D06">
                    <w:pPr>
                      <w:pStyle w:val="53"/>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0BCBF5F9">
    <w:pPr>
      <w:pStyle w:val="53"/>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EA71">
    <w:pPr>
      <w:pStyle w:val="53"/>
    </w:pPr>
  </w:p>
  <w:p w14:paraId="521AF852">
    <w:pPr>
      <w:pStyle w:val="53"/>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84F98">
                          <w:pPr>
                            <w:pStyle w:val="53"/>
                            <w:jc w:val="center"/>
                          </w:pPr>
                          <w:r>
                            <w:fldChar w:fldCharType="begin"/>
                          </w:r>
                          <w:r>
                            <w:instrText xml:space="preserve">PAGE   \* MERGEFORMAT</w:instrText>
                          </w:r>
                          <w:r>
                            <w:fldChar w:fldCharType="separate"/>
                          </w:r>
                          <w:r>
                            <w:rPr>
                              <w:lang w:val="zh-CN"/>
                            </w:rPr>
                            <w:t>-</w:t>
                          </w:r>
                          <w:r>
                            <w:t xml:space="preserve"> 27 -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0884F98">
                    <w:pPr>
                      <w:pStyle w:val="53"/>
                      <w:jc w:val="center"/>
                    </w:pPr>
                    <w:r>
                      <w:fldChar w:fldCharType="begin"/>
                    </w:r>
                    <w:r>
                      <w:instrText xml:space="preserve">PAGE   \* MERGEFORMAT</w:instrText>
                    </w:r>
                    <w:r>
                      <w:fldChar w:fldCharType="separate"/>
                    </w:r>
                    <w:r>
                      <w:rPr>
                        <w:lang w:val="zh-CN"/>
                      </w:rPr>
                      <w:t>-</w:t>
                    </w:r>
                    <w:r>
                      <w:t xml:space="preserve"> 27 -</w:t>
                    </w:r>
                    <w:r>
                      <w:rPr>
                        <w:lang w:val="zh-CN"/>
                      </w:rPr>
                      <w:fldChar w:fldCharType="end"/>
                    </w:r>
                  </w:p>
                </w:txbxContent>
              </v:textbox>
            </v:shape>
          </w:pict>
        </mc:Fallback>
      </mc:AlternateContent>
    </w:r>
  </w:p>
  <w:p w14:paraId="53CBAA54">
    <w:pPr>
      <w:pStyle w:val="5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90D8">
    <w:pPr>
      <w:pStyle w:val="5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067A">
    <w:pPr>
      <w:snapToGrid w:val="0"/>
      <w:spacing w:line="360" w:lineRule="auto"/>
      <w:jc w:val="center"/>
    </w:pPr>
    <w:r>
      <w:rPr>
        <w:rFonts w:hint="eastAsia" w:ascii="宋体" w:hAnsi="宋体" w:eastAsia="宋体" w:cs="宋体"/>
        <w:sz w:val="18"/>
        <w:szCs w:val="18"/>
        <w:u w:val="single"/>
        <w:lang w:eastAsia="zh-CN"/>
      </w:rPr>
      <w:t>南通市公安局交通警察支队车辆行驶证照片打印耗材采购项目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491B">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南通市公安局交通警察支队车辆行驶证照片打印耗材采购项目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5F81A04"/>
    <w:multiLevelType w:val="singleLevel"/>
    <w:tmpl w:val="35F81A04"/>
    <w:lvl w:ilvl="0" w:tentative="0">
      <w:start w:val="3"/>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540C"/>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0536"/>
    <w:rsid w:val="000C14F9"/>
    <w:rsid w:val="000C19EF"/>
    <w:rsid w:val="000C25F5"/>
    <w:rsid w:val="000C3330"/>
    <w:rsid w:val="000C44FC"/>
    <w:rsid w:val="000C6F44"/>
    <w:rsid w:val="000D1561"/>
    <w:rsid w:val="000D56D0"/>
    <w:rsid w:val="000D68A0"/>
    <w:rsid w:val="000E155C"/>
    <w:rsid w:val="000E1F68"/>
    <w:rsid w:val="000E21BD"/>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05E4D"/>
    <w:rsid w:val="00206036"/>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3F5F"/>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C735F"/>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0B8"/>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D7D"/>
    <w:rsid w:val="004769DB"/>
    <w:rsid w:val="00476A60"/>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B6AA6"/>
    <w:rsid w:val="004C08CF"/>
    <w:rsid w:val="004C12FD"/>
    <w:rsid w:val="004C2B3E"/>
    <w:rsid w:val="004C4F87"/>
    <w:rsid w:val="004C6D36"/>
    <w:rsid w:val="004C6E28"/>
    <w:rsid w:val="004D1899"/>
    <w:rsid w:val="004D4DDD"/>
    <w:rsid w:val="004D7973"/>
    <w:rsid w:val="004E5400"/>
    <w:rsid w:val="004E6503"/>
    <w:rsid w:val="004F3B58"/>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37B6F"/>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164F"/>
    <w:rsid w:val="00633B21"/>
    <w:rsid w:val="00634C71"/>
    <w:rsid w:val="0063585D"/>
    <w:rsid w:val="006368DF"/>
    <w:rsid w:val="00637BE4"/>
    <w:rsid w:val="0064011F"/>
    <w:rsid w:val="0064040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467"/>
    <w:rsid w:val="006E5E30"/>
    <w:rsid w:val="006F613F"/>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87182"/>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C6F"/>
    <w:rsid w:val="00863A50"/>
    <w:rsid w:val="00864C6C"/>
    <w:rsid w:val="00864DAC"/>
    <w:rsid w:val="0086719E"/>
    <w:rsid w:val="008673C5"/>
    <w:rsid w:val="0086757B"/>
    <w:rsid w:val="0087437F"/>
    <w:rsid w:val="008751F9"/>
    <w:rsid w:val="00875BBE"/>
    <w:rsid w:val="00877772"/>
    <w:rsid w:val="00880C7E"/>
    <w:rsid w:val="00880D89"/>
    <w:rsid w:val="0088240C"/>
    <w:rsid w:val="008827C1"/>
    <w:rsid w:val="008841AC"/>
    <w:rsid w:val="00884249"/>
    <w:rsid w:val="00884E14"/>
    <w:rsid w:val="00895367"/>
    <w:rsid w:val="008969ED"/>
    <w:rsid w:val="008A0929"/>
    <w:rsid w:val="008A3B5F"/>
    <w:rsid w:val="008A679B"/>
    <w:rsid w:val="008A6A5B"/>
    <w:rsid w:val="008A7787"/>
    <w:rsid w:val="008A7FD6"/>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3D71"/>
    <w:rsid w:val="008F4389"/>
    <w:rsid w:val="008F4837"/>
    <w:rsid w:val="008F655D"/>
    <w:rsid w:val="008F66EF"/>
    <w:rsid w:val="00900DA1"/>
    <w:rsid w:val="00901706"/>
    <w:rsid w:val="00903B4B"/>
    <w:rsid w:val="00904620"/>
    <w:rsid w:val="00905219"/>
    <w:rsid w:val="00906103"/>
    <w:rsid w:val="00907B8B"/>
    <w:rsid w:val="00910C77"/>
    <w:rsid w:val="00910D96"/>
    <w:rsid w:val="0091322C"/>
    <w:rsid w:val="0091440B"/>
    <w:rsid w:val="00914C17"/>
    <w:rsid w:val="00915788"/>
    <w:rsid w:val="009158C9"/>
    <w:rsid w:val="009222BF"/>
    <w:rsid w:val="00922777"/>
    <w:rsid w:val="00922DEE"/>
    <w:rsid w:val="00930462"/>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25D6"/>
    <w:rsid w:val="00A5470A"/>
    <w:rsid w:val="00A551BF"/>
    <w:rsid w:val="00A55F71"/>
    <w:rsid w:val="00A56461"/>
    <w:rsid w:val="00A56EF5"/>
    <w:rsid w:val="00A56F8C"/>
    <w:rsid w:val="00A6084A"/>
    <w:rsid w:val="00A6098A"/>
    <w:rsid w:val="00A616B7"/>
    <w:rsid w:val="00A646BB"/>
    <w:rsid w:val="00A64760"/>
    <w:rsid w:val="00A65176"/>
    <w:rsid w:val="00A65CF9"/>
    <w:rsid w:val="00A66210"/>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0B34"/>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84C"/>
    <w:rsid w:val="00B32F92"/>
    <w:rsid w:val="00B370C8"/>
    <w:rsid w:val="00B37308"/>
    <w:rsid w:val="00B37CA7"/>
    <w:rsid w:val="00B40ABA"/>
    <w:rsid w:val="00B417CD"/>
    <w:rsid w:val="00B4236C"/>
    <w:rsid w:val="00B42931"/>
    <w:rsid w:val="00B42D3C"/>
    <w:rsid w:val="00B50766"/>
    <w:rsid w:val="00B51002"/>
    <w:rsid w:val="00B51C23"/>
    <w:rsid w:val="00B540A9"/>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3D32"/>
    <w:rsid w:val="00BC57A4"/>
    <w:rsid w:val="00BC653C"/>
    <w:rsid w:val="00BC757A"/>
    <w:rsid w:val="00BD00F2"/>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05429"/>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4ED"/>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136A"/>
    <w:rsid w:val="00D22964"/>
    <w:rsid w:val="00D24A5B"/>
    <w:rsid w:val="00D24F10"/>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360"/>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7F3"/>
    <w:rsid w:val="00E46836"/>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4860"/>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3D4F"/>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F2007"/>
    <w:rsid w:val="00FF3B97"/>
    <w:rsid w:val="00FF48F4"/>
    <w:rsid w:val="00FF5A37"/>
    <w:rsid w:val="00FF7F9B"/>
    <w:rsid w:val="014C2410"/>
    <w:rsid w:val="016128F5"/>
    <w:rsid w:val="017E39A9"/>
    <w:rsid w:val="022335E1"/>
    <w:rsid w:val="02807867"/>
    <w:rsid w:val="028D1415"/>
    <w:rsid w:val="02B127FF"/>
    <w:rsid w:val="02E04439"/>
    <w:rsid w:val="02E74285"/>
    <w:rsid w:val="030A37C7"/>
    <w:rsid w:val="03D10C9E"/>
    <w:rsid w:val="04434897"/>
    <w:rsid w:val="046107AB"/>
    <w:rsid w:val="04723400"/>
    <w:rsid w:val="04AD3DAA"/>
    <w:rsid w:val="04B654FF"/>
    <w:rsid w:val="04DA4474"/>
    <w:rsid w:val="04F3513D"/>
    <w:rsid w:val="053C0D83"/>
    <w:rsid w:val="05A51346"/>
    <w:rsid w:val="05CA0F79"/>
    <w:rsid w:val="05DD2483"/>
    <w:rsid w:val="06002E14"/>
    <w:rsid w:val="0605158E"/>
    <w:rsid w:val="060869F4"/>
    <w:rsid w:val="069C1C83"/>
    <w:rsid w:val="06CD4426"/>
    <w:rsid w:val="070B4A32"/>
    <w:rsid w:val="078C46A2"/>
    <w:rsid w:val="07A91ED4"/>
    <w:rsid w:val="0937465A"/>
    <w:rsid w:val="099208A0"/>
    <w:rsid w:val="099D4FC4"/>
    <w:rsid w:val="09D53089"/>
    <w:rsid w:val="09FC1EC2"/>
    <w:rsid w:val="0A073F89"/>
    <w:rsid w:val="0A39416F"/>
    <w:rsid w:val="0AC02BDC"/>
    <w:rsid w:val="0AD11C61"/>
    <w:rsid w:val="0AD8365D"/>
    <w:rsid w:val="0ADD55E7"/>
    <w:rsid w:val="0AE23E86"/>
    <w:rsid w:val="0B050CA4"/>
    <w:rsid w:val="0B2C5738"/>
    <w:rsid w:val="0B361F96"/>
    <w:rsid w:val="0B475473"/>
    <w:rsid w:val="0B4D2798"/>
    <w:rsid w:val="0B952F4D"/>
    <w:rsid w:val="0BA26623"/>
    <w:rsid w:val="0BAC7E55"/>
    <w:rsid w:val="0C014AAF"/>
    <w:rsid w:val="0C1C38E9"/>
    <w:rsid w:val="0C425E43"/>
    <w:rsid w:val="0C541CC6"/>
    <w:rsid w:val="0C5634C3"/>
    <w:rsid w:val="0C7803C2"/>
    <w:rsid w:val="0CDF7EBC"/>
    <w:rsid w:val="0CEC718F"/>
    <w:rsid w:val="0D167924"/>
    <w:rsid w:val="0D914F51"/>
    <w:rsid w:val="0DBB1F91"/>
    <w:rsid w:val="0DC2436E"/>
    <w:rsid w:val="0DF6738D"/>
    <w:rsid w:val="0E05580F"/>
    <w:rsid w:val="0E09759B"/>
    <w:rsid w:val="0E645B78"/>
    <w:rsid w:val="0E7B78C7"/>
    <w:rsid w:val="0E8D451A"/>
    <w:rsid w:val="0E9869F2"/>
    <w:rsid w:val="0E9F2CA1"/>
    <w:rsid w:val="0F31002F"/>
    <w:rsid w:val="0F343D9E"/>
    <w:rsid w:val="0F5240AD"/>
    <w:rsid w:val="0F924D07"/>
    <w:rsid w:val="0FA814FE"/>
    <w:rsid w:val="0FDD312A"/>
    <w:rsid w:val="105D08B4"/>
    <w:rsid w:val="109933A2"/>
    <w:rsid w:val="109C11D1"/>
    <w:rsid w:val="11094877"/>
    <w:rsid w:val="113B172F"/>
    <w:rsid w:val="115B4F87"/>
    <w:rsid w:val="11A13A8C"/>
    <w:rsid w:val="121E2B53"/>
    <w:rsid w:val="12644E70"/>
    <w:rsid w:val="128D54D8"/>
    <w:rsid w:val="12A147FB"/>
    <w:rsid w:val="13076655"/>
    <w:rsid w:val="133D6657"/>
    <w:rsid w:val="1344240B"/>
    <w:rsid w:val="138C744D"/>
    <w:rsid w:val="14423DE3"/>
    <w:rsid w:val="14FD67BD"/>
    <w:rsid w:val="151C47BC"/>
    <w:rsid w:val="156E5386"/>
    <w:rsid w:val="15775C1E"/>
    <w:rsid w:val="157C272D"/>
    <w:rsid w:val="159F45E4"/>
    <w:rsid w:val="15B56E2A"/>
    <w:rsid w:val="15C419C9"/>
    <w:rsid w:val="165B09C2"/>
    <w:rsid w:val="16823727"/>
    <w:rsid w:val="16AF4CDB"/>
    <w:rsid w:val="16DE4BEC"/>
    <w:rsid w:val="17296DB3"/>
    <w:rsid w:val="17574443"/>
    <w:rsid w:val="17960C97"/>
    <w:rsid w:val="17F4510D"/>
    <w:rsid w:val="18001DFE"/>
    <w:rsid w:val="181471B4"/>
    <w:rsid w:val="18205D08"/>
    <w:rsid w:val="18716B48"/>
    <w:rsid w:val="18852EF1"/>
    <w:rsid w:val="19095406"/>
    <w:rsid w:val="19517AFF"/>
    <w:rsid w:val="195C3428"/>
    <w:rsid w:val="19640809"/>
    <w:rsid w:val="19747BBC"/>
    <w:rsid w:val="19971504"/>
    <w:rsid w:val="199D07CE"/>
    <w:rsid w:val="19D21059"/>
    <w:rsid w:val="1A4C1849"/>
    <w:rsid w:val="1A7C1EB7"/>
    <w:rsid w:val="1A8226E3"/>
    <w:rsid w:val="1A862C7C"/>
    <w:rsid w:val="1AEB78ED"/>
    <w:rsid w:val="1B452D37"/>
    <w:rsid w:val="1B7526B6"/>
    <w:rsid w:val="1BA17CC9"/>
    <w:rsid w:val="1C6067D6"/>
    <w:rsid w:val="1C703617"/>
    <w:rsid w:val="1C9E5FCC"/>
    <w:rsid w:val="1CC52F5E"/>
    <w:rsid w:val="1CFF6462"/>
    <w:rsid w:val="1D231455"/>
    <w:rsid w:val="1D4F7EA6"/>
    <w:rsid w:val="1D540AAA"/>
    <w:rsid w:val="1D5951DB"/>
    <w:rsid w:val="1D6E6F58"/>
    <w:rsid w:val="1D751B6B"/>
    <w:rsid w:val="1D9B550E"/>
    <w:rsid w:val="1DCB0BE0"/>
    <w:rsid w:val="1EA71193"/>
    <w:rsid w:val="1ECA660B"/>
    <w:rsid w:val="1FB91191"/>
    <w:rsid w:val="1FE16ECD"/>
    <w:rsid w:val="1FE95862"/>
    <w:rsid w:val="1FFD5BCC"/>
    <w:rsid w:val="201422E9"/>
    <w:rsid w:val="203C6FB1"/>
    <w:rsid w:val="206E043A"/>
    <w:rsid w:val="20A63AB7"/>
    <w:rsid w:val="215E6DAB"/>
    <w:rsid w:val="2184758F"/>
    <w:rsid w:val="21885F91"/>
    <w:rsid w:val="221C3A77"/>
    <w:rsid w:val="2283187E"/>
    <w:rsid w:val="23314FB5"/>
    <w:rsid w:val="23B83C76"/>
    <w:rsid w:val="23BB36D2"/>
    <w:rsid w:val="23EC0713"/>
    <w:rsid w:val="24321CBE"/>
    <w:rsid w:val="245169EB"/>
    <w:rsid w:val="24A109B0"/>
    <w:rsid w:val="24B86132"/>
    <w:rsid w:val="252C5476"/>
    <w:rsid w:val="2594671D"/>
    <w:rsid w:val="25A81D16"/>
    <w:rsid w:val="25AF7C37"/>
    <w:rsid w:val="25FC064B"/>
    <w:rsid w:val="262E7504"/>
    <w:rsid w:val="268445F4"/>
    <w:rsid w:val="26975594"/>
    <w:rsid w:val="26BE369E"/>
    <w:rsid w:val="26D90A0A"/>
    <w:rsid w:val="27863770"/>
    <w:rsid w:val="27C04FF5"/>
    <w:rsid w:val="27DE30F1"/>
    <w:rsid w:val="27DF5133"/>
    <w:rsid w:val="27E037FE"/>
    <w:rsid w:val="27F560E7"/>
    <w:rsid w:val="28326DA8"/>
    <w:rsid w:val="28812CD5"/>
    <w:rsid w:val="28BE7E3F"/>
    <w:rsid w:val="28C574CC"/>
    <w:rsid w:val="28E0749D"/>
    <w:rsid w:val="28E702F4"/>
    <w:rsid w:val="28F60AAB"/>
    <w:rsid w:val="293533D4"/>
    <w:rsid w:val="2A290829"/>
    <w:rsid w:val="2A466D66"/>
    <w:rsid w:val="2A852156"/>
    <w:rsid w:val="2A8D20D4"/>
    <w:rsid w:val="2B0B0B30"/>
    <w:rsid w:val="2B6C6090"/>
    <w:rsid w:val="2B705D2B"/>
    <w:rsid w:val="2B771119"/>
    <w:rsid w:val="2BA421EC"/>
    <w:rsid w:val="2BDD78F5"/>
    <w:rsid w:val="2BF36E94"/>
    <w:rsid w:val="2C444276"/>
    <w:rsid w:val="2C530A72"/>
    <w:rsid w:val="2C9F2092"/>
    <w:rsid w:val="2CE04C48"/>
    <w:rsid w:val="2CF04F5D"/>
    <w:rsid w:val="2D1F42ED"/>
    <w:rsid w:val="2DD32DDD"/>
    <w:rsid w:val="2E33559E"/>
    <w:rsid w:val="2E485C46"/>
    <w:rsid w:val="2EB10275"/>
    <w:rsid w:val="2F1120CC"/>
    <w:rsid w:val="2F2B6447"/>
    <w:rsid w:val="2F5500EA"/>
    <w:rsid w:val="2F7D6C3A"/>
    <w:rsid w:val="2F877444"/>
    <w:rsid w:val="2FB87062"/>
    <w:rsid w:val="2FC072EB"/>
    <w:rsid w:val="30247706"/>
    <w:rsid w:val="30B24526"/>
    <w:rsid w:val="30C869C3"/>
    <w:rsid w:val="30EA3730"/>
    <w:rsid w:val="3112609C"/>
    <w:rsid w:val="31231AA3"/>
    <w:rsid w:val="319A33C3"/>
    <w:rsid w:val="31DE3F56"/>
    <w:rsid w:val="31E4753C"/>
    <w:rsid w:val="31FF1F67"/>
    <w:rsid w:val="323D19AC"/>
    <w:rsid w:val="32723B9A"/>
    <w:rsid w:val="32892597"/>
    <w:rsid w:val="32D35837"/>
    <w:rsid w:val="33423DCB"/>
    <w:rsid w:val="33972A4F"/>
    <w:rsid w:val="33C0438B"/>
    <w:rsid w:val="33C2101C"/>
    <w:rsid w:val="34252D0E"/>
    <w:rsid w:val="34865DB2"/>
    <w:rsid w:val="34B51B43"/>
    <w:rsid w:val="35064D89"/>
    <w:rsid w:val="3530525A"/>
    <w:rsid w:val="35B80879"/>
    <w:rsid w:val="362F2266"/>
    <w:rsid w:val="36F76056"/>
    <w:rsid w:val="375A0883"/>
    <w:rsid w:val="37AB09D0"/>
    <w:rsid w:val="37F50E10"/>
    <w:rsid w:val="381A5A46"/>
    <w:rsid w:val="38631313"/>
    <w:rsid w:val="38C20ECB"/>
    <w:rsid w:val="3908426B"/>
    <w:rsid w:val="39C011A9"/>
    <w:rsid w:val="39E15061"/>
    <w:rsid w:val="3A3D4495"/>
    <w:rsid w:val="3A520291"/>
    <w:rsid w:val="3A64564F"/>
    <w:rsid w:val="3A745644"/>
    <w:rsid w:val="3A8A7A28"/>
    <w:rsid w:val="3AA20925"/>
    <w:rsid w:val="3B011823"/>
    <w:rsid w:val="3B15239D"/>
    <w:rsid w:val="3B976C1F"/>
    <w:rsid w:val="3BA9365A"/>
    <w:rsid w:val="3BDB0042"/>
    <w:rsid w:val="3BDB03EA"/>
    <w:rsid w:val="3CC50C34"/>
    <w:rsid w:val="3D017CB5"/>
    <w:rsid w:val="3D1D10BA"/>
    <w:rsid w:val="3D2F7E2D"/>
    <w:rsid w:val="3D5A0FD4"/>
    <w:rsid w:val="3D642FFB"/>
    <w:rsid w:val="3D756550"/>
    <w:rsid w:val="3D8432BA"/>
    <w:rsid w:val="3D84766D"/>
    <w:rsid w:val="3D972B19"/>
    <w:rsid w:val="3DDE4D70"/>
    <w:rsid w:val="3DF156C8"/>
    <w:rsid w:val="3E0042CD"/>
    <w:rsid w:val="3E1201FF"/>
    <w:rsid w:val="3E353902"/>
    <w:rsid w:val="3EF7343D"/>
    <w:rsid w:val="3FA6545F"/>
    <w:rsid w:val="403326AF"/>
    <w:rsid w:val="40780522"/>
    <w:rsid w:val="40981594"/>
    <w:rsid w:val="409B0723"/>
    <w:rsid w:val="419C630F"/>
    <w:rsid w:val="41DE6BDE"/>
    <w:rsid w:val="42783AB4"/>
    <w:rsid w:val="428A3F13"/>
    <w:rsid w:val="43232C49"/>
    <w:rsid w:val="43756869"/>
    <w:rsid w:val="438F3C13"/>
    <w:rsid w:val="4392514A"/>
    <w:rsid w:val="43A42E81"/>
    <w:rsid w:val="43E403EA"/>
    <w:rsid w:val="440469C7"/>
    <w:rsid w:val="4433676F"/>
    <w:rsid w:val="44616D40"/>
    <w:rsid w:val="44DB40F2"/>
    <w:rsid w:val="44EF764B"/>
    <w:rsid w:val="45332C95"/>
    <w:rsid w:val="45BE2073"/>
    <w:rsid w:val="46070F6F"/>
    <w:rsid w:val="462E6168"/>
    <w:rsid w:val="46883EF7"/>
    <w:rsid w:val="46AB0F9D"/>
    <w:rsid w:val="472843D7"/>
    <w:rsid w:val="475D6E50"/>
    <w:rsid w:val="47630206"/>
    <w:rsid w:val="479C208C"/>
    <w:rsid w:val="47A5184B"/>
    <w:rsid w:val="47B76B30"/>
    <w:rsid w:val="47F24D3A"/>
    <w:rsid w:val="483A349D"/>
    <w:rsid w:val="489C27BC"/>
    <w:rsid w:val="48B024D7"/>
    <w:rsid w:val="48CE242A"/>
    <w:rsid w:val="48FE4AE6"/>
    <w:rsid w:val="492C76F7"/>
    <w:rsid w:val="494330C8"/>
    <w:rsid w:val="495849FC"/>
    <w:rsid w:val="4A765837"/>
    <w:rsid w:val="4A772580"/>
    <w:rsid w:val="4B004857"/>
    <w:rsid w:val="4B542C7F"/>
    <w:rsid w:val="4B6461DA"/>
    <w:rsid w:val="4B7E22FC"/>
    <w:rsid w:val="4BA6714C"/>
    <w:rsid w:val="4BCB2B40"/>
    <w:rsid w:val="4BDB5C39"/>
    <w:rsid w:val="4BDD1AE7"/>
    <w:rsid w:val="4C7A751D"/>
    <w:rsid w:val="4D0313E9"/>
    <w:rsid w:val="4D4C4113"/>
    <w:rsid w:val="4D4E0BE2"/>
    <w:rsid w:val="4D642772"/>
    <w:rsid w:val="4D794113"/>
    <w:rsid w:val="4DA77853"/>
    <w:rsid w:val="4DC62761"/>
    <w:rsid w:val="4DCF7EBB"/>
    <w:rsid w:val="4E231F7E"/>
    <w:rsid w:val="4EA51083"/>
    <w:rsid w:val="4EC21DD0"/>
    <w:rsid w:val="4EC72940"/>
    <w:rsid w:val="4ED51386"/>
    <w:rsid w:val="4F0E0F77"/>
    <w:rsid w:val="4F2A2DF2"/>
    <w:rsid w:val="4F375610"/>
    <w:rsid w:val="4F567CB4"/>
    <w:rsid w:val="4F6D38C0"/>
    <w:rsid w:val="4F73207A"/>
    <w:rsid w:val="4FA8675C"/>
    <w:rsid w:val="50111A31"/>
    <w:rsid w:val="50475521"/>
    <w:rsid w:val="507C6A11"/>
    <w:rsid w:val="50957032"/>
    <w:rsid w:val="50B4145F"/>
    <w:rsid w:val="5118345F"/>
    <w:rsid w:val="513C75D3"/>
    <w:rsid w:val="517859C4"/>
    <w:rsid w:val="518222E1"/>
    <w:rsid w:val="51825244"/>
    <w:rsid w:val="51A132F4"/>
    <w:rsid w:val="51F53341"/>
    <w:rsid w:val="52254EA8"/>
    <w:rsid w:val="52343C47"/>
    <w:rsid w:val="5235441A"/>
    <w:rsid w:val="523F5D3A"/>
    <w:rsid w:val="526903FD"/>
    <w:rsid w:val="5292635F"/>
    <w:rsid w:val="52B626C2"/>
    <w:rsid w:val="52D902F9"/>
    <w:rsid w:val="52E2325A"/>
    <w:rsid w:val="532B45E0"/>
    <w:rsid w:val="5428215B"/>
    <w:rsid w:val="545D78A2"/>
    <w:rsid w:val="54A67B78"/>
    <w:rsid w:val="54B46905"/>
    <w:rsid w:val="54CD3EA1"/>
    <w:rsid w:val="54E77AE2"/>
    <w:rsid w:val="555B4CA6"/>
    <w:rsid w:val="55913AAF"/>
    <w:rsid w:val="562A7B8C"/>
    <w:rsid w:val="567A55BE"/>
    <w:rsid w:val="56970039"/>
    <w:rsid w:val="569C7DD5"/>
    <w:rsid w:val="569D6131"/>
    <w:rsid w:val="56A858EC"/>
    <w:rsid w:val="56B34F08"/>
    <w:rsid w:val="56BB7EA7"/>
    <w:rsid w:val="57023944"/>
    <w:rsid w:val="571862C3"/>
    <w:rsid w:val="57730434"/>
    <w:rsid w:val="578B2C2B"/>
    <w:rsid w:val="57E31375"/>
    <w:rsid w:val="57FE39BD"/>
    <w:rsid w:val="584C2FE1"/>
    <w:rsid w:val="586631C9"/>
    <w:rsid w:val="58680BE1"/>
    <w:rsid w:val="586F6B1A"/>
    <w:rsid w:val="58E701E7"/>
    <w:rsid w:val="592827E0"/>
    <w:rsid w:val="59BD39BE"/>
    <w:rsid w:val="59D71E31"/>
    <w:rsid w:val="59E70355"/>
    <w:rsid w:val="59ED632E"/>
    <w:rsid w:val="5A604FDD"/>
    <w:rsid w:val="5A68082D"/>
    <w:rsid w:val="5A8A1E4C"/>
    <w:rsid w:val="5ABE0E26"/>
    <w:rsid w:val="5AC35E3A"/>
    <w:rsid w:val="5AF77960"/>
    <w:rsid w:val="5B036D9F"/>
    <w:rsid w:val="5B226431"/>
    <w:rsid w:val="5B491EA8"/>
    <w:rsid w:val="5B8F3CE4"/>
    <w:rsid w:val="5BEE4F64"/>
    <w:rsid w:val="5C3033DF"/>
    <w:rsid w:val="5C593896"/>
    <w:rsid w:val="5C741F13"/>
    <w:rsid w:val="5DB3607E"/>
    <w:rsid w:val="5EA07300"/>
    <w:rsid w:val="5F46462A"/>
    <w:rsid w:val="5F942B43"/>
    <w:rsid w:val="5FDE1513"/>
    <w:rsid w:val="60054E02"/>
    <w:rsid w:val="60E45D11"/>
    <w:rsid w:val="60F92E43"/>
    <w:rsid w:val="6172150A"/>
    <w:rsid w:val="61B879F3"/>
    <w:rsid w:val="6233638E"/>
    <w:rsid w:val="625A4B92"/>
    <w:rsid w:val="6286338D"/>
    <w:rsid w:val="62ED7867"/>
    <w:rsid w:val="62F35580"/>
    <w:rsid w:val="632C30FA"/>
    <w:rsid w:val="632D03A1"/>
    <w:rsid w:val="638061C1"/>
    <w:rsid w:val="63EA7860"/>
    <w:rsid w:val="64962923"/>
    <w:rsid w:val="64B71419"/>
    <w:rsid w:val="64DF0AFE"/>
    <w:rsid w:val="64EE4372"/>
    <w:rsid w:val="65360F92"/>
    <w:rsid w:val="653A5654"/>
    <w:rsid w:val="66154073"/>
    <w:rsid w:val="66726134"/>
    <w:rsid w:val="669E34BB"/>
    <w:rsid w:val="669F0B6A"/>
    <w:rsid w:val="66F61E76"/>
    <w:rsid w:val="67063403"/>
    <w:rsid w:val="670F2C7E"/>
    <w:rsid w:val="67366464"/>
    <w:rsid w:val="67FA3502"/>
    <w:rsid w:val="6819344E"/>
    <w:rsid w:val="683F35B9"/>
    <w:rsid w:val="68FE57E9"/>
    <w:rsid w:val="69227A8F"/>
    <w:rsid w:val="698240FF"/>
    <w:rsid w:val="699B698E"/>
    <w:rsid w:val="69BE6B2E"/>
    <w:rsid w:val="6A0B153B"/>
    <w:rsid w:val="6A121DD0"/>
    <w:rsid w:val="6A2D21AC"/>
    <w:rsid w:val="6A5E5B47"/>
    <w:rsid w:val="6A6C1225"/>
    <w:rsid w:val="6BB44445"/>
    <w:rsid w:val="6BF258B5"/>
    <w:rsid w:val="6C082426"/>
    <w:rsid w:val="6C4761F3"/>
    <w:rsid w:val="6D2D7C59"/>
    <w:rsid w:val="6D3C36EF"/>
    <w:rsid w:val="6DA03CB7"/>
    <w:rsid w:val="6DA848B1"/>
    <w:rsid w:val="6DAA6F00"/>
    <w:rsid w:val="6DC57C23"/>
    <w:rsid w:val="6DE142F0"/>
    <w:rsid w:val="6E1321C3"/>
    <w:rsid w:val="6E1A539E"/>
    <w:rsid w:val="6E8230E0"/>
    <w:rsid w:val="6EBE7966"/>
    <w:rsid w:val="6EDF55DC"/>
    <w:rsid w:val="6F122D10"/>
    <w:rsid w:val="6F4E08AD"/>
    <w:rsid w:val="6FB4705C"/>
    <w:rsid w:val="700D2A49"/>
    <w:rsid w:val="7046650E"/>
    <w:rsid w:val="70E30BE7"/>
    <w:rsid w:val="71A371A1"/>
    <w:rsid w:val="71A9013F"/>
    <w:rsid w:val="71B94EAF"/>
    <w:rsid w:val="72080D8E"/>
    <w:rsid w:val="720D7BE9"/>
    <w:rsid w:val="72797A70"/>
    <w:rsid w:val="727F3267"/>
    <w:rsid w:val="72EA3504"/>
    <w:rsid w:val="732D68A2"/>
    <w:rsid w:val="73563D56"/>
    <w:rsid w:val="73676B0B"/>
    <w:rsid w:val="737E5EBB"/>
    <w:rsid w:val="73B73D06"/>
    <w:rsid w:val="73CD2FC7"/>
    <w:rsid w:val="73F05BB6"/>
    <w:rsid w:val="74176DA7"/>
    <w:rsid w:val="7464499E"/>
    <w:rsid w:val="74D453D8"/>
    <w:rsid w:val="751A21AE"/>
    <w:rsid w:val="75406069"/>
    <w:rsid w:val="75444CE6"/>
    <w:rsid w:val="756C2E44"/>
    <w:rsid w:val="7572283C"/>
    <w:rsid w:val="75A1188D"/>
    <w:rsid w:val="75CA0D8D"/>
    <w:rsid w:val="7623401F"/>
    <w:rsid w:val="766864D8"/>
    <w:rsid w:val="76837F0B"/>
    <w:rsid w:val="76C541B1"/>
    <w:rsid w:val="76D649A4"/>
    <w:rsid w:val="76F02150"/>
    <w:rsid w:val="770117D0"/>
    <w:rsid w:val="770E68EE"/>
    <w:rsid w:val="771332F3"/>
    <w:rsid w:val="77D57B19"/>
    <w:rsid w:val="77E2326A"/>
    <w:rsid w:val="782037BB"/>
    <w:rsid w:val="784731B4"/>
    <w:rsid w:val="78672FC7"/>
    <w:rsid w:val="788F3C1F"/>
    <w:rsid w:val="78A8668A"/>
    <w:rsid w:val="78B70D97"/>
    <w:rsid w:val="78DE2F07"/>
    <w:rsid w:val="7904420E"/>
    <w:rsid w:val="79C91E23"/>
    <w:rsid w:val="79CA3FF2"/>
    <w:rsid w:val="7A376925"/>
    <w:rsid w:val="7A596E59"/>
    <w:rsid w:val="7A8C0E44"/>
    <w:rsid w:val="7A920560"/>
    <w:rsid w:val="7A956954"/>
    <w:rsid w:val="7AA77987"/>
    <w:rsid w:val="7AEA2C5D"/>
    <w:rsid w:val="7B0A519B"/>
    <w:rsid w:val="7B286E3C"/>
    <w:rsid w:val="7B2D31C9"/>
    <w:rsid w:val="7B6427CE"/>
    <w:rsid w:val="7B6B171D"/>
    <w:rsid w:val="7BE841A3"/>
    <w:rsid w:val="7BF42242"/>
    <w:rsid w:val="7C3C2A9B"/>
    <w:rsid w:val="7C4F2869"/>
    <w:rsid w:val="7C685FEA"/>
    <w:rsid w:val="7C6A17D1"/>
    <w:rsid w:val="7C974F21"/>
    <w:rsid w:val="7CB63E70"/>
    <w:rsid w:val="7CB9122E"/>
    <w:rsid w:val="7CD924C5"/>
    <w:rsid w:val="7DA24FD6"/>
    <w:rsid w:val="7DC14BF5"/>
    <w:rsid w:val="7E1F3156"/>
    <w:rsid w:val="7E2175F4"/>
    <w:rsid w:val="7E2A080C"/>
    <w:rsid w:val="7E313FCB"/>
    <w:rsid w:val="7E70447E"/>
    <w:rsid w:val="7E826256"/>
    <w:rsid w:val="7EE6087A"/>
    <w:rsid w:val="7F0437E4"/>
    <w:rsid w:val="7F147922"/>
    <w:rsid w:val="7F274BD1"/>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3"/>
    <w:autoRedefine/>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4"/>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5"/>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6"/>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7"/>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8"/>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9"/>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10"/>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1"/>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autoRedefine/>
    <w:semiHidden/>
    <w:unhideWhenUsed/>
    <w:qFormat/>
    <w:uiPriority w:val="1"/>
  </w:style>
  <w:style w:type="table" w:default="1" w:styleId="8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2"/>
    <w:autoRedefine/>
    <w:qFormat/>
    <w:uiPriority w:val="0"/>
    <w:pPr>
      <w:jc w:val="center"/>
    </w:pPr>
    <w:rPr>
      <w:rFonts w:ascii="Times New Roman" w:hAnsi="Times New Roman" w:eastAsia="宋体"/>
      <w:snapToGrid/>
      <w:kern w:val="2"/>
    </w:rPr>
  </w:style>
  <w:style w:type="paragraph" w:styleId="16">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3"/>
    <w:autoRedefine/>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4"/>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5"/>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6"/>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7"/>
    <w:autoRedefine/>
    <w:qFormat/>
    <w:uiPriority w:val="0"/>
    <w:pPr>
      <w:widowControl/>
      <w:jc w:val="left"/>
    </w:pPr>
    <w:rPr>
      <w:rFonts w:ascii="Times New Roman" w:hAnsi="Times New Roman" w:eastAsia="Times New Roman"/>
      <w:snapToGrid/>
      <w:sz w:val="30"/>
      <w:szCs w:val="20"/>
    </w:rPr>
  </w:style>
  <w:style w:type="paragraph" w:styleId="30">
    <w:name w:val="Body Text 3"/>
    <w:basedOn w:val="1"/>
    <w:link w:val="118"/>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9"/>
    <w:autoRedefine/>
    <w:qFormat/>
    <w:uiPriority w:val="0"/>
    <w:pPr>
      <w:ind w:left="100" w:leftChars="2100"/>
    </w:pPr>
    <w:rPr>
      <w:rFonts w:ascii="Times New Roman" w:hAnsi="Times New Roman" w:eastAsia="宋体"/>
      <w:snapToGrid/>
      <w:kern w:val="2"/>
    </w:rPr>
  </w:style>
  <w:style w:type="paragraph" w:styleId="32">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20"/>
    <w:autoRedefine/>
    <w:unhideWhenUsed/>
    <w:qFormat/>
    <w:uiPriority w:val="0"/>
    <w:pPr>
      <w:tabs>
        <w:tab w:val="left" w:pos="5250"/>
      </w:tabs>
    </w:pPr>
    <w:rPr>
      <w:rFonts w:ascii="Times New Roman" w:hAnsi="Times New Roman" w:eastAsia="宋体"/>
      <w:snapToGrid/>
      <w:kern w:val="2"/>
      <w:szCs w:val="20"/>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5">
    <w:name w:val="Body Text Indent"/>
    <w:basedOn w:val="1"/>
    <w:next w:val="36"/>
    <w:link w:val="99"/>
    <w:autoRedefine/>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1"/>
    <w:autoRedefine/>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link w:val="122"/>
    <w:autoRedefine/>
    <w:unhideWhenUsed/>
    <w:qFormat/>
    <w:uiPriority w:val="0"/>
    <w:rPr>
      <w:rFonts w:hint="eastAsia" w:ascii="宋体" w:hAnsi="Courier New" w:eastAsia="楷体_GB2312"/>
      <w:snapToGrid/>
      <w:sz w:val="28"/>
      <w:szCs w:val="20"/>
    </w:rPr>
  </w:style>
  <w:style w:type="paragraph" w:styleId="45">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autoRedefine/>
    <w:qFormat/>
    <w:uiPriority w:val="0"/>
    <w:pPr>
      <w:ind w:left="400" w:leftChars="400"/>
    </w:pPr>
    <w:rPr>
      <w:rFonts w:ascii="Times New Roman" w:hAnsi="Times New Roman" w:eastAsia="宋体"/>
      <w:snapToGrid/>
      <w:kern w:val="2"/>
    </w:rPr>
  </w:style>
  <w:style w:type="paragraph" w:styleId="48">
    <w:name w:val="Date"/>
    <w:basedOn w:val="1"/>
    <w:next w:val="1"/>
    <w:link w:val="123"/>
    <w:autoRedefine/>
    <w:qFormat/>
    <w:uiPriority w:val="0"/>
    <w:pPr>
      <w:ind w:left="2500" w:leftChars="2500"/>
    </w:pPr>
    <w:rPr>
      <w:rFonts w:ascii="Times New Roman" w:hAnsi="Times New Roman" w:eastAsia="宋体"/>
      <w:snapToGrid/>
      <w:sz w:val="20"/>
      <w:szCs w:val="20"/>
    </w:rPr>
  </w:style>
  <w:style w:type="paragraph" w:styleId="49">
    <w:name w:val="Body Text Indent 2"/>
    <w:basedOn w:val="1"/>
    <w:link w:val="124"/>
    <w:autoRedefine/>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5"/>
    <w:autoRedefine/>
    <w:qFormat/>
    <w:uiPriority w:val="0"/>
    <w:pPr>
      <w:snapToGrid w:val="0"/>
      <w:jc w:val="left"/>
    </w:pPr>
    <w:rPr>
      <w:rFonts w:ascii="Times New Roman" w:hAnsi="Times New Roman" w:eastAsia="宋体"/>
      <w:snapToGrid/>
      <w:kern w:val="2"/>
    </w:rPr>
  </w:style>
  <w:style w:type="paragraph" w:styleId="51">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2">
    <w:name w:val="Balloon Text"/>
    <w:basedOn w:val="1"/>
    <w:link w:val="126"/>
    <w:autoRedefine/>
    <w:qFormat/>
    <w:uiPriority w:val="0"/>
    <w:rPr>
      <w:rFonts w:ascii="Times New Roman" w:hAnsi="Times New Roman" w:eastAsia="宋体"/>
      <w:snapToGrid/>
      <w:kern w:val="2"/>
      <w:sz w:val="18"/>
      <w:szCs w:val="18"/>
    </w:rPr>
  </w:style>
  <w:style w:type="paragraph" w:styleId="53">
    <w:name w:val="footer"/>
    <w:basedOn w:val="1"/>
    <w:link w:val="127"/>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4">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5">
    <w:name w:val="Signature"/>
    <w:basedOn w:val="1"/>
    <w:link w:val="129"/>
    <w:autoRedefine/>
    <w:qFormat/>
    <w:uiPriority w:val="0"/>
    <w:pPr>
      <w:ind w:left="100" w:leftChars="2100"/>
    </w:pPr>
    <w:rPr>
      <w:rFonts w:ascii="Times New Roman" w:hAnsi="Times New Roman" w:eastAsia="宋体"/>
      <w:snapToGrid/>
      <w:kern w:val="2"/>
    </w:rPr>
  </w:style>
  <w:style w:type="paragraph" w:styleId="56">
    <w:name w:val="toc 1"/>
    <w:basedOn w:val="1"/>
    <w:next w:val="1"/>
    <w:autoRedefine/>
    <w:unhideWhenUsed/>
    <w:qFormat/>
    <w:uiPriority w:val="39"/>
  </w:style>
  <w:style w:type="paragraph" w:styleId="57">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8">
    <w:name w:val="index heading"/>
    <w:basedOn w:val="1"/>
    <w:next w:val="59"/>
    <w:autoRedefine/>
    <w:qFormat/>
    <w:uiPriority w:val="0"/>
    <w:rPr>
      <w:rFonts w:ascii="Arial" w:hAnsi="Arial" w:eastAsia="宋体" w:cs="Arial"/>
      <w:b/>
      <w:bCs/>
      <w:snapToGrid/>
      <w:kern w:val="2"/>
    </w:rPr>
  </w:style>
  <w:style w:type="paragraph" w:styleId="59">
    <w:name w:val="index 1"/>
    <w:basedOn w:val="1"/>
    <w:next w:val="1"/>
    <w:autoRedefine/>
    <w:unhideWhenUsed/>
    <w:qFormat/>
    <w:uiPriority w:val="0"/>
  </w:style>
  <w:style w:type="paragraph" w:styleId="60">
    <w:name w:val="Subtitle"/>
    <w:basedOn w:val="1"/>
    <w:next w:val="1"/>
    <w:link w:val="130"/>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1">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2">
    <w:name w:val="List"/>
    <w:basedOn w:val="1"/>
    <w:autoRedefine/>
    <w:qFormat/>
    <w:uiPriority w:val="0"/>
    <w:pPr>
      <w:ind w:left="200" w:hanging="200" w:hangingChars="200"/>
    </w:pPr>
    <w:rPr>
      <w:rFonts w:ascii="Times New Roman" w:hAnsi="Times New Roman" w:eastAsia="宋体"/>
      <w:snapToGrid/>
      <w:kern w:val="2"/>
    </w:rPr>
  </w:style>
  <w:style w:type="paragraph" w:styleId="63">
    <w:name w:val="footnote text"/>
    <w:basedOn w:val="1"/>
    <w:link w:val="131"/>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4">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5">
    <w:name w:val="Body Text Indent 3"/>
    <w:basedOn w:val="1"/>
    <w:link w:val="101"/>
    <w:autoRedefine/>
    <w:qFormat/>
    <w:uiPriority w:val="0"/>
    <w:pPr>
      <w:spacing w:line="360" w:lineRule="auto"/>
      <w:ind w:left="840"/>
    </w:pPr>
    <w:rPr>
      <w:rFonts w:ascii="Times New Roman" w:hAnsi="Times New Roman" w:eastAsia="宋体"/>
      <w:snapToGrid/>
      <w:kern w:val="2"/>
      <w:sz w:val="16"/>
      <w:szCs w:val="16"/>
    </w:rPr>
  </w:style>
  <w:style w:type="paragraph" w:styleId="66">
    <w:name w:val="index 7"/>
    <w:basedOn w:val="1"/>
    <w:next w:val="1"/>
    <w:autoRedefine/>
    <w:qFormat/>
    <w:uiPriority w:val="0"/>
    <w:pPr>
      <w:ind w:left="1200" w:leftChars="1200"/>
    </w:pPr>
    <w:rPr>
      <w:rFonts w:ascii="Times New Roman" w:hAnsi="Times New Roman" w:eastAsia="宋体"/>
      <w:snapToGrid/>
      <w:kern w:val="2"/>
    </w:rPr>
  </w:style>
  <w:style w:type="paragraph" w:styleId="67">
    <w:name w:val="index 9"/>
    <w:basedOn w:val="1"/>
    <w:next w:val="1"/>
    <w:autoRedefine/>
    <w:qFormat/>
    <w:uiPriority w:val="0"/>
    <w:pPr>
      <w:ind w:left="1600" w:leftChars="1600"/>
    </w:pPr>
    <w:rPr>
      <w:rFonts w:ascii="Times New Roman" w:hAnsi="Times New Roman" w:eastAsia="宋体"/>
      <w:snapToGrid/>
      <w:kern w:val="2"/>
    </w:rPr>
  </w:style>
  <w:style w:type="paragraph" w:styleId="68">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9">
    <w:name w:val="toc 2"/>
    <w:basedOn w:val="1"/>
    <w:next w:val="1"/>
    <w:autoRedefine/>
    <w:semiHidden/>
    <w:qFormat/>
    <w:uiPriority w:val="99"/>
    <w:pPr>
      <w:ind w:left="210"/>
      <w:jc w:val="left"/>
    </w:pPr>
    <w:rPr>
      <w:smallCaps/>
      <w:sz w:val="20"/>
      <w:szCs w:val="20"/>
    </w:rPr>
  </w:style>
  <w:style w:type="paragraph" w:styleId="70">
    <w:name w:val="Body Text 2"/>
    <w:basedOn w:val="1"/>
    <w:link w:val="132"/>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next w:val="1"/>
    <w:link w:val="135"/>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6"/>
    <w:autoRedefine/>
    <w:qFormat/>
    <w:uiPriority w:val="0"/>
    <w:rPr>
      <w:b/>
      <w:bCs/>
    </w:rPr>
  </w:style>
  <w:style w:type="paragraph" w:styleId="80">
    <w:name w:val="Body Text First Indent"/>
    <w:basedOn w:val="33"/>
    <w:next w:val="1"/>
    <w:link w:val="139"/>
    <w:autoRedefine/>
    <w:unhideWhenUsed/>
    <w:qFormat/>
    <w:uiPriority w:val="0"/>
    <w:pPr>
      <w:spacing w:after="120"/>
      <w:ind w:firstLine="420" w:firstLineChars="100"/>
    </w:pPr>
    <w:rPr>
      <w:rFonts w:eastAsia="仿宋_GB2312"/>
      <w:szCs w:val="24"/>
    </w:rPr>
  </w:style>
  <w:style w:type="paragraph" w:styleId="81">
    <w:name w:val="Body Text First Indent 2"/>
    <w:basedOn w:val="35"/>
    <w:next w:val="65"/>
    <w:link w:val="138"/>
    <w:autoRedefine/>
    <w:unhideWhenUsed/>
    <w:qFormat/>
    <w:uiPriority w:val="99"/>
    <w:pPr>
      <w:spacing w:after="120"/>
      <w:ind w:left="420" w:leftChars="200" w:firstLine="420" w:firstLineChars="200"/>
    </w:pPr>
    <w:rPr>
      <w:rFonts w:ascii="Calibri" w:hAnsi="Calibri" w:eastAsia="宋体"/>
      <w:sz w:val="21"/>
      <w:szCs w:val="24"/>
    </w:rPr>
  </w:style>
  <w:style w:type="table" w:styleId="83">
    <w:name w:val="Table Grid"/>
    <w:basedOn w:val="8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5">
    <w:name w:val="Strong"/>
    <w:autoRedefine/>
    <w:qFormat/>
    <w:uiPriority w:val="22"/>
    <w:rPr>
      <w:b/>
      <w:bCs/>
    </w:rPr>
  </w:style>
  <w:style w:type="character" w:styleId="86">
    <w:name w:val="endnote reference"/>
    <w:autoRedefine/>
    <w:unhideWhenUsed/>
    <w:qFormat/>
    <w:uiPriority w:val="99"/>
    <w:rPr>
      <w:vertAlign w:val="superscript"/>
    </w:rPr>
  </w:style>
  <w:style w:type="character" w:styleId="87">
    <w:name w:val="page number"/>
    <w:basedOn w:val="84"/>
    <w:autoRedefine/>
    <w:qFormat/>
    <w:uiPriority w:val="0"/>
  </w:style>
  <w:style w:type="character" w:styleId="88">
    <w:name w:val="FollowedHyperlink"/>
    <w:autoRedefine/>
    <w:unhideWhenUsed/>
    <w:qFormat/>
    <w:uiPriority w:val="0"/>
    <w:rPr>
      <w:color w:val="999999"/>
      <w:u w:val="none"/>
    </w:rPr>
  </w:style>
  <w:style w:type="character" w:styleId="89">
    <w:name w:val="Emphasis"/>
    <w:autoRedefine/>
    <w:qFormat/>
    <w:uiPriority w:val="0"/>
  </w:style>
  <w:style w:type="character" w:styleId="90">
    <w:name w:val="HTML Typewriter"/>
    <w:autoRedefine/>
    <w:qFormat/>
    <w:uiPriority w:val="0"/>
    <w:rPr>
      <w:rFonts w:ascii="黑体" w:hAnsi="Courier New" w:eastAsia="黑体" w:cs="Courier New"/>
      <w:sz w:val="14"/>
      <w:szCs w:val="14"/>
    </w:rPr>
  </w:style>
  <w:style w:type="character" w:styleId="91">
    <w:name w:val="Hyperlink"/>
    <w:autoRedefine/>
    <w:qFormat/>
    <w:uiPriority w:val="99"/>
    <w:rPr>
      <w:color w:val="000000"/>
      <w:u w:val="none"/>
    </w:rPr>
  </w:style>
  <w:style w:type="character" w:styleId="92">
    <w:name w:val="annotation reference"/>
    <w:autoRedefine/>
    <w:qFormat/>
    <w:uiPriority w:val="0"/>
    <w:rPr>
      <w:sz w:val="21"/>
      <w:szCs w:val="21"/>
    </w:rPr>
  </w:style>
  <w:style w:type="character" w:styleId="93">
    <w:name w:val="footnote reference"/>
    <w:autoRedefine/>
    <w:qFormat/>
    <w:uiPriority w:val="0"/>
    <w:rPr>
      <w:vertAlign w:val="superscript"/>
    </w:rPr>
  </w:style>
  <w:style w:type="paragraph" w:customStyle="1" w:styleId="9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6">
    <w:name w:val="一级条标题"/>
    <w:basedOn w:val="97"/>
    <w:next w:val="98"/>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8">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9">
    <w:name w:val="正文文本缩进 Char2"/>
    <w:link w:val="35"/>
    <w:autoRedefine/>
    <w:qFormat/>
    <w:uiPriority w:val="0"/>
    <w:rPr>
      <w:rFonts w:ascii="楷体_GB2312" w:eastAsia="楷体_GB2312"/>
      <w:kern w:val="2"/>
      <w:sz w:val="30"/>
    </w:rPr>
  </w:style>
  <w:style w:type="character" w:customStyle="1" w:styleId="100">
    <w:name w:val="正文首行缩进 2 Char1"/>
    <w:autoRedefine/>
    <w:semiHidden/>
    <w:qFormat/>
    <w:uiPriority w:val="99"/>
    <w:rPr>
      <w:rFonts w:ascii="华文楷体" w:hAnsi="华文楷体" w:eastAsia="华文楷体"/>
      <w:snapToGrid/>
      <w:kern w:val="2"/>
      <w:sz w:val="21"/>
      <w:szCs w:val="24"/>
    </w:rPr>
  </w:style>
  <w:style w:type="character" w:customStyle="1" w:styleId="101">
    <w:name w:val="正文文本缩进 3 Char1"/>
    <w:link w:val="65"/>
    <w:autoRedefine/>
    <w:qFormat/>
    <w:uiPriority w:val="99"/>
    <w:rPr>
      <w:rFonts w:hint="default" w:ascii="Times New Roman" w:hAnsi="Times New Roman" w:cs="Times New Roman"/>
      <w:kern w:val="2"/>
      <w:sz w:val="16"/>
      <w:szCs w:val="16"/>
    </w:rPr>
  </w:style>
  <w:style w:type="character" w:customStyle="1" w:styleId="102">
    <w:name w:val="宏文本 Char"/>
    <w:link w:val="2"/>
    <w:autoRedefine/>
    <w:qFormat/>
    <w:uiPriority w:val="0"/>
    <w:rPr>
      <w:rFonts w:ascii="Courier New" w:hAnsi="Courier New" w:cs="Courier New"/>
      <w:kern w:val="2"/>
      <w:sz w:val="24"/>
      <w:szCs w:val="24"/>
    </w:rPr>
  </w:style>
  <w:style w:type="character" w:customStyle="1" w:styleId="103">
    <w:name w:val="标题 1 Char"/>
    <w:link w:val="3"/>
    <w:autoRedefine/>
    <w:qFormat/>
    <w:uiPriority w:val="0"/>
    <w:rPr>
      <w:rFonts w:hint="default" w:ascii="Times New Roman" w:hAnsi="Times New Roman" w:cs="Times New Roman"/>
      <w:b/>
      <w:kern w:val="44"/>
      <w:sz w:val="44"/>
      <w:szCs w:val="44"/>
    </w:rPr>
  </w:style>
  <w:style w:type="character" w:customStyle="1" w:styleId="104">
    <w:name w:val="标题 2 Char"/>
    <w:link w:val="4"/>
    <w:autoRedefine/>
    <w:qFormat/>
    <w:uiPriority w:val="0"/>
    <w:rPr>
      <w:rFonts w:ascii="Arial" w:hAnsi="Arial" w:eastAsia="黑体"/>
      <w:b/>
      <w:bCs/>
      <w:kern w:val="2"/>
      <w:sz w:val="21"/>
      <w:szCs w:val="32"/>
    </w:rPr>
  </w:style>
  <w:style w:type="character" w:customStyle="1" w:styleId="105">
    <w:name w:val="标题 3 Char"/>
    <w:link w:val="5"/>
    <w:autoRedefine/>
    <w:qFormat/>
    <w:uiPriority w:val="0"/>
    <w:rPr>
      <w:rFonts w:ascii="华文楷体" w:hAnsi="华文楷体" w:eastAsia="华文楷体"/>
      <w:b/>
      <w:bCs/>
      <w:snapToGrid/>
      <w:sz w:val="32"/>
      <w:szCs w:val="32"/>
    </w:rPr>
  </w:style>
  <w:style w:type="character" w:customStyle="1" w:styleId="106">
    <w:name w:val="标题 4 Char"/>
    <w:link w:val="6"/>
    <w:autoRedefine/>
    <w:qFormat/>
    <w:uiPriority w:val="0"/>
    <w:rPr>
      <w:rFonts w:ascii="Cambria" w:hAnsi="Cambria" w:eastAsia="宋体" w:cs="Times New Roman"/>
      <w:b/>
      <w:bCs/>
      <w:snapToGrid/>
      <w:sz w:val="28"/>
      <w:szCs w:val="28"/>
    </w:rPr>
  </w:style>
  <w:style w:type="character" w:customStyle="1" w:styleId="107">
    <w:name w:val="标题 5 Char"/>
    <w:link w:val="7"/>
    <w:autoRedefine/>
    <w:qFormat/>
    <w:uiPriority w:val="0"/>
    <w:rPr>
      <w:b/>
      <w:bCs/>
      <w:kern w:val="2"/>
      <w:sz w:val="28"/>
      <w:szCs w:val="28"/>
    </w:rPr>
  </w:style>
  <w:style w:type="character" w:customStyle="1" w:styleId="108">
    <w:name w:val="标题 6 Char"/>
    <w:link w:val="8"/>
    <w:autoRedefine/>
    <w:qFormat/>
    <w:uiPriority w:val="0"/>
    <w:rPr>
      <w:rFonts w:ascii="Cambria" w:hAnsi="Cambria"/>
      <w:b/>
      <w:bCs/>
      <w:kern w:val="2"/>
      <w:sz w:val="24"/>
      <w:szCs w:val="24"/>
    </w:rPr>
  </w:style>
  <w:style w:type="character" w:customStyle="1" w:styleId="109">
    <w:name w:val="标题 7 Char"/>
    <w:link w:val="9"/>
    <w:autoRedefine/>
    <w:qFormat/>
    <w:uiPriority w:val="0"/>
    <w:rPr>
      <w:rFonts w:ascii="Calibri" w:hAnsi="Calibri"/>
      <w:b/>
      <w:bCs/>
      <w:kern w:val="2"/>
      <w:sz w:val="24"/>
      <w:szCs w:val="24"/>
    </w:rPr>
  </w:style>
  <w:style w:type="character" w:customStyle="1" w:styleId="110">
    <w:name w:val="标题 8 Char"/>
    <w:link w:val="10"/>
    <w:autoRedefine/>
    <w:qFormat/>
    <w:uiPriority w:val="0"/>
    <w:rPr>
      <w:rFonts w:ascii="Cambria" w:hAnsi="Cambria"/>
      <w:kern w:val="2"/>
      <w:sz w:val="24"/>
      <w:szCs w:val="24"/>
    </w:rPr>
  </w:style>
  <w:style w:type="character" w:customStyle="1" w:styleId="111">
    <w:name w:val="标题 9 Char"/>
    <w:link w:val="11"/>
    <w:autoRedefine/>
    <w:qFormat/>
    <w:uiPriority w:val="0"/>
    <w:rPr>
      <w:rFonts w:ascii="Cambria" w:hAnsi="Cambria"/>
      <w:kern w:val="2"/>
      <w:sz w:val="21"/>
      <w:szCs w:val="21"/>
    </w:rPr>
  </w:style>
  <w:style w:type="character" w:customStyle="1" w:styleId="112">
    <w:name w:val="注释标题 Char"/>
    <w:link w:val="15"/>
    <w:autoRedefine/>
    <w:qFormat/>
    <w:uiPriority w:val="0"/>
    <w:rPr>
      <w:kern w:val="2"/>
      <w:sz w:val="21"/>
      <w:szCs w:val="24"/>
    </w:rPr>
  </w:style>
  <w:style w:type="character" w:customStyle="1" w:styleId="113">
    <w:name w:val="电子邮件签名 Char"/>
    <w:link w:val="18"/>
    <w:autoRedefine/>
    <w:qFormat/>
    <w:uiPriority w:val="0"/>
    <w:rPr>
      <w:kern w:val="2"/>
      <w:sz w:val="21"/>
      <w:szCs w:val="24"/>
    </w:rPr>
  </w:style>
  <w:style w:type="character" w:customStyle="1" w:styleId="114">
    <w:name w:val="正文缩进 Char"/>
    <w:link w:val="20"/>
    <w:autoRedefine/>
    <w:qFormat/>
    <w:uiPriority w:val="0"/>
    <w:rPr>
      <w:rFonts w:hint="default" w:ascii="Times New Roman" w:hAnsi="Times New Roman" w:eastAsia="楷体_GB2312" w:cs="Times New Roman"/>
      <w:kern w:val="2"/>
      <w:sz w:val="24"/>
    </w:rPr>
  </w:style>
  <w:style w:type="character" w:customStyle="1" w:styleId="115">
    <w:name w:val="文档结构图 Char"/>
    <w:link w:val="25"/>
    <w:autoRedefine/>
    <w:qFormat/>
    <w:uiPriority w:val="0"/>
    <w:rPr>
      <w:kern w:val="2"/>
      <w:sz w:val="21"/>
      <w:szCs w:val="24"/>
      <w:shd w:val="clear" w:color="auto" w:fill="000080"/>
    </w:rPr>
  </w:style>
  <w:style w:type="character" w:customStyle="1" w:styleId="116">
    <w:name w:val="批注文字 Char2"/>
    <w:link w:val="27"/>
    <w:autoRedefine/>
    <w:qFormat/>
    <w:uiPriority w:val="0"/>
    <w:rPr>
      <w:kern w:val="2"/>
      <w:sz w:val="21"/>
      <w:szCs w:val="24"/>
    </w:rPr>
  </w:style>
  <w:style w:type="character" w:customStyle="1" w:styleId="117">
    <w:name w:val="称呼 Char"/>
    <w:link w:val="29"/>
    <w:autoRedefine/>
    <w:qFormat/>
    <w:uiPriority w:val="0"/>
    <w:rPr>
      <w:rFonts w:eastAsia="Times New Roman"/>
      <w:sz w:val="30"/>
    </w:rPr>
  </w:style>
  <w:style w:type="character" w:customStyle="1" w:styleId="118">
    <w:name w:val="正文文本 3 Char"/>
    <w:link w:val="30"/>
    <w:autoRedefine/>
    <w:qFormat/>
    <w:uiPriority w:val="0"/>
    <w:rPr>
      <w:rFonts w:hint="eastAsia" w:ascii="宋体" w:hAnsi="宋体" w:eastAsia="宋体" w:cs="宋体"/>
      <w:color w:val="FF0000"/>
    </w:rPr>
  </w:style>
  <w:style w:type="character" w:customStyle="1" w:styleId="119">
    <w:name w:val="结束语 Char"/>
    <w:link w:val="31"/>
    <w:autoRedefine/>
    <w:qFormat/>
    <w:uiPriority w:val="0"/>
    <w:rPr>
      <w:kern w:val="2"/>
      <w:sz w:val="21"/>
      <w:szCs w:val="24"/>
    </w:rPr>
  </w:style>
  <w:style w:type="character" w:customStyle="1" w:styleId="120">
    <w:name w:val="正文文本 Char1"/>
    <w:link w:val="33"/>
    <w:autoRedefine/>
    <w:qFormat/>
    <w:uiPriority w:val="99"/>
    <w:rPr>
      <w:rFonts w:hint="default" w:ascii="Times New Roman" w:hAnsi="Times New Roman" w:cs="Times New Roman"/>
      <w:kern w:val="2"/>
      <w:sz w:val="21"/>
    </w:rPr>
  </w:style>
  <w:style w:type="character" w:customStyle="1" w:styleId="121">
    <w:name w:val="HTML 地址 Char"/>
    <w:link w:val="42"/>
    <w:autoRedefine/>
    <w:qFormat/>
    <w:uiPriority w:val="0"/>
    <w:rPr>
      <w:i/>
      <w:iCs/>
      <w:kern w:val="2"/>
      <w:sz w:val="21"/>
      <w:szCs w:val="24"/>
    </w:rPr>
  </w:style>
  <w:style w:type="character" w:customStyle="1" w:styleId="122">
    <w:name w:val="纯文本 Char"/>
    <w:link w:val="44"/>
    <w:autoRedefine/>
    <w:qFormat/>
    <w:uiPriority w:val="0"/>
    <w:rPr>
      <w:rFonts w:hint="eastAsia" w:ascii="宋体" w:hAnsi="Courier New" w:eastAsia="楷体_GB2312" w:cs="宋体"/>
      <w:sz w:val="28"/>
    </w:rPr>
  </w:style>
  <w:style w:type="character" w:customStyle="1" w:styleId="123">
    <w:name w:val="日期 Char"/>
    <w:link w:val="48"/>
    <w:autoRedefine/>
    <w:qFormat/>
    <w:uiPriority w:val="0"/>
    <w:rPr>
      <w:rFonts w:hint="default" w:ascii="Times New Roman" w:hAnsi="Times New Roman" w:cs="Times New Roman"/>
    </w:rPr>
  </w:style>
  <w:style w:type="character" w:customStyle="1" w:styleId="124">
    <w:name w:val="正文文本缩进 2 Char1"/>
    <w:link w:val="49"/>
    <w:autoRedefine/>
    <w:qFormat/>
    <w:uiPriority w:val="99"/>
    <w:rPr>
      <w:rFonts w:hint="default" w:ascii="Times New Roman" w:hAnsi="Times New Roman" w:cs="Times New Roman"/>
      <w:kern w:val="2"/>
      <w:sz w:val="21"/>
    </w:rPr>
  </w:style>
  <w:style w:type="character" w:customStyle="1" w:styleId="125">
    <w:name w:val="尾注文本 Char"/>
    <w:link w:val="50"/>
    <w:autoRedefine/>
    <w:qFormat/>
    <w:uiPriority w:val="0"/>
    <w:rPr>
      <w:kern w:val="2"/>
      <w:sz w:val="21"/>
      <w:szCs w:val="24"/>
    </w:rPr>
  </w:style>
  <w:style w:type="character" w:customStyle="1" w:styleId="126">
    <w:name w:val="批注框文本 Char"/>
    <w:link w:val="52"/>
    <w:autoRedefine/>
    <w:qFormat/>
    <w:uiPriority w:val="0"/>
    <w:rPr>
      <w:kern w:val="2"/>
      <w:sz w:val="18"/>
      <w:szCs w:val="18"/>
    </w:rPr>
  </w:style>
  <w:style w:type="character" w:customStyle="1" w:styleId="127">
    <w:name w:val="页脚 Char"/>
    <w:link w:val="53"/>
    <w:autoRedefine/>
    <w:qFormat/>
    <w:uiPriority w:val="99"/>
    <w:rPr>
      <w:rFonts w:hint="default" w:ascii="Times New Roman" w:hAnsi="Times New Roman" w:cs="Times New Roman"/>
      <w:sz w:val="18"/>
    </w:rPr>
  </w:style>
  <w:style w:type="character" w:customStyle="1" w:styleId="128">
    <w:name w:val="页眉 Char1"/>
    <w:link w:val="54"/>
    <w:autoRedefine/>
    <w:qFormat/>
    <w:uiPriority w:val="99"/>
    <w:rPr>
      <w:rFonts w:hint="default" w:ascii="Times New Roman" w:hAnsi="Times New Roman" w:cs="Times New Roman"/>
      <w:kern w:val="2"/>
      <w:sz w:val="18"/>
      <w:szCs w:val="18"/>
    </w:rPr>
  </w:style>
  <w:style w:type="character" w:customStyle="1" w:styleId="129">
    <w:name w:val="签名 Char"/>
    <w:link w:val="55"/>
    <w:qFormat/>
    <w:uiPriority w:val="0"/>
    <w:rPr>
      <w:kern w:val="2"/>
      <w:sz w:val="21"/>
      <w:szCs w:val="24"/>
    </w:rPr>
  </w:style>
  <w:style w:type="character" w:customStyle="1" w:styleId="130">
    <w:name w:val="副标题 Char"/>
    <w:link w:val="60"/>
    <w:autoRedefine/>
    <w:qFormat/>
    <w:uiPriority w:val="0"/>
    <w:rPr>
      <w:rFonts w:ascii="Cambria" w:hAnsi="Cambria"/>
      <w:b/>
      <w:bCs/>
      <w:kern w:val="28"/>
      <w:sz w:val="32"/>
      <w:szCs w:val="32"/>
    </w:rPr>
  </w:style>
  <w:style w:type="character" w:customStyle="1" w:styleId="131">
    <w:name w:val="脚注文本 Char"/>
    <w:link w:val="63"/>
    <w:autoRedefine/>
    <w:qFormat/>
    <w:uiPriority w:val="0"/>
    <w:rPr>
      <w:sz w:val="18"/>
    </w:rPr>
  </w:style>
  <w:style w:type="character" w:customStyle="1" w:styleId="132">
    <w:name w:val="正文文本 2 Char"/>
    <w:link w:val="70"/>
    <w:autoRedefine/>
    <w:qFormat/>
    <w:uiPriority w:val="0"/>
    <w:rPr>
      <w:rFonts w:eastAsia="Times New Roman"/>
      <w:sz w:val="24"/>
      <w:szCs w:val="24"/>
    </w:rPr>
  </w:style>
  <w:style w:type="character" w:customStyle="1" w:styleId="133">
    <w:name w:val="信息标题 Char"/>
    <w:link w:val="73"/>
    <w:autoRedefine/>
    <w:qFormat/>
    <w:uiPriority w:val="0"/>
    <w:rPr>
      <w:rFonts w:ascii="Arial" w:hAnsi="Arial" w:cs="Arial"/>
      <w:kern w:val="2"/>
      <w:sz w:val="24"/>
      <w:szCs w:val="24"/>
      <w:shd w:val="pct20" w:color="auto" w:fill="auto"/>
    </w:rPr>
  </w:style>
  <w:style w:type="character" w:customStyle="1" w:styleId="134">
    <w:name w:val="HTML 预设格式 Char"/>
    <w:link w:val="74"/>
    <w:qFormat/>
    <w:uiPriority w:val="0"/>
    <w:rPr>
      <w:rFonts w:hint="eastAsia" w:ascii="黑体" w:hAnsi="Courier New" w:eastAsia="黑体" w:cs="黑体"/>
    </w:rPr>
  </w:style>
  <w:style w:type="character" w:customStyle="1" w:styleId="135">
    <w:name w:val="标题 Char"/>
    <w:link w:val="78"/>
    <w:autoRedefine/>
    <w:qFormat/>
    <w:uiPriority w:val="0"/>
    <w:rPr>
      <w:rFonts w:ascii="Cambria" w:hAnsi="Cambria"/>
      <w:b/>
      <w:bCs/>
      <w:kern w:val="2"/>
      <w:sz w:val="32"/>
      <w:szCs w:val="32"/>
    </w:rPr>
  </w:style>
  <w:style w:type="character" w:customStyle="1" w:styleId="136">
    <w:name w:val="批注主题 Char"/>
    <w:link w:val="79"/>
    <w:autoRedefine/>
    <w:qFormat/>
    <w:uiPriority w:val="0"/>
    <w:rPr>
      <w:b/>
      <w:bCs/>
      <w:kern w:val="2"/>
      <w:sz w:val="21"/>
      <w:szCs w:val="24"/>
    </w:rPr>
  </w:style>
  <w:style w:type="character" w:customStyle="1" w:styleId="137">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8">
    <w:name w:val="正文首行缩进 2 Char"/>
    <w:link w:val="81"/>
    <w:autoRedefine/>
    <w:qFormat/>
    <w:uiPriority w:val="0"/>
    <w:rPr>
      <w:rFonts w:ascii="Calibri" w:hAnsi="Calibri"/>
      <w:kern w:val="2"/>
      <w:sz w:val="21"/>
      <w:szCs w:val="24"/>
      <w:lang w:bidi="ar-SA"/>
    </w:rPr>
  </w:style>
  <w:style w:type="character" w:customStyle="1" w:styleId="139">
    <w:name w:val="正文首行缩进 Char"/>
    <w:link w:val="80"/>
    <w:autoRedefine/>
    <w:qFormat/>
    <w:uiPriority w:val="0"/>
    <w:rPr>
      <w:rFonts w:eastAsia="仿宋_GB2312"/>
      <w:kern w:val="2"/>
      <w:sz w:val="21"/>
      <w:szCs w:val="24"/>
      <w:lang w:val="en-US" w:eastAsia="zh-CN" w:bidi="ar-SA"/>
    </w:rPr>
  </w:style>
  <w:style w:type="character" w:customStyle="1" w:styleId="140">
    <w:name w:val="页脚 Char1"/>
    <w:autoRedefine/>
    <w:qFormat/>
    <w:uiPriority w:val="99"/>
    <w:rPr>
      <w:rFonts w:hint="default" w:ascii="Times New Roman" w:hAnsi="Times New Roman" w:cs="Times New Roman"/>
      <w:kern w:val="2"/>
      <w:sz w:val="18"/>
      <w:szCs w:val="18"/>
    </w:rPr>
  </w:style>
  <w:style w:type="character" w:customStyle="1" w:styleId="141">
    <w:name w:val="日期 Char1"/>
    <w:autoRedefine/>
    <w:qFormat/>
    <w:uiPriority w:val="99"/>
    <w:rPr>
      <w:rFonts w:hint="default" w:ascii="Times New Roman" w:hAnsi="Times New Roman" w:cs="Times New Roman"/>
      <w:kern w:val="2"/>
      <w:sz w:val="21"/>
    </w:rPr>
  </w:style>
  <w:style w:type="character" w:customStyle="1" w:styleId="142">
    <w:name w:val="font01"/>
    <w:autoRedefine/>
    <w:qFormat/>
    <w:uiPriority w:val="0"/>
    <w:rPr>
      <w:rFonts w:hint="eastAsia" w:ascii="宋体" w:hAnsi="宋体" w:eastAsia="宋体" w:cs="宋体"/>
      <w:b/>
      <w:color w:val="000000"/>
      <w:sz w:val="21"/>
      <w:szCs w:val="21"/>
      <w:u w:val="single"/>
    </w:rPr>
  </w:style>
  <w:style w:type="character" w:customStyle="1" w:styleId="143">
    <w:name w:val="页眉 Char"/>
    <w:autoRedefine/>
    <w:qFormat/>
    <w:uiPriority w:val="99"/>
    <w:rPr>
      <w:rFonts w:hint="default" w:ascii="Times New Roman" w:hAnsi="Times New Roman" w:cs="Times New Roman"/>
      <w:sz w:val="18"/>
    </w:rPr>
  </w:style>
  <w:style w:type="character" w:customStyle="1" w:styleId="144">
    <w:name w:val="font11"/>
    <w:autoRedefine/>
    <w:qFormat/>
    <w:uiPriority w:val="0"/>
    <w:rPr>
      <w:rFonts w:hint="eastAsia" w:ascii="仿宋" w:hAnsi="仿宋" w:eastAsia="仿宋" w:cs="仿宋"/>
      <w:color w:val="FF0000"/>
      <w:sz w:val="20"/>
      <w:szCs w:val="20"/>
      <w:u w:val="none"/>
    </w:rPr>
  </w:style>
  <w:style w:type="character" w:customStyle="1" w:styleId="145">
    <w:name w:val="HTML 预设格式 Char1"/>
    <w:autoRedefine/>
    <w:qFormat/>
    <w:uiPriority w:val="99"/>
    <w:rPr>
      <w:rFonts w:hint="default" w:ascii="Courier New" w:hAnsi="Courier New" w:cs="Courier New"/>
      <w:kern w:val="2"/>
    </w:rPr>
  </w:style>
  <w:style w:type="character" w:customStyle="1" w:styleId="146">
    <w:name w:val="纯文本 Char1"/>
    <w:autoRedefine/>
    <w:qFormat/>
    <w:uiPriority w:val="99"/>
    <w:rPr>
      <w:rFonts w:hint="eastAsia" w:ascii="宋体" w:hAnsi="Courier New" w:eastAsia="宋体" w:cs="Courier New"/>
      <w:kern w:val="2"/>
      <w:sz w:val="21"/>
      <w:szCs w:val="21"/>
    </w:rPr>
  </w:style>
  <w:style w:type="character" w:customStyle="1" w:styleId="147">
    <w:name w:val="正文文本 3 Char1"/>
    <w:qFormat/>
    <w:uiPriority w:val="0"/>
    <w:rPr>
      <w:rFonts w:hint="default" w:ascii="Times New Roman" w:hAnsi="Times New Roman" w:cs="Times New Roman"/>
      <w:kern w:val="2"/>
      <w:sz w:val="16"/>
      <w:szCs w:val="16"/>
    </w:rPr>
  </w:style>
  <w:style w:type="character" w:customStyle="1" w:styleId="148">
    <w:name w:val="正文缩进 Char1"/>
    <w:autoRedefine/>
    <w:qFormat/>
    <w:uiPriority w:val="0"/>
    <w:rPr>
      <w:rFonts w:eastAsia="楷体_GB2312"/>
      <w:kern w:val="2"/>
      <w:sz w:val="24"/>
      <w:lang w:val="en-US" w:eastAsia="zh-CN" w:bidi="ar-SA"/>
    </w:rPr>
  </w:style>
  <w:style w:type="character" w:customStyle="1" w:styleId="149">
    <w:name w:val="正文文本缩进 3 Char"/>
    <w:autoRedefine/>
    <w:qFormat/>
    <w:uiPriority w:val="0"/>
    <w:rPr>
      <w:rFonts w:hint="default" w:ascii="Times New Roman" w:hAnsi="Times New Roman" w:cs="Times New Roman"/>
      <w:sz w:val="24"/>
    </w:rPr>
  </w:style>
  <w:style w:type="character" w:customStyle="1" w:styleId="150">
    <w:name w:val="正文文本缩进 2 Char"/>
    <w:autoRedefine/>
    <w:qFormat/>
    <w:uiPriority w:val="0"/>
    <w:rPr>
      <w:rFonts w:hint="default" w:ascii="Times New Roman" w:hAnsi="Times New Roman" w:cs="Times New Roman"/>
    </w:rPr>
  </w:style>
  <w:style w:type="character" w:customStyle="1" w:styleId="151">
    <w:name w:val="正文文本 Char"/>
    <w:qFormat/>
    <w:uiPriority w:val="0"/>
    <w:rPr>
      <w:rFonts w:hint="default" w:ascii="Times New Roman" w:hAnsi="Times New Roman" w:cs="Times New Roman"/>
      <w:sz w:val="28"/>
    </w:rPr>
  </w:style>
  <w:style w:type="character" w:customStyle="1" w:styleId="152">
    <w:name w:val="font41"/>
    <w:autoRedefine/>
    <w:qFormat/>
    <w:uiPriority w:val="0"/>
    <w:rPr>
      <w:rFonts w:hint="eastAsia" w:ascii="宋体" w:hAnsi="宋体" w:eastAsia="宋体" w:cs="宋体"/>
      <w:color w:val="000000"/>
      <w:sz w:val="18"/>
      <w:szCs w:val="18"/>
      <w:u w:val="none"/>
    </w:rPr>
  </w:style>
  <w:style w:type="character" w:customStyle="1" w:styleId="153">
    <w:name w:val="font21"/>
    <w:autoRedefine/>
    <w:qFormat/>
    <w:uiPriority w:val="0"/>
    <w:rPr>
      <w:rFonts w:hint="default" w:ascii="Arial" w:hAnsi="Arial" w:cs="Arial"/>
      <w:b/>
      <w:color w:val="000000"/>
      <w:sz w:val="21"/>
      <w:szCs w:val="21"/>
      <w:u w:val="single"/>
    </w:rPr>
  </w:style>
  <w:style w:type="character" w:customStyle="1" w:styleId="154">
    <w:name w:val="font31"/>
    <w:autoRedefine/>
    <w:qFormat/>
    <w:uiPriority w:val="0"/>
    <w:rPr>
      <w:rFonts w:hint="eastAsia" w:ascii="宋体" w:hAnsi="宋体" w:eastAsia="宋体" w:cs="宋体"/>
      <w:color w:val="000000"/>
      <w:sz w:val="22"/>
      <w:szCs w:val="22"/>
      <w:u w:val="none"/>
    </w:rPr>
  </w:style>
  <w:style w:type="paragraph" w:customStyle="1" w:styleId="155">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6">
    <w:name w:val="表格文字"/>
    <w:basedOn w:val="1"/>
    <w:autoRedefine/>
    <w:qFormat/>
    <w:uiPriority w:val="0"/>
    <w:rPr>
      <w:rFonts w:ascii="Times New Roman" w:hAnsi="Times New Roman" w:eastAsia="宋体"/>
      <w:kern w:val="2"/>
      <w:szCs w:val="20"/>
    </w:rPr>
  </w:style>
  <w:style w:type="paragraph" w:customStyle="1" w:styleId="157">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8">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9">
    <w:name w:val="纯文本1"/>
    <w:basedOn w:val="1"/>
    <w:qFormat/>
    <w:uiPriority w:val="0"/>
    <w:pPr>
      <w:adjustRightInd w:val="0"/>
    </w:pPr>
    <w:rPr>
      <w:rFonts w:hint="eastAsia" w:ascii="宋体" w:hAnsi="Courier New" w:eastAsia="楷体_GB2312"/>
      <w:kern w:val="2"/>
      <w:sz w:val="28"/>
      <w:szCs w:val="20"/>
    </w:rPr>
  </w:style>
  <w:style w:type="paragraph" w:customStyle="1" w:styleId="160">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1">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2">
    <w:name w:val="_Style 84"/>
    <w:basedOn w:val="1"/>
    <w:autoRedefine/>
    <w:qFormat/>
    <w:uiPriority w:val="0"/>
    <w:pPr>
      <w:widowControl/>
      <w:spacing w:after="160" w:line="240" w:lineRule="exact"/>
      <w:jc w:val="left"/>
    </w:pPr>
  </w:style>
  <w:style w:type="paragraph" w:styleId="163">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4">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5">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6">
    <w:name w:val="No Spacing"/>
    <w:link w:val="167"/>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7">
    <w:name w:val="无间隔 Char"/>
    <w:link w:val="166"/>
    <w:qFormat/>
    <w:uiPriority w:val="0"/>
    <w:rPr>
      <w:rFonts w:ascii="Tahoma" w:hAnsi="Tahoma" w:eastAsia="微软雅黑"/>
      <w:sz w:val="22"/>
      <w:szCs w:val="22"/>
    </w:rPr>
  </w:style>
  <w:style w:type="character" w:customStyle="1" w:styleId="168">
    <w:name w:val="批注文字 Char"/>
    <w:autoRedefine/>
    <w:qFormat/>
    <w:uiPriority w:val="0"/>
    <w:rPr>
      <w:rFonts w:ascii="华文楷体" w:hAnsi="华文楷体" w:eastAsia="华文楷体"/>
      <w:snapToGrid/>
      <w:sz w:val="21"/>
      <w:szCs w:val="24"/>
    </w:rPr>
  </w:style>
  <w:style w:type="character" w:customStyle="1" w:styleId="169">
    <w:name w:val="Char Char151"/>
    <w:autoRedefine/>
    <w:qFormat/>
    <w:locked/>
    <w:uiPriority w:val="0"/>
    <w:rPr>
      <w:rFonts w:ascii="Arial" w:hAnsi="Arial" w:eastAsia="黑体"/>
      <w:kern w:val="2"/>
      <w:sz w:val="21"/>
      <w:lang w:val="en-US" w:eastAsia="zh-CN" w:bidi="ar-SA"/>
    </w:rPr>
  </w:style>
  <w:style w:type="character" w:customStyle="1" w:styleId="170">
    <w:name w:val="不明显参考1"/>
    <w:autoRedefine/>
    <w:qFormat/>
    <w:uiPriority w:val="0"/>
    <w:rPr>
      <w:smallCaps/>
      <w:color w:val="C0504D"/>
      <w:u w:val="single"/>
    </w:rPr>
  </w:style>
  <w:style w:type="character" w:customStyle="1" w:styleId="171">
    <w:name w:val="批注文字 字符1"/>
    <w:autoRedefine/>
    <w:qFormat/>
    <w:uiPriority w:val="0"/>
    <w:rPr>
      <w:kern w:val="2"/>
      <w:sz w:val="21"/>
      <w:szCs w:val="24"/>
    </w:rPr>
  </w:style>
  <w:style w:type="character" w:customStyle="1" w:styleId="172">
    <w:name w:val="正文文本 字符1"/>
    <w:autoRedefine/>
    <w:qFormat/>
    <w:uiPriority w:val="0"/>
    <w:rPr>
      <w:rFonts w:eastAsia="宋体"/>
      <w:kern w:val="2"/>
      <w:sz w:val="21"/>
      <w:szCs w:val="24"/>
      <w:lang w:val="en-US" w:eastAsia="zh-CN" w:bidi="ar-SA"/>
    </w:rPr>
  </w:style>
  <w:style w:type="character" w:customStyle="1" w:styleId="173">
    <w:name w:val="Char Char22"/>
    <w:autoRedefine/>
    <w:qFormat/>
    <w:uiPriority w:val="0"/>
    <w:rPr>
      <w:rFonts w:ascii="Times New Roman" w:hAnsi="Times New Roman" w:eastAsia="宋体" w:cs="Times New Roman"/>
      <w:b/>
      <w:bCs/>
      <w:kern w:val="44"/>
      <w:sz w:val="32"/>
      <w:szCs w:val="44"/>
    </w:rPr>
  </w:style>
  <w:style w:type="character" w:customStyle="1" w:styleId="174">
    <w:name w:val="标题 Char1"/>
    <w:autoRedefine/>
    <w:qFormat/>
    <w:uiPriority w:val="10"/>
    <w:rPr>
      <w:rFonts w:ascii="Cambria" w:hAnsi="Cambria" w:cs="Times New Roman"/>
      <w:b/>
      <w:bCs/>
      <w:snapToGrid/>
      <w:sz w:val="32"/>
      <w:szCs w:val="32"/>
    </w:rPr>
  </w:style>
  <w:style w:type="character" w:customStyle="1" w:styleId="175">
    <w:name w:val="未处理的提及"/>
    <w:autoRedefine/>
    <w:unhideWhenUsed/>
    <w:qFormat/>
    <w:uiPriority w:val="99"/>
    <w:rPr>
      <w:color w:val="605E5C"/>
      <w:shd w:val="clear" w:color="auto" w:fill="E1DFDD"/>
    </w:rPr>
  </w:style>
  <w:style w:type="character" w:customStyle="1" w:styleId="176">
    <w:name w:val="副标题 字符"/>
    <w:autoRedefine/>
    <w:qFormat/>
    <w:uiPriority w:val="0"/>
    <w:rPr>
      <w:b/>
      <w:bCs/>
      <w:kern w:val="28"/>
      <w:sz w:val="32"/>
      <w:szCs w:val="32"/>
    </w:rPr>
  </w:style>
  <w:style w:type="character" w:customStyle="1" w:styleId="177">
    <w:name w:val="H2 Char"/>
    <w:autoRedefine/>
    <w:qFormat/>
    <w:locked/>
    <w:uiPriority w:val="0"/>
    <w:rPr>
      <w:rFonts w:ascii="Arial" w:hAnsi="Arial" w:eastAsia="黑体"/>
      <w:b/>
      <w:bCs/>
      <w:kern w:val="2"/>
      <w:sz w:val="32"/>
      <w:szCs w:val="32"/>
      <w:lang w:val="en-US" w:eastAsia="zh-CN" w:bidi="ar-SA"/>
    </w:rPr>
  </w:style>
  <w:style w:type="character" w:customStyle="1" w:styleId="178">
    <w:name w:val="样式3 Char Char Char Char"/>
    <w:link w:val="179"/>
    <w:autoRedefine/>
    <w:qFormat/>
    <w:uiPriority w:val="0"/>
    <w:rPr>
      <w:rFonts w:eastAsia="黑体"/>
      <w:b/>
      <w:bCs/>
      <w:sz w:val="32"/>
      <w:szCs w:val="32"/>
    </w:rPr>
  </w:style>
  <w:style w:type="paragraph" w:customStyle="1" w:styleId="179">
    <w:name w:val="样式3 Char"/>
    <w:basedOn w:val="5"/>
    <w:next w:val="1"/>
    <w:link w:val="178"/>
    <w:autoRedefine/>
    <w:qFormat/>
    <w:uiPriority w:val="0"/>
    <w:pPr>
      <w:spacing w:line="240" w:lineRule="auto"/>
      <w:jc w:val="center"/>
    </w:pPr>
    <w:rPr>
      <w:rFonts w:ascii="Times New Roman" w:hAnsi="Times New Roman" w:eastAsia="黑体"/>
      <w:snapToGrid/>
    </w:rPr>
  </w:style>
  <w:style w:type="character" w:customStyle="1" w:styleId="180">
    <w:name w:val="批注框文本 字符1"/>
    <w:autoRedefine/>
    <w:qFormat/>
    <w:uiPriority w:val="0"/>
    <w:rPr>
      <w:rFonts w:eastAsia="宋体"/>
      <w:sz w:val="18"/>
      <w:szCs w:val="18"/>
    </w:rPr>
  </w:style>
  <w:style w:type="character" w:customStyle="1" w:styleId="181">
    <w:name w:val="HTML 预设格式 字符1"/>
    <w:qFormat/>
    <w:uiPriority w:val="0"/>
    <w:rPr>
      <w:rFonts w:ascii="Arial" w:hAnsi="Arial" w:cs="Arial"/>
      <w:sz w:val="24"/>
      <w:szCs w:val="24"/>
    </w:rPr>
  </w:style>
  <w:style w:type="character" w:customStyle="1" w:styleId="182">
    <w:name w:val="文档结构图 字符1"/>
    <w:autoRedefine/>
    <w:qFormat/>
    <w:uiPriority w:val="0"/>
    <w:rPr>
      <w:rFonts w:eastAsia="宋体"/>
      <w:szCs w:val="24"/>
      <w:shd w:val="clear" w:color="auto" w:fill="000080"/>
    </w:rPr>
  </w:style>
  <w:style w:type="character" w:customStyle="1" w:styleId="183">
    <w:name w:val="标题 6 字符"/>
    <w:autoRedefine/>
    <w:qFormat/>
    <w:uiPriority w:val="0"/>
    <w:rPr>
      <w:rFonts w:ascii="Cambria" w:hAnsi="Cambria" w:eastAsia="宋体" w:cs="Times New Roman"/>
      <w:b/>
      <w:bCs/>
      <w:sz w:val="24"/>
      <w:szCs w:val="24"/>
    </w:rPr>
  </w:style>
  <w:style w:type="character" w:customStyle="1" w:styleId="184">
    <w:name w:val="Char Char11"/>
    <w:autoRedefine/>
    <w:qFormat/>
    <w:locked/>
    <w:uiPriority w:val="0"/>
    <w:rPr>
      <w:rFonts w:ascii="宋体" w:hAnsi="宋体" w:eastAsia="宋体"/>
      <w:kern w:val="2"/>
      <w:sz w:val="21"/>
      <w:szCs w:val="24"/>
      <w:lang w:val="en-US" w:eastAsia="zh-CN" w:bidi="ar-SA"/>
    </w:rPr>
  </w:style>
  <w:style w:type="character" w:customStyle="1" w:styleId="185">
    <w:name w:val="newsbg1"/>
    <w:autoRedefine/>
    <w:qFormat/>
    <w:uiPriority w:val="0"/>
  </w:style>
  <w:style w:type="character" w:customStyle="1" w:styleId="186">
    <w:name w:val="批注文字 Char Char"/>
    <w:autoRedefine/>
    <w:qFormat/>
    <w:uiPriority w:val="0"/>
    <w:rPr>
      <w:rFonts w:ascii="宋体" w:hAnsi="Times New Roman" w:eastAsia="宋体" w:cs="Times New Roman"/>
      <w:sz w:val="28"/>
      <w:szCs w:val="20"/>
    </w:rPr>
  </w:style>
  <w:style w:type="character" w:customStyle="1" w:styleId="187">
    <w:name w:val="_Style 182"/>
    <w:autoRedefine/>
    <w:qFormat/>
    <w:uiPriority w:val="0"/>
    <w:rPr>
      <w:b/>
      <w:bCs/>
      <w:i/>
      <w:iCs/>
      <w:color w:val="4F81BD"/>
    </w:rPr>
  </w:style>
  <w:style w:type="paragraph" w:customStyle="1" w:styleId="188">
    <w:name w:val="正文首行缩进 21"/>
    <w:basedOn w:val="1"/>
    <w:next w:val="163"/>
    <w:autoRedefine/>
    <w:qFormat/>
    <w:uiPriority w:val="99"/>
    <w:pPr>
      <w:ind w:firstLine="420" w:firstLineChars="200"/>
    </w:pPr>
    <w:rPr>
      <w:rFonts w:ascii="Calibri" w:hAnsi="Calibri" w:eastAsia="宋体"/>
      <w:snapToGrid/>
      <w:kern w:val="2"/>
      <w:szCs w:val="22"/>
    </w:rPr>
  </w:style>
  <w:style w:type="character" w:customStyle="1" w:styleId="189">
    <w:name w:val="正文文本缩进 Char"/>
    <w:autoRedefine/>
    <w:qFormat/>
    <w:uiPriority w:val="0"/>
    <w:rPr>
      <w:rFonts w:ascii="宋体" w:hAnsi="宋体"/>
      <w:kern w:val="2"/>
      <w:sz w:val="21"/>
      <w:lang w:bidi="ar-SA"/>
    </w:rPr>
  </w:style>
  <w:style w:type="character" w:customStyle="1" w:styleId="190">
    <w:name w:val="Date Char"/>
    <w:autoRedefine/>
    <w:qFormat/>
    <w:uiPriority w:val="0"/>
    <w:rPr>
      <w:rFonts w:eastAsia="宋体"/>
      <w:kern w:val="2"/>
      <w:sz w:val="21"/>
      <w:szCs w:val="24"/>
      <w:lang w:val="en-US" w:eastAsia="zh-CN" w:bidi="ar-SA"/>
    </w:rPr>
  </w:style>
  <w:style w:type="character" w:customStyle="1" w:styleId="191">
    <w:name w:val="正文缩进 字符1"/>
    <w:autoRedefine/>
    <w:qFormat/>
    <w:locked/>
    <w:uiPriority w:val="0"/>
    <w:rPr>
      <w:sz w:val="24"/>
      <w:szCs w:val="24"/>
    </w:rPr>
  </w:style>
  <w:style w:type="character" w:customStyle="1" w:styleId="192">
    <w:name w:val="宏文本 Char1"/>
    <w:autoRedefine/>
    <w:semiHidden/>
    <w:qFormat/>
    <w:uiPriority w:val="99"/>
    <w:rPr>
      <w:rFonts w:ascii="Courier New" w:hAnsi="Courier New" w:cs="Courier New"/>
      <w:snapToGrid/>
      <w:sz w:val="24"/>
      <w:szCs w:val="24"/>
    </w:rPr>
  </w:style>
  <w:style w:type="character" w:customStyle="1" w:styleId="193">
    <w:name w:val="副标题 字符1"/>
    <w:autoRedefine/>
    <w:qFormat/>
    <w:uiPriority w:val="0"/>
    <w:rPr>
      <w:rFonts w:ascii="Arial" w:hAnsi="Arial" w:eastAsia="宋体" w:cs="Times New Roman"/>
      <w:b/>
      <w:bCs/>
      <w:kern w:val="28"/>
      <w:sz w:val="32"/>
      <w:szCs w:val="32"/>
    </w:rPr>
  </w:style>
  <w:style w:type="character" w:customStyle="1" w:styleId="194">
    <w:name w:val="正文文本 3 字符1"/>
    <w:autoRedefine/>
    <w:qFormat/>
    <w:uiPriority w:val="0"/>
    <w:rPr>
      <w:color w:val="000000"/>
      <w:kern w:val="2"/>
      <w:sz w:val="24"/>
    </w:rPr>
  </w:style>
  <w:style w:type="character" w:customStyle="1" w:styleId="195">
    <w:name w:val="HTML 地址 Char1"/>
    <w:autoRedefine/>
    <w:semiHidden/>
    <w:qFormat/>
    <w:uiPriority w:val="99"/>
    <w:rPr>
      <w:rFonts w:ascii="华文楷体" w:hAnsi="华文楷体" w:eastAsia="华文楷体"/>
      <w:i/>
      <w:iCs/>
      <w:snapToGrid/>
      <w:sz w:val="21"/>
      <w:szCs w:val="24"/>
    </w:rPr>
  </w:style>
  <w:style w:type="character" w:customStyle="1" w:styleId="196">
    <w:name w:val="标题 1 Char1"/>
    <w:autoRedefine/>
    <w:qFormat/>
    <w:uiPriority w:val="0"/>
    <w:rPr>
      <w:rFonts w:ascii="Calibri" w:hAnsi="Calibri" w:eastAsia="宋体" w:cs="Arial"/>
      <w:b/>
      <w:kern w:val="44"/>
      <w:sz w:val="44"/>
      <w:szCs w:val="20"/>
    </w:rPr>
  </w:style>
  <w:style w:type="character" w:customStyle="1" w:styleId="197">
    <w:name w:val="Body Text Indent 3 Char"/>
    <w:autoRedefine/>
    <w:qFormat/>
    <w:locked/>
    <w:uiPriority w:val="0"/>
    <w:rPr>
      <w:rFonts w:ascii="Times New Roman" w:hAnsi="Times New Roman" w:eastAsia="宋体"/>
      <w:sz w:val="16"/>
    </w:rPr>
  </w:style>
  <w:style w:type="character" w:customStyle="1" w:styleId="198">
    <w:name w:val="书籍标题1"/>
    <w:autoRedefine/>
    <w:qFormat/>
    <w:uiPriority w:val="0"/>
    <w:rPr>
      <w:b/>
      <w:bCs/>
      <w:smallCaps/>
      <w:spacing w:val="5"/>
    </w:rPr>
  </w:style>
  <w:style w:type="character" w:customStyle="1" w:styleId="199">
    <w:name w:val="bigfont"/>
    <w:qFormat/>
    <w:uiPriority w:val="0"/>
  </w:style>
  <w:style w:type="character" w:customStyle="1" w:styleId="200">
    <w:name w:val="标题4 Char1"/>
    <w:autoRedefine/>
    <w:qFormat/>
    <w:uiPriority w:val="0"/>
    <w:rPr>
      <w:rFonts w:eastAsia="宋体"/>
      <w:sz w:val="24"/>
      <w:szCs w:val="24"/>
    </w:rPr>
  </w:style>
  <w:style w:type="character" w:customStyle="1" w:styleId="201">
    <w:name w:val="Char Char62"/>
    <w:autoRedefine/>
    <w:qFormat/>
    <w:locked/>
    <w:uiPriority w:val="0"/>
    <w:rPr>
      <w:rFonts w:eastAsia="宋体"/>
      <w:kern w:val="2"/>
      <w:sz w:val="18"/>
      <w:szCs w:val="24"/>
      <w:lang w:val="en-US" w:eastAsia="zh-CN" w:bidi="ar-SA"/>
    </w:rPr>
  </w:style>
  <w:style w:type="character" w:customStyle="1" w:styleId="202">
    <w:name w:val="标题 7 字符1"/>
    <w:autoRedefine/>
    <w:qFormat/>
    <w:uiPriority w:val="0"/>
    <w:rPr>
      <w:rFonts w:ascii="Times New Roman" w:hAnsi="Times New Roman" w:eastAsia="宋体" w:cs="Times New Roman"/>
      <w:b/>
      <w:sz w:val="24"/>
      <w:szCs w:val="20"/>
    </w:rPr>
  </w:style>
  <w:style w:type="character" w:customStyle="1" w:styleId="203">
    <w:name w:val="明显强调1"/>
    <w:autoRedefine/>
    <w:qFormat/>
    <w:uiPriority w:val="0"/>
    <w:rPr>
      <w:b/>
      <w:bCs/>
      <w:i/>
      <w:iCs/>
      <w:color w:val="4F81BD"/>
    </w:rPr>
  </w:style>
  <w:style w:type="character" w:customStyle="1" w:styleId="204">
    <w:name w:val="标题 9 字符"/>
    <w:autoRedefine/>
    <w:qFormat/>
    <w:uiPriority w:val="0"/>
    <w:rPr>
      <w:rFonts w:ascii="Cambria" w:hAnsi="Cambria" w:eastAsia="宋体" w:cs="Times New Roman"/>
      <w:szCs w:val="21"/>
    </w:rPr>
  </w:style>
  <w:style w:type="character" w:customStyle="1" w:styleId="205">
    <w:name w:val="电子邮件签名 Char1"/>
    <w:autoRedefine/>
    <w:semiHidden/>
    <w:qFormat/>
    <w:uiPriority w:val="99"/>
    <w:rPr>
      <w:rFonts w:ascii="华文楷体" w:hAnsi="华文楷体" w:eastAsia="华文楷体"/>
      <w:snapToGrid/>
      <w:sz w:val="21"/>
      <w:szCs w:val="24"/>
    </w:rPr>
  </w:style>
  <w:style w:type="character" w:customStyle="1" w:styleId="206">
    <w:name w:val="页眉 字符1"/>
    <w:autoRedefine/>
    <w:qFormat/>
    <w:uiPriority w:val="99"/>
    <w:rPr>
      <w:kern w:val="2"/>
      <w:sz w:val="18"/>
      <w:szCs w:val="18"/>
    </w:rPr>
  </w:style>
  <w:style w:type="character" w:customStyle="1" w:styleId="207">
    <w:name w:val="引用 Char1"/>
    <w:autoRedefine/>
    <w:qFormat/>
    <w:uiPriority w:val="29"/>
    <w:rPr>
      <w:rFonts w:ascii="Times New Roman" w:hAnsi="Times New Roman" w:eastAsia="宋体" w:cs="Times New Roman"/>
      <w:i/>
      <w:iCs/>
      <w:color w:val="000000"/>
      <w:szCs w:val="24"/>
    </w:rPr>
  </w:style>
  <w:style w:type="character" w:customStyle="1" w:styleId="208">
    <w:name w:val="批注文字 字符"/>
    <w:autoRedefine/>
    <w:qFormat/>
    <w:uiPriority w:val="0"/>
    <w:rPr>
      <w:rFonts w:ascii="Times New Roman" w:hAnsi="Times New Roman" w:eastAsia="宋体" w:cs="Times New Roman"/>
      <w:szCs w:val="24"/>
    </w:rPr>
  </w:style>
  <w:style w:type="character" w:customStyle="1" w:styleId="209">
    <w:name w:val="批注主题 字符"/>
    <w:autoRedefine/>
    <w:qFormat/>
    <w:uiPriority w:val="0"/>
    <w:rPr>
      <w:rFonts w:ascii="Times New Roman" w:hAnsi="Times New Roman" w:eastAsia="宋体" w:cs="Times New Roman"/>
      <w:b/>
      <w:bCs/>
      <w:szCs w:val="24"/>
    </w:rPr>
  </w:style>
  <w:style w:type="character" w:customStyle="1" w:styleId="210">
    <w:name w:val="Char Char7"/>
    <w:autoRedefine/>
    <w:qFormat/>
    <w:locked/>
    <w:uiPriority w:val="0"/>
    <w:rPr>
      <w:rFonts w:ascii="宋体" w:hAnsi="宋体" w:eastAsia="宋体"/>
      <w:kern w:val="2"/>
      <w:sz w:val="21"/>
      <w:szCs w:val="24"/>
      <w:lang w:val="en-US" w:eastAsia="zh-CN" w:bidi="ar-SA"/>
    </w:rPr>
  </w:style>
  <w:style w:type="character" w:customStyle="1" w:styleId="211">
    <w:name w:val="Char Char9"/>
    <w:autoRedefine/>
    <w:qFormat/>
    <w:uiPriority w:val="0"/>
    <w:rPr>
      <w:rFonts w:eastAsia="宋体"/>
      <w:b/>
      <w:bCs/>
      <w:kern w:val="44"/>
      <w:sz w:val="32"/>
      <w:szCs w:val="44"/>
      <w:lang w:val="en-US" w:eastAsia="zh-CN" w:bidi="ar-SA"/>
    </w:rPr>
  </w:style>
  <w:style w:type="character" w:customStyle="1" w:styleId="212">
    <w:name w:val="页脚 Char Char"/>
    <w:autoRedefine/>
    <w:qFormat/>
    <w:uiPriority w:val="0"/>
    <w:rPr>
      <w:rFonts w:eastAsia="宋体"/>
      <w:kern w:val="2"/>
      <w:sz w:val="18"/>
      <w:szCs w:val="24"/>
      <w:lang w:val="en-US" w:eastAsia="zh-CN" w:bidi="ar-SA"/>
    </w:rPr>
  </w:style>
  <w:style w:type="character" w:customStyle="1" w:styleId="213">
    <w:name w:val="批注主题 字符1"/>
    <w:autoRedefine/>
    <w:qFormat/>
    <w:uiPriority w:val="0"/>
    <w:rPr>
      <w:b/>
      <w:bCs/>
      <w:szCs w:val="24"/>
    </w:rPr>
  </w:style>
  <w:style w:type="character" w:customStyle="1" w:styleId="214">
    <w:name w:val="Char Char111"/>
    <w:autoRedefine/>
    <w:qFormat/>
    <w:uiPriority w:val="0"/>
    <w:rPr>
      <w:rFonts w:eastAsia="仿宋_GB2312"/>
      <w:kern w:val="2"/>
      <w:sz w:val="23"/>
      <w:szCs w:val="24"/>
    </w:rPr>
  </w:style>
  <w:style w:type="character" w:customStyle="1" w:styleId="215">
    <w:name w:val="正文文本缩进 Char1"/>
    <w:autoRedefine/>
    <w:qFormat/>
    <w:locked/>
    <w:uiPriority w:val="99"/>
    <w:rPr>
      <w:rFonts w:ascii="Times New Roman" w:hAnsi="Times New Roman" w:eastAsia="仿宋_GB2312" w:cs="Times New Roman"/>
      <w:sz w:val="25"/>
      <w:szCs w:val="24"/>
    </w:rPr>
  </w:style>
  <w:style w:type="character" w:customStyle="1" w:styleId="216">
    <w:name w:val="明显引用 字符1"/>
    <w:qFormat/>
    <w:uiPriority w:val="30"/>
    <w:rPr>
      <w:b/>
      <w:bCs/>
      <w:i/>
      <w:iCs/>
      <w:color w:val="4F81BD"/>
    </w:rPr>
  </w:style>
  <w:style w:type="character" w:customStyle="1" w:styleId="217">
    <w:name w:val="明显引用 Char1"/>
    <w:qFormat/>
    <w:uiPriority w:val="30"/>
    <w:rPr>
      <w:rFonts w:ascii="Times New Roman" w:hAnsi="Times New Roman" w:eastAsia="宋体" w:cs="Times New Roman"/>
      <w:b/>
      <w:bCs/>
      <w:i/>
      <w:iCs/>
      <w:color w:val="4F81BD"/>
      <w:szCs w:val="24"/>
    </w:rPr>
  </w:style>
  <w:style w:type="character" w:customStyle="1" w:styleId="218">
    <w:name w:val="Char Char3"/>
    <w:qFormat/>
    <w:locked/>
    <w:uiPriority w:val="0"/>
    <w:rPr>
      <w:rFonts w:ascii="宋体" w:hAnsi="宋体" w:eastAsia="宋体"/>
      <w:kern w:val="2"/>
      <w:sz w:val="18"/>
      <w:szCs w:val="18"/>
      <w:lang w:val="en-US" w:eastAsia="zh-CN" w:bidi="ar-SA"/>
    </w:rPr>
  </w:style>
  <w:style w:type="character" w:customStyle="1" w:styleId="219">
    <w:name w:val="文档结构图 Char1"/>
    <w:qFormat/>
    <w:uiPriority w:val="99"/>
    <w:rPr>
      <w:rFonts w:ascii="宋体" w:hAnsi="Times New Roman" w:eastAsia="宋体" w:cs="Times New Roman"/>
      <w:sz w:val="18"/>
      <w:szCs w:val="18"/>
    </w:rPr>
  </w:style>
  <w:style w:type="character" w:customStyle="1" w:styleId="220">
    <w:name w:val="标题5 Char Char"/>
    <w:link w:val="221"/>
    <w:qFormat/>
    <w:uiPriority w:val="0"/>
    <w:rPr>
      <w:rFonts w:ascii="Arial" w:hAnsi="Arial"/>
      <w:b/>
      <w:bCs/>
      <w:sz w:val="24"/>
      <w:szCs w:val="32"/>
    </w:rPr>
  </w:style>
  <w:style w:type="paragraph" w:customStyle="1" w:styleId="221">
    <w:name w:val="标题5"/>
    <w:basedOn w:val="5"/>
    <w:link w:val="220"/>
    <w:qFormat/>
    <w:uiPriority w:val="0"/>
    <w:pPr>
      <w:spacing w:line="413" w:lineRule="auto"/>
    </w:pPr>
    <w:rPr>
      <w:rFonts w:ascii="Arial" w:hAnsi="Arial" w:eastAsia="宋体"/>
      <w:snapToGrid/>
      <w:sz w:val="24"/>
    </w:rPr>
  </w:style>
  <w:style w:type="character" w:customStyle="1" w:styleId="222">
    <w:name w:val="引用 字符"/>
    <w:qFormat/>
    <w:uiPriority w:val="29"/>
    <w:rPr>
      <w:rFonts w:ascii="Times New Roman" w:hAnsi="Times New Roman" w:eastAsia="宋体" w:cs="Times New Roman"/>
      <w:i/>
      <w:iCs/>
      <w:color w:val="404040"/>
      <w:szCs w:val="24"/>
    </w:rPr>
  </w:style>
  <w:style w:type="character" w:customStyle="1" w:styleId="223">
    <w:name w:val="_Style 218"/>
    <w:qFormat/>
    <w:uiPriority w:val="19"/>
    <w:rPr>
      <w:i/>
      <w:iCs/>
      <w:color w:val="808080"/>
    </w:rPr>
  </w:style>
  <w:style w:type="character" w:customStyle="1" w:styleId="224">
    <w:name w:val="Char Char141"/>
    <w:qFormat/>
    <w:uiPriority w:val="0"/>
    <w:rPr>
      <w:rFonts w:eastAsia="宋体"/>
      <w:kern w:val="2"/>
      <w:sz w:val="21"/>
      <w:szCs w:val="24"/>
      <w:lang w:val="en-US" w:eastAsia="zh-CN" w:bidi="ar-SA"/>
    </w:rPr>
  </w:style>
  <w:style w:type="character" w:customStyle="1" w:styleId="225">
    <w:name w:val="不明显强调1"/>
    <w:qFormat/>
    <w:uiPriority w:val="19"/>
    <w:rPr>
      <w:i/>
      <w:iCs/>
      <w:color w:val="808080"/>
    </w:rPr>
  </w:style>
  <w:style w:type="character" w:customStyle="1" w:styleId="226">
    <w:name w:val="Char Char5"/>
    <w:qFormat/>
    <w:locked/>
    <w:uiPriority w:val="0"/>
    <w:rPr>
      <w:rFonts w:ascii="宋体" w:hAnsi="宋体" w:eastAsia="宋体"/>
      <w:kern w:val="2"/>
      <w:sz w:val="21"/>
      <w:szCs w:val="24"/>
      <w:lang w:val="en-US" w:eastAsia="zh-CN" w:bidi="ar-SA"/>
    </w:rPr>
  </w:style>
  <w:style w:type="character" w:customStyle="1" w:styleId="227">
    <w:name w:val="标题 3 字符"/>
    <w:qFormat/>
    <w:uiPriority w:val="0"/>
    <w:rPr>
      <w:rFonts w:ascii="Times New Roman" w:hAnsi="Times New Roman" w:eastAsia="宋体" w:cs="Times New Roman"/>
      <w:b/>
      <w:bCs/>
      <w:sz w:val="32"/>
      <w:szCs w:val="32"/>
    </w:rPr>
  </w:style>
  <w:style w:type="character" w:customStyle="1" w:styleId="228">
    <w:name w:val="Heading 2 Char"/>
    <w:qFormat/>
    <w:uiPriority w:val="0"/>
    <w:rPr>
      <w:rFonts w:ascii="Arial" w:hAnsi="Arial" w:eastAsia="黑体"/>
      <w:b/>
      <w:bCs/>
      <w:kern w:val="2"/>
      <w:sz w:val="32"/>
      <w:szCs w:val="32"/>
      <w:lang w:val="en-US" w:eastAsia="zh-CN" w:bidi="ar-SA"/>
    </w:rPr>
  </w:style>
  <w:style w:type="character" w:customStyle="1" w:styleId="229">
    <w:name w:val="Char Char201"/>
    <w:qFormat/>
    <w:locked/>
    <w:uiPriority w:val="0"/>
    <w:rPr>
      <w:rFonts w:ascii="Arial" w:hAnsi="Arial" w:eastAsia="黑体"/>
      <w:b/>
      <w:bCs/>
      <w:kern w:val="2"/>
      <w:sz w:val="28"/>
      <w:szCs w:val="28"/>
      <w:lang w:val="en-US" w:eastAsia="zh-CN" w:bidi="ar-SA"/>
    </w:rPr>
  </w:style>
  <w:style w:type="character" w:customStyle="1" w:styleId="230">
    <w:name w:val="未处理的提及1"/>
    <w:unhideWhenUsed/>
    <w:qFormat/>
    <w:uiPriority w:val="99"/>
    <w:rPr>
      <w:color w:val="808080"/>
      <w:shd w:val="clear" w:color="auto" w:fill="E6E6E6"/>
    </w:rPr>
  </w:style>
  <w:style w:type="character" w:customStyle="1" w:styleId="231">
    <w:name w:val="Char Char Char Char Char Char"/>
    <w:qFormat/>
    <w:uiPriority w:val="0"/>
    <w:rPr>
      <w:rFonts w:eastAsia="宋体"/>
      <w:kern w:val="2"/>
      <w:sz w:val="21"/>
      <w:szCs w:val="24"/>
      <w:lang w:val="en-US" w:eastAsia="zh-CN" w:bidi="ar-SA"/>
    </w:rPr>
  </w:style>
  <w:style w:type="character" w:customStyle="1" w:styleId="232">
    <w:name w:val="Plain Text Char"/>
    <w:qFormat/>
    <w:uiPriority w:val="0"/>
    <w:rPr>
      <w:rFonts w:ascii="宋体" w:hAnsi="Courier New" w:eastAsia="宋体"/>
      <w:sz w:val="24"/>
      <w:lang w:bidi="ar-SA"/>
    </w:rPr>
  </w:style>
  <w:style w:type="character" w:customStyle="1" w:styleId="233">
    <w:name w:val="副标题 Char1"/>
    <w:qFormat/>
    <w:uiPriority w:val="11"/>
    <w:rPr>
      <w:rFonts w:ascii="Cambria" w:hAnsi="Cambria" w:cs="Times New Roman"/>
      <w:b/>
      <w:bCs/>
      <w:snapToGrid/>
      <w:kern w:val="28"/>
      <w:sz w:val="32"/>
      <w:szCs w:val="32"/>
    </w:rPr>
  </w:style>
  <w:style w:type="character" w:customStyle="1" w:styleId="234">
    <w:name w:val="Char Char13"/>
    <w:qFormat/>
    <w:locked/>
    <w:uiPriority w:val="0"/>
    <w:rPr>
      <w:rFonts w:eastAsia="宋体"/>
      <w:b/>
      <w:bCs/>
      <w:kern w:val="44"/>
      <w:sz w:val="44"/>
      <w:szCs w:val="44"/>
      <w:lang w:val="en-US" w:eastAsia="zh-CN" w:bidi="ar-SA"/>
    </w:rPr>
  </w:style>
  <w:style w:type="character" w:customStyle="1" w:styleId="235">
    <w:name w:val="仿宋，小四"/>
    <w:qFormat/>
    <w:uiPriority w:val="0"/>
    <w:rPr>
      <w:rFonts w:eastAsia="仿宋_GB2312"/>
      <w:sz w:val="24"/>
    </w:rPr>
  </w:style>
  <w:style w:type="character" w:customStyle="1" w:styleId="236">
    <w:name w:val="textcontents"/>
    <w:qFormat/>
    <w:uiPriority w:val="0"/>
    <w:rPr>
      <w:rFonts w:cs="Times New Roman"/>
    </w:rPr>
  </w:style>
  <w:style w:type="character" w:customStyle="1" w:styleId="237">
    <w:name w:val="标题 4 字符1"/>
    <w:qFormat/>
    <w:uiPriority w:val="0"/>
    <w:rPr>
      <w:rFonts w:ascii="Arial" w:hAnsi="Arial" w:eastAsia="黑体" w:cs="Times New Roman"/>
      <w:kern w:val="0"/>
      <w:sz w:val="28"/>
      <w:szCs w:val="20"/>
    </w:rPr>
  </w:style>
  <w:style w:type="character" w:customStyle="1" w:styleId="238">
    <w:name w:val="Heading 4 Char"/>
    <w:qFormat/>
    <w:uiPriority w:val="0"/>
    <w:rPr>
      <w:rFonts w:ascii="Arial" w:hAnsi="Arial" w:eastAsia="宋体"/>
      <w:b/>
      <w:bCs/>
      <w:kern w:val="2"/>
      <w:sz w:val="21"/>
      <w:szCs w:val="28"/>
      <w:lang w:val="en-US" w:eastAsia="zh-CN" w:bidi="ar-SA"/>
    </w:rPr>
  </w:style>
  <w:style w:type="character" w:customStyle="1" w:styleId="239">
    <w:name w:val="正文文本缩进 2 字符1"/>
    <w:qFormat/>
    <w:locked/>
    <w:uiPriority w:val="0"/>
    <w:rPr>
      <w:kern w:val="2"/>
      <w:sz w:val="21"/>
      <w:szCs w:val="24"/>
    </w:rPr>
  </w:style>
  <w:style w:type="character" w:customStyle="1" w:styleId="240">
    <w:name w:val="引用 Char"/>
    <w:link w:val="241"/>
    <w:qFormat/>
    <w:uiPriority w:val="0"/>
    <w:rPr>
      <w:i/>
      <w:iCs/>
      <w:color w:val="000000"/>
    </w:rPr>
  </w:style>
  <w:style w:type="paragraph" w:styleId="241">
    <w:name w:val="Quote"/>
    <w:basedOn w:val="1"/>
    <w:next w:val="1"/>
    <w:link w:val="240"/>
    <w:qFormat/>
    <w:uiPriority w:val="29"/>
    <w:rPr>
      <w:rFonts w:ascii="Times New Roman" w:hAnsi="Times New Roman" w:eastAsia="宋体"/>
      <w:i/>
      <w:iCs/>
      <w:snapToGrid/>
      <w:color w:val="000000"/>
      <w:sz w:val="20"/>
      <w:szCs w:val="20"/>
    </w:rPr>
  </w:style>
  <w:style w:type="character" w:customStyle="1" w:styleId="242">
    <w:name w:val="引用 Char2"/>
    <w:qFormat/>
    <w:uiPriority w:val="29"/>
    <w:rPr>
      <w:rFonts w:ascii="华文楷体" w:hAnsi="华文楷体" w:eastAsia="华文楷体"/>
      <w:i/>
      <w:iCs/>
      <w:snapToGrid/>
      <w:color w:val="000000"/>
      <w:sz w:val="21"/>
      <w:szCs w:val="24"/>
    </w:rPr>
  </w:style>
  <w:style w:type="character" w:customStyle="1" w:styleId="243">
    <w:name w:val="脚注文本 字符"/>
    <w:semiHidden/>
    <w:qFormat/>
    <w:uiPriority w:val="0"/>
    <w:rPr>
      <w:rFonts w:ascii="Times New Roman" w:hAnsi="Times New Roman" w:eastAsia="宋体" w:cs="Times New Roman"/>
      <w:sz w:val="18"/>
      <w:szCs w:val="18"/>
    </w:rPr>
  </w:style>
  <w:style w:type="character" w:customStyle="1" w:styleId="244">
    <w:name w:val="Char Char71"/>
    <w:qFormat/>
    <w:uiPriority w:val="0"/>
    <w:rPr>
      <w:rFonts w:eastAsia="宋体"/>
      <w:kern w:val="2"/>
      <w:sz w:val="18"/>
      <w:szCs w:val="24"/>
      <w:lang w:val="en-US" w:eastAsia="zh-CN" w:bidi="ar-SA"/>
    </w:rPr>
  </w:style>
  <w:style w:type="character" w:customStyle="1" w:styleId="245">
    <w:name w:val="标题 4 字符"/>
    <w:qFormat/>
    <w:uiPriority w:val="0"/>
    <w:rPr>
      <w:rFonts w:ascii="Cambria" w:hAnsi="Cambria" w:eastAsia="宋体" w:cs="Times New Roman"/>
      <w:b/>
      <w:bCs/>
      <w:sz w:val="28"/>
      <w:szCs w:val="28"/>
    </w:rPr>
  </w:style>
  <w:style w:type="character" w:customStyle="1" w:styleId="246">
    <w:name w:val="批注主题 Char1"/>
    <w:qFormat/>
    <w:uiPriority w:val="99"/>
    <w:rPr>
      <w:rFonts w:ascii="Times New Roman" w:hAnsi="Times New Roman" w:eastAsia="宋体" w:cs="Times New Roman"/>
      <w:b/>
      <w:bCs/>
      <w:szCs w:val="24"/>
    </w:rPr>
  </w:style>
  <w:style w:type="character" w:customStyle="1" w:styleId="247">
    <w:name w:val="页脚 字符1"/>
    <w:qFormat/>
    <w:uiPriority w:val="99"/>
    <w:rPr>
      <w:kern w:val="2"/>
      <w:sz w:val="18"/>
      <w:szCs w:val="18"/>
    </w:rPr>
  </w:style>
  <w:style w:type="character" w:customStyle="1" w:styleId="248">
    <w:name w:val="标题 3 Char1"/>
    <w:qFormat/>
    <w:uiPriority w:val="0"/>
    <w:rPr>
      <w:rFonts w:ascii="Calibri" w:hAnsi="Calibri" w:eastAsia="宋体" w:cs="Arial"/>
      <w:b/>
      <w:kern w:val="0"/>
      <w:sz w:val="32"/>
      <w:szCs w:val="20"/>
    </w:rPr>
  </w:style>
  <w:style w:type="character" w:customStyle="1" w:styleId="249">
    <w:name w:val="title2"/>
    <w:qFormat/>
    <w:uiPriority w:val="0"/>
    <w:rPr>
      <w:rFonts w:hint="default" w:ascii="Arial" w:hAnsi="Arial"/>
      <w:b/>
      <w:color w:val="111111"/>
      <w:sz w:val="24"/>
      <w:u w:val="none"/>
    </w:rPr>
  </w:style>
  <w:style w:type="character" w:customStyle="1" w:styleId="250">
    <w:name w:val="Char Char61"/>
    <w:autoRedefine/>
    <w:qFormat/>
    <w:uiPriority w:val="0"/>
    <w:rPr>
      <w:rFonts w:eastAsia="宋体"/>
      <w:kern w:val="2"/>
      <w:sz w:val="18"/>
      <w:szCs w:val="18"/>
      <w:lang w:val="en-US" w:eastAsia="zh-CN" w:bidi="ar-SA"/>
    </w:rPr>
  </w:style>
  <w:style w:type="character" w:customStyle="1" w:styleId="251">
    <w:name w:val="纯文本 字符1"/>
    <w:qFormat/>
    <w:uiPriority w:val="0"/>
    <w:rPr>
      <w:rFonts w:ascii="宋体" w:hAnsi="Courier New" w:eastAsia="宋体"/>
    </w:rPr>
  </w:style>
  <w:style w:type="character" w:customStyle="1" w:styleId="252">
    <w:name w:val="Char Char17"/>
    <w:qFormat/>
    <w:uiPriority w:val="0"/>
    <w:rPr>
      <w:rFonts w:eastAsia="宋体"/>
      <w:b/>
      <w:kern w:val="2"/>
      <w:sz w:val="24"/>
      <w:lang w:val="en-US" w:eastAsia="zh-CN" w:bidi="ar-SA"/>
    </w:rPr>
  </w:style>
  <w:style w:type="character" w:customStyle="1" w:styleId="253">
    <w:name w:val="普通文字 Char"/>
    <w:qFormat/>
    <w:uiPriority w:val="0"/>
    <w:rPr>
      <w:rFonts w:ascii="宋体" w:hAnsi="Courier New" w:cs="Courier New"/>
      <w:kern w:val="2"/>
      <w:sz w:val="21"/>
      <w:szCs w:val="21"/>
    </w:rPr>
  </w:style>
  <w:style w:type="character" w:customStyle="1" w:styleId="254">
    <w:name w:val="标题 8 字符1"/>
    <w:qFormat/>
    <w:uiPriority w:val="0"/>
    <w:rPr>
      <w:rFonts w:ascii="Times New Roman" w:hAnsi="Times New Roman" w:eastAsia="宋体" w:cs="Times New Roman"/>
      <w:kern w:val="0"/>
      <w:sz w:val="24"/>
      <w:szCs w:val="20"/>
    </w:rPr>
  </w:style>
  <w:style w:type="character" w:customStyle="1" w:styleId="255">
    <w:name w:val="正文文本缩进 3 字符1"/>
    <w:qFormat/>
    <w:locked/>
    <w:uiPriority w:val="0"/>
    <w:rPr>
      <w:sz w:val="16"/>
      <w:szCs w:val="16"/>
    </w:rPr>
  </w:style>
  <w:style w:type="character" w:customStyle="1" w:styleId="256">
    <w:name w:val="正文文本缩进 字符1"/>
    <w:qFormat/>
    <w:uiPriority w:val="0"/>
    <w:rPr>
      <w:rFonts w:eastAsia="仿宋_GB2312"/>
      <w:sz w:val="25"/>
      <w:szCs w:val="24"/>
    </w:rPr>
  </w:style>
  <w:style w:type="character" w:customStyle="1" w:styleId="257">
    <w:name w:val="明显引用 Char"/>
    <w:link w:val="258"/>
    <w:qFormat/>
    <w:uiPriority w:val="0"/>
    <w:rPr>
      <w:b/>
      <w:bCs/>
      <w:i/>
      <w:iCs/>
      <w:color w:val="4F81BD"/>
    </w:rPr>
  </w:style>
  <w:style w:type="paragraph" w:styleId="258">
    <w:name w:val="Intense Quote"/>
    <w:basedOn w:val="1"/>
    <w:next w:val="1"/>
    <w:link w:val="257"/>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9">
    <w:name w:val="明显引用 Char2"/>
    <w:qFormat/>
    <w:uiPriority w:val="99"/>
    <w:rPr>
      <w:rFonts w:ascii="华文楷体" w:hAnsi="华文楷体" w:eastAsia="华文楷体"/>
      <w:b/>
      <w:bCs/>
      <w:i/>
      <w:iCs/>
      <w:snapToGrid/>
      <w:color w:val="4F81BD"/>
      <w:sz w:val="21"/>
      <w:szCs w:val="24"/>
    </w:rPr>
  </w:style>
  <w:style w:type="character" w:customStyle="1" w:styleId="260">
    <w:name w:val="apple-converted-space"/>
    <w:qFormat/>
    <w:uiPriority w:val="0"/>
  </w:style>
  <w:style w:type="character" w:customStyle="1" w:styleId="261">
    <w:name w:val="正文文本 字符"/>
    <w:qFormat/>
    <w:uiPriority w:val="0"/>
    <w:rPr>
      <w:rFonts w:ascii="Times New Roman" w:hAnsi="Times New Roman" w:eastAsia="宋体" w:cs="Times New Roman"/>
      <w:szCs w:val="24"/>
    </w:rPr>
  </w:style>
  <w:style w:type="character" w:customStyle="1" w:styleId="262">
    <w:name w:val="标题 Char2"/>
    <w:qFormat/>
    <w:uiPriority w:val="0"/>
    <w:rPr>
      <w:rFonts w:ascii="Cambria" w:hAnsi="Cambria" w:eastAsia="宋体" w:cs="Times New Roman"/>
      <w:b/>
      <w:bCs/>
      <w:sz w:val="32"/>
      <w:szCs w:val="32"/>
    </w:rPr>
  </w:style>
  <w:style w:type="character" w:customStyle="1" w:styleId="263">
    <w:name w:val="标题 5 字符1"/>
    <w:qFormat/>
    <w:uiPriority w:val="0"/>
    <w:rPr>
      <w:rFonts w:ascii="Times New Roman" w:hAnsi="Times New Roman" w:eastAsia="宋体" w:cs="Times New Roman"/>
      <w:kern w:val="0"/>
      <w:sz w:val="24"/>
      <w:szCs w:val="20"/>
    </w:rPr>
  </w:style>
  <w:style w:type="character" w:customStyle="1" w:styleId="264">
    <w:name w:val="标题 3 字符1"/>
    <w:qFormat/>
    <w:uiPriority w:val="0"/>
    <w:rPr>
      <w:rFonts w:ascii="Times New Roman" w:hAnsi="Times New Roman" w:eastAsia="宋体" w:cs="Times New Roman"/>
      <w:b/>
      <w:bCs/>
      <w:sz w:val="32"/>
      <w:szCs w:val="32"/>
    </w:rPr>
  </w:style>
  <w:style w:type="character" w:customStyle="1" w:styleId="265">
    <w:name w:val="批注主题 Char2"/>
    <w:semiHidden/>
    <w:qFormat/>
    <w:uiPriority w:val="99"/>
    <w:rPr>
      <w:rFonts w:ascii="华文楷体" w:hAnsi="华文楷体" w:eastAsia="华文楷体"/>
      <w:b/>
      <w:bCs/>
      <w:snapToGrid/>
      <w:kern w:val="2"/>
      <w:sz w:val="21"/>
      <w:szCs w:val="24"/>
    </w:rPr>
  </w:style>
  <w:style w:type="character" w:customStyle="1" w:styleId="266">
    <w:name w:val="Char Char6"/>
    <w:qFormat/>
    <w:uiPriority w:val="0"/>
    <w:rPr>
      <w:rFonts w:eastAsia="宋体"/>
      <w:b/>
      <w:bCs/>
      <w:kern w:val="44"/>
      <w:sz w:val="32"/>
      <w:szCs w:val="44"/>
      <w:lang w:val="en-US" w:eastAsia="zh-CN" w:bidi="ar-SA"/>
    </w:rPr>
  </w:style>
  <w:style w:type="character" w:customStyle="1" w:styleId="267">
    <w:name w:val="Char Char172"/>
    <w:qFormat/>
    <w:uiPriority w:val="0"/>
    <w:rPr>
      <w:rFonts w:eastAsia="宋体"/>
      <w:b/>
      <w:kern w:val="2"/>
      <w:sz w:val="24"/>
      <w:lang w:val="en-US" w:eastAsia="zh-CN" w:bidi="ar-SA"/>
    </w:rPr>
  </w:style>
  <w:style w:type="character" w:customStyle="1" w:styleId="268">
    <w:name w:val="签名 Char1"/>
    <w:semiHidden/>
    <w:qFormat/>
    <w:uiPriority w:val="99"/>
    <w:rPr>
      <w:rFonts w:ascii="华文楷体" w:hAnsi="华文楷体" w:eastAsia="华文楷体"/>
      <w:snapToGrid/>
      <w:sz w:val="21"/>
      <w:szCs w:val="24"/>
    </w:rPr>
  </w:style>
  <w:style w:type="character" w:customStyle="1" w:styleId="269">
    <w:name w:val="Char Char Char Char Char Char1"/>
    <w:qFormat/>
    <w:uiPriority w:val="0"/>
    <w:rPr>
      <w:rFonts w:eastAsia="宋体"/>
      <w:kern w:val="2"/>
      <w:sz w:val="21"/>
      <w:szCs w:val="24"/>
      <w:lang w:val="en-US" w:eastAsia="zh-CN" w:bidi="ar-SA"/>
    </w:rPr>
  </w:style>
  <w:style w:type="character" w:customStyle="1" w:styleId="270">
    <w:name w:val="标题4 Char Char"/>
    <w:link w:val="271"/>
    <w:qFormat/>
    <w:uiPriority w:val="0"/>
    <w:rPr>
      <w:rFonts w:ascii="Arial" w:hAnsi="Arial"/>
      <w:b/>
      <w:bCs/>
      <w:sz w:val="24"/>
      <w:szCs w:val="32"/>
    </w:rPr>
  </w:style>
  <w:style w:type="paragraph" w:customStyle="1" w:styleId="271">
    <w:name w:val="标题4"/>
    <w:basedOn w:val="4"/>
    <w:next w:val="43"/>
    <w:link w:val="270"/>
    <w:qFormat/>
    <w:uiPriority w:val="0"/>
    <w:rPr>
      <w:rFonts w:eastAsia="宋体"/>
      <w:kern w:val="0"/>
      <w:sz w:val="24"/>
    </w:rPr>
  </w:style>
  <w:style w:type="character" w:customStyle="1" w:styleId="272">
    <w:name w:val="Heading 3 Char"/>
    <w:qFormat/>
    <w:uiPriority w:val="0"/>
    <w:rPr>
      <w:rFonts w:cs="Times New Roman"/>
      <w:b/>
      <w:bCs/>
      <w:kern w:val="2"/>
      <w:sz w:val="32"/>
      <w:szCs w:val="32"/>
    </w:rPr>
  </w:style>
  <w:style w:type="character" w:customStyle="1" w:styleId="273">
    <w:name w:val="标题 2 字符"/>
    <w:qFormat/>
    <w:uiPriority w:val="0"/>
    <w:rPr>
      <w:rFonts w:ascii="Cambria" w:hAnsi="Cambria" w:eastAsia="宋体" w:cs="Times New Roman"/>
      <w:b/>
      <w:bCs/>
      <w:sz w:val="32"/>
      <w:szCs w:val="32"/>
    </w:rPr>
  </w:style>
  <w:style w:type="character" w:customStyle="1" w:styleId="274">
    <w:name w:val="引用 字符1"/>
    <w:qFormat/>
    <w:uiPriority w:val="29"/>
    <w:rPr>
      <w:i/>
      <w:iCs/>
      <w:color w:val="000000"/>
    </w:rPr>
  </w:style>
  <w:style w:type="character" w:customStyle="1" w:styleId="275">
    <w:name w:val="日期 字符1"/>
    <w:qFormat/>
    <w:uiPriority w:val="0"/>
    <w:rPr>
      <w:rFonts w:eastAsia="宋体"/>
      <w:szCs w:val="24"/>
    </w:rPr>
  </w:style>
  <w:style w:type="character" w:customStyle="1" w:styleId="276">
    <w:name w:val="样式 Char"/>
    <w:link w:val="277"/>
    <w:autoRedefine/>
    <w:qFormat/>
    <w:locked/>
    <w:uiPriority w:val="0"/>
    <w:rPr>
      <w:rFonts w:ascii="宋体" w:hAnsi="宋体" w:cs="宋体"/>
      <w:sz w:val="24"/>
      <w:szCs w:val="24"/>
    </w:rPr>
  </w:style>
  <w:style w:type="paragraph" w:customStyle="1" w:styleId="277">
    <w:name w:val="样式"/>
    <w:link w:val="276"/>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8">
    <w:name w:val="Heading 3 Char1"/>
    <w:autoRedefine/>
    <w:qFormat/>
    <w:uiPriority w:val="0"/>
    <w:rPr>
      <w:rFonts w:eastAsia="宋体"/>
      <w:b/>
      <w:bCs/>
      <w:kern w:val="2"/>
      <w:sz w:val="24"/>
      <w:szCs w:val="32"/>
      <w:lang w:val="en-US" w:eastAsia="zh-CN" w:bidi="ar-SA"/>
    </w:rPr>
  </w:style>
  <w:style w:type="character" w:customStyle="1" w:styleId="279">
    <w:name w:val="样式 标题 3h3section:3Level 3 HeadH3level_3PIM 33rd level3H... Char Char"/>
    <w:link w:val="280"/>
    <w:autoRedefine/>
    <w:qFormat/>
    <w:uiPriority w:val="0"/>
    <w:rPr>
      <w:rFonts w:ascii="Arial" w:hAnsi="Arial"/>
      <w:b/>
      <w:sz w:val="24"/>
      <w:szCs w:val="28"/>
    </w:rPr>
  </w:style>
  <w:style w:type="paragraph" w:customStyle="1" w:styleId="280">
    <w:name w:val="样式 标题 3h3section:3Level 3 HeadH3level_3PIM 33rd level3H..."/>
    <w:basedOn w:val="5"/>
    <w:link w:val="279"/>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1">
    <w:name w:val="标题 2 Char1"/>
    <w:autoRedefine/>
    <w:qFormat/>
    <w:uiPriority w:val="0"/>
    <w:rPr>
      <w:rFonts w:ascii="Arial" w:hAnsi="Arial" w:eastAsia="黑体" w:cs="Calibri"/>
      <w:b/>
      <w:kern w:val="0"/>
      <w:sz w:val="32"/>
      <w:szCs w:val="20"/>
    </w:rPr>
  </w:style>
  <w:style w:type="character" w:customStyle="1" w:styleId="282">
    <w:name w:val="Heading 5 Char"/>
    <w:autoRedefine/>
    <w:qFormat/>
    <w:uiPriority w:val="0"/>
    <w:rPr>
      <w:rFonts w:eastAsia="宋体"/>
      <w:b/>
      <w:bCs/>
      <w:kern w:val="2"/>
      <w:sz w:val="28"/>
      <w:szCs w:val="28"/>
      <w:lang w:val="en-US" w:eastAsia="zh-CN" w:bidi="ar-SA"/>
    </w:rPr>
  </w:style>
  <w:style w:type="character" w:customStyle="1" w:styleId="283">
    <w:name w:val="页码1"/>
    <w:autoRedefine/>
    <w:qFormat/>
    <w:uiPriority w:val="0"/>
  </w:style>
  <w:style w:type="character" w:customStyle="1" w:styleId="284">
    <w:name w:val="正文文本 2 字符1"/>
    <w:autoRedefine/>
    <w:qFormat/>
    <w:uiPriority w:val="0"/>
    <w:rPr>
      <w:kern w:val="2"/>
      <w:sz w:val="24"/>
    </w:rPr>
  </w:style>
  <w:style w:type="character" w:customStyle="1" w:styleId="285">
    <w:name w:val="Char Char4"/>
    <w:autoRedefine/>
    <w:qFormat/>
    <w:locked/>
    <w:uiPriority w:val="0"/>
    <w:rPr>
      <w:rFonts w:ascii="Cambria" w:hAnsi="Cambria" w:eastAsia="宋体"/>
      <w:b/>
      <w:bCs/>
      <w:kern w:val="2"/>
      <w:sz w:val="32"/>
      <w:szCs w:val="32"/>
      <w:lang w:val="en-US" w:eastAsia="zh-CN" w:bidi="ar-SA"/>
    </w:rPr>
  </w:style>
  <w:style w:type="character" w:customStyle="1" w:styleId="286">
    <w:name w:val="Comment Text Char"/>
    <w:autoRedefine/>
    <w:qFormat/>
    <w:uiPriority w:val="0"/>
    <w:rPr>
      <w:rFonts w:cs="Times New Roman"/>
      <w:sz w:val="24"/>
      <w:szCs w:val="24"/>
    </w:rPr>
  </w:style>
  <w:style w:type="character" w:customStyle="1" w:styleId="287">
    <w:name w:val="Char Char8"/>
    <w:autoRedefine/>
    <w:qFormat/>
    <w:locked/>
    <w:uiPriority w:val="0"/>
    <w:rPr>
      <w:rFonts w:ascii="宋体" w:hAnsi="宋体" w:eastAsia="宋体"/>
      <w:kern w:val="2"/>
      <w:sz w:val="18"/>
      <w:szCs w:val="24"/>
      <w:lang w:val="en-US" w:eastAsia="zh-CN" w:bidi="ar-SA"/>
    </w:rPr>
  </w:style>
  <w:style w:type="character" w:customStyle="1" w:styleId="288">
    <w:name w:val="文档结构图 Char2"/>
    <w:autoRedefine/>
    <w:semiHidden/>
    <w:qFormat/>
    <w:uiPriority w:val="99"/>
    <w:rPr>
      <w:rFonts w:ascii="宋体" w:hAnsi="华文楷体"/>
      <w:snapToGrid/>
      <w:sz w:val="18"/>
      <w:szCs w:val="18"/>
    </w:rPr>
  </w:style>
  <w:style w:type="character" w:customStyle="1" w:styleId="289">
    <w:name w:val="称呼 字符1"/>
    <w:autoRedefine/>
    <w:qFormat/>
    <w:uiPriority w:val="0"/>
    <w:rPr>
      <w:sz w:val="30"/>
    </w:rPr>
  </w:style>
  <w:style w:type="character" w:customStyle="1" w:styleId="290">
    <w:name w:val="Document Map Char"/>
    <w:autoRedefine/>
    <w:qFormat/>
    <w:uiPriority w:val="0"/>
    <w:rPr>
      <w:rFonts w:eastAsia="宋体"/>
      <w:kern w:val="2"/>
      <w:sz w:val="21"/>
      <w:szCs w:val="24"/>
      <w:lang w:val="en-US" w:eastAsia="zh-CN" w:bidi="ar-SA"/>
    </w:rPr>
  </w:style>
  <w:style w:type="character" w:customStyle="1" w:styleId="291">
    <w:name w:val="Char Char10"/>
    <w:autoRedefine/>
    <w:qFormat/>
    <w:locked/>
    <w:uiPriority w:val="0"/>
    <w:rPr>
      <w:rFonts w:eastAsia="宋体"/>
      <w:sz w:val="24"/>
      <w:lang w:val="en-US" w:eastAsia="zh-CN" w:bidi="ar-SA"/>
    </w:rPr>
  </w:style>
  <w:style w:type="character" w:customStyle="1" w:styleId="292">
    <w:name w:val="Char Char14"/>
    <w:autoRedefine/>
    <w:qFormat/>
    <w:uiPriority w:val="0"/>
    <w:rPr>
      <w:rFonts w:eastAsia="宋体"/>
      <w:kern w:val="2"/>
      <w:sz w:val="21"/>
      <w:szCs w:val="24"/>
      <w:lang w:val="en-US" w:eastAsia="zh-CN" w:bidi="ar-SA"/>
    </w:rPr>
  </w:style>
  <w:style w:type="character" w:customStyle="1" w:styleId="293">
    <w:name w:val="Header Char"/>
    <w:autoRedefine/>
    <w:qFormat/>
    <w:uiPriority w:val="0"/>
    <w:rPr>
      <w:rFonts w:eastAsia="宋体"/>
      <w:kern w:val="2"/>
      <w:sz w:val="18"/>
      <w:szCs w:val="18"/>
      <w:lang w:val="en-US" w:eastAsia="zh-CN" w:bidi="ar-SA"/>
    </w:rPr>
  </w:style>
  <w:style w:type="character" w:customStyle="1" w:styleId="294">
    <w:name w:val="标题 字符1"/>
    <w:autoRedefine/>
    <w:qFormat/>
    <w:uiPriority w:val="0"/>
    <w:rPr>
      <w:rFonts w:ascii="Cambria" w:hAnsi="Cambria"/>
      <w:b/>
      <w:bCs/>
      <w:sz w:val="32"/>
      <w:szCs w:val="32"/>
    </w:rPr>
  </w:style>
  <w:style w:type="character" w:customStyle="1" w:styleId="295">
    <w:name w:val="明显参考1"/>
    <w:autoRedefine/>
    <w:qFormat/>
    <w:uiPriority w:val="0"/>
    <w:rPr>
      <w:b/>
      <w:bCs/>
      <w:smallCaps/>
      <w:color w:val="C0504D"/>
      <w:spacing w:val="5"/>
      <w:u w:val="single"/>
    </w:rPr>
  </w:style>
  <w:style w:type="character" w:customStyle="1" w:styleId="296">
    <w:name w:val="标题 1 字符"/>
    <w:autoRedefine/>
    <w:qFormat/>
    <w:uiPriority w:val="0"/>
    <w:rPr>
      <w:rFonts w:ascii="Times New Roman" w:hAnsi="Times New Roman" w:eastAsia="宋体" w:cs="Times New Roman"/>
      <w:b/>
      <w:bCs/>
      <w:kern w:val="44"/>
      <w:sz w:val="44"/>
      <w:szCs w:val="44"/>
    </w:rPr>
  </w:style>
  <w:style w:type="character" w:customStyle="1" w:styleId="297">
    <w:name w:val="Char Char161"/>
    <w:autoRedefine/>
    <w:qFormat/>
    <w:locked/>
    <w:uiPriority w:val="0"/>
    <w:rPr>
      <w:rFonts w:ascii="Arial" w:hAnsi="Arial" w:eastAsia="黑体"/>
      <w:kern w:val="2"/>
      <w:sz w:val="24"/>
      <w:lang w:val="en-US" w:eastAsia="zh-CN" w:bidi="ar-SA"/>
    </w:rPr>
  </w:style>
  <w:style w:type="character" w:customStyle="1" w:styleId="298">
    <w:name w:val="Char Char15"/>
    <w:autoRedefine/>
    <w:qFormat/>
    <w:locked/>
    <w:uiPriority w:val="0"/>
    <w:rPr>
      <w:rFonts w:ascii="Arial" w:hAnsi="Arial" w:eastAsia="黑体"/>
      <w:kern w:val="2"/>
      <w:sz w:val="21"/>
      <w:lang w:val="en-US" w:eastAsia="zh-CN" w:bidi="ar-SA"/>
    </w:rPr>
  </w:style>
  <w:style w:type="character" w:customStyle="1" w:styleId="299">
    <w:name w:val="文档结构图 字符"/>
    <w:autoRedefine/>
    <w:qFormat/>
    <w:uiPriority w:val="0"/>
    <w:rPr>
      <w:rFonts w:ascii="宋体" w:hAnsi="Times New Roman" w:eastAsia="宋体" w:cs="Times New Roman"/>
      <w:sz w:val="18"/>
      <w:szCs w:val="18"/>
    </w:rPr>
  </w:style>
  <w:style w:type="character" w:customStyle="1" w:styleId="300">
    <w:name w:val="Body Text Indent 2 Char"/>
    <w:autoRedefine/>
    <w:qFormat/>
    <w:uiPriority w:val="0"/>
    <w:rPr>
      <w:rFonts w:eastAsia="宋体"/>
      <w:kern w:val="2"/>
      <w:sz w:val="21"/>
      <w:szCs w:val="24"/>
      <w:lang w:val="en-US" w:eastAsia="zh-CN" w:bidi="ar-SA"/>
    </w:rPr>
  </w:style>
  <w:style w:type="character" w:customStyle="1" w:styleId="301">
    <w:name w:val="批注框文本 Char1"/>
    <w:autoRedefine/>
    <w:qFormat/>
    <w:uiPriority w:val="99"/>
    <w:rPr>
      <w:rFonts w:ascii="Times New Roman" w:hAnsi="Times New Roman" w:eastAsia="宋体" w:cs="Times New Roman"/>
      <w:sz w:val="18"/>
      <w:szCs w:val="18"/>
    </w:rPr>
  </w:style>
  <w:style w:type="character" w:customStyle="1" w:styleId="302">
    <w:name w:val="Char Char12"/>
    <w:autoRedefine/>
    <w:qFormat/>
    <w:uiPriority w:val="0"/>
    <w:rPr>
      <w:rFonts w:eastAsia="仿宋_GB2312"/>
      <w:kern w:val="2"/>
      <w:sz w:val="23"/>
      <w:szCs w:val="24"/>
      <w:lang w:val="en-US" w:eastAsia="zh-CN" w:bidi="ar-SA"/>
    </w:rPr>
  </w:style>
  <w:style w:type="character" w:customStyle="1" w:styleId="303">
    <w:name w:val="tt21"/>
    <w:autoRedefine/>
    <w:qFormat/>
    <w:uiPriority w:val="0"/>
    <w:rPr>
      <w:rFonts w:ascii="宋体" w:hAnsi="宋体"/>
      <w:b/>
      <w:bCs/>
      <w:sz w:val="32"/>
      <w:szCs w:val="18"/>
    </w:rPr>
  </w:style>
  <w:style w:type="character" w:customStyle="1" w:styleId="304">
    <w:name w:val="结束语 Char1"/>
    <w:autoRedefine/>
    <w:semiHidden/>
    <w:qFormat/>
    <w:uiPriority w:val="99"/>
    <w:rPr>
      <w:rFonts w:ascii="华文楷体" w:hAnsi="华文楷体" w:eastAsia="华文楷体"/>
      <w:snapToGrid/>
      <w:sz w:val="21"/>
      <w:szCs w:val="24"/>
    </w:rPr>
  </w:style>
  <w:style w:type="character" w:customStyle="1" w:styleId="305">
    <w:name w:val="标题 9 字符1"/>
    <w:autoRedefine/>
    <w:qFormat/>
    <w:uiPriority w:val="0"/>
    <w:rPr>
      <w:rFonts w:ascii="Times New Roman" w:hAnsi="Times New Roman" w:eastAsia="宋体" w:cs="Times New Roman"/>
      <w:kern w:val="0"/>
      <w:sz w:val="24"/>
      <w:szCs w:val="20"/>
    </w:rPr>
  </w:style>
  <w:style w:type="character" w:customStyle="1" w:styleId="306">
    <w:name w:val="Char Char211"/>
    <w:autoRedefine/>
    <w:qFormat/>
    <w:uiPriority w:val="0"/>
    <w:rPr>
      <w:rFonts w:eastAsia="宋体"/>
      <w:b/>
      <w:bCs/>
      <w:kern w:val="2"/>
      <w:sz w:val="32"/>
      <w:szCs w:val="32"/>
      <w:lang w:val="en-US" w:eastAsia="zh-CN" w:bidi="ar-SA"/>
    </w:rPr>
  </w:style>
  <w:style w:type="character" w:customStyle="1" w:styleId="307">
    <w:name w:val="正文文本缩进 2 字符"/>
    <w:autoRedefine/>
    <w:qFormat/>
    <w:uiPriority w:val="0"/>
    <w:rPr>
      <w:rFonts w:ascii="Times New Roman" w:hAnsi="Times New Roman" w:eastAsia="仿宋_GB2312" w:cs="Times New Roman"/>
      <w:sz w:val="25"/>
      <w:szCs w:val="24"/>
    </w:rPr>
  </w:style>
  <w:style w:type="character" w:customStyle="1" w:styleId="308">
    <w:name w:val="Char Char41"/>
    <w:autoRedefine/>
    <w:qFormat/>
    <w:uiPriority w:val="0"/>
    <w:rPr>
      <w:rFonts w:eastAsia="宋体"/>
      <w:kern w:val="2"/>
      <w:sz w:val="18"/>
      <w:szCs w:val="24"/>
      <w:lang w:val="en-US" w:eastAsia="zh-CN" w:bidi="ar-SA"/>
    </w:rPr>
  </w:style>
  <w:style w:type="character" w:customStyle="1" w:styleId="309">
    <w:name w:val="Char Char20"/>
    <w:autoRedefine/>
    <w:qFormat/>
    <w:uiPriority w:val="0"/>
    <w:rPr>
      <w:rFonts w:ascii="Times New Roman" w:hAnsi="Times New Roman" w:eastAsia="宋体" w:cs="Times New Roman"/>
      <w:b/>
      <w:bCs/>
      <w:sz w:val="24"/>
      <w:szCs w:val="32"/>
    </w:rPr>
  </w:style>
  <w:style w:type="character" w:customStyle="1" w:styleId="310">
    <w:name w:val="标题 7 字符"/>
    <w:autoRedefine/>
    <w:qFormat/>
    <w:uiPriority w:val="0"/>
    <w:rPr>
      <w:rFonts w:ascii="Times New Roman" w:hAnsi="Times New Roman" w:eastAsia="宋体" w:cs="Times New Roman"/>
      <w:b/>
      <w:bCs/>
      <w:sz w:val="24"/>
      <w:szCs w:val="24"/>
    </w:rPr>
  </w:style>
  <w:style w:type="character" w:customStyle="1" w:styleId="311">
    <w:name w:val="标题 8 字符"/>
    <w:autoRedefine/>
    <w:qFormat/>
    <w:uiPriority w:val="0"/>
    <w:rPr>
      <w:rFonts w:ascii="Cambria" w:hAnsi="Cambria" w:eastAsia="宋体" w:cs="Times New Roman"/>
      <w:sz w:val="24"/>
      <w:szCs w:val="24"/>
    </w:rPr>
  </w:style>
  <w:style w:type="character" w:customStyle="1" w:styleId="312">
    <w:name w:val="正文文本 2 Char1"/>
    <w:autoRedefine/>
    <w:semiHidden/>
    <w:qFormat/>
    <w:uiPriority w:val="99"/>
    <w:rPr>
      <w:rFonts w:ascii="华文楷体" w:hAnsi="华文楷体" w:eastAsia="华文楷体"/>
      <w:snapToGrid/>
      <w:sz w:val="21"/>
      <w:szCs w:val="24"/>
    </w:rPr>
  </w:style>
  <w:style w:type="character" w:customStyle="1" w:styleId="313">
    <w:name w:val="Char Char81"/>
    <w:autoRedefine/>
    <w:qFormat/>
    <w:locked/>
    <w:uiPriority w:val="0"/>
    <w:rPr>
      <w:rFonts w:ascii="楷体_GB2312" w:eastAsia="楷体_GB2312"/>
      <w:b/>
      <w:spacing w:val="-24"/>
      <w:sz w:val="28"/>
      <w:lang w:val="en-US" w:eastAsia="zh-CN" w:bidi="ar-SA"/>
    </w:rPr>
  </w:style>
  <w:style w:type="character" w:customStyle="1" w:styleId="314">
    <w:name w:val="Variable"/>
    <w:autoRedefine/>
    <w:qFormat/>
    <w:uiPriority w:val="0"/>
    <w:rPr>
      <w:i/>
    </w:rPr>
  </w:style>
  <w:style w:type="character" w:customStyle="1" w:styleId="315">
    <w:name w:val="Char Char110"/>
    <w:autoRedefine/>
    <w:qFormat/>
    <w:uiPriority w:val="0"/>
    <w:rPr>
      <w:sz w:val="24"/>
      <w:szCs w:val="24"/>
    </w:rPr>
  </w:style>
  <w:style w:type="character" w:customStyle="1" w:styleId="316">
    <w:name w:val="纯文本 字符"/>
    <w:autoRedefine/>
    <w:qFormat/>
    <w:uiPriority w:val="0"/>
    <w:rPr>
      <w:rFonts w:ascii="宋体" w:hAnsi="Courier New" w:cs="Courier New"/>
      <w:szCs w:val="24"/>
    </w:rPr>
  </w:style>
  <w:style w:type="character" w:customStyle="1" w:styleId="317">
    <w:name w:val="页眉 Char Char"/>
    <w:autoRedefine/>
    <w:qFormat/>
    <w:uiPriority w:val="0"/>
    <w:rPr>
      <w:rFonts w:eastAsia="宋体"/>
      <w:kern w:val="2"/>
      <w:sz w:val="18"/>
      <w:szCs w:val="18"/>
      <w:lang w:val="en-US" w:eastAsia="zh-CN" w:bidi="ar-SA"/>
    </w:rPr>
  </w:style>
  <w:style w:type="character" w:customStyle="1" w:styleId="318">
    <w:name w:val="Char Char191"/>
    <w:autoRedefine/>
    <w:qFormat/>
    <w:locked/>
    <w:uiPriority w:val="0"/>
    <w:rPr>
      <w:rFonts w:eastAsia="宋体"/>
      <w:kern w:val="2"/>
      <w:sz w:val="28"/>
      <w:lang w:val="en-US" w:eastAsia="zh-CN" w:bidi="ar-SA"/>
    </w:rPr>
  </w:style>
  <w:style w:type="character" w:customStyle="1" w:styleId="319">
    <w:name w:val="Balloon Text Char"/>
    <w:autoRedefine/>
    <w:qFormat/>
    <w:uiPriority w:val="0"/>
    <w:rPr>
      <w:sz w:val="18"/>
      <w:lang w:bidi="ar-SA"/>
    </w:rPr>
  </w:style>
  <w:style w:type="character" w:customStyle="1" w:styleId="320">
    <w:name w:val="标题 2 字符1"/>
    <w:autoRedefine/>
    <w:qFormat/>
    <w:uiPriority w:val="0"/>
    <w:rPr>
      <w:rFonts w:ascii="Arial" w:hAnsi="Arial" w:eastAsia="黑体" w:cs="Times New Roman"/>
      <w:b/>
      <w:bCs/>
      <w:sz w:val="32"/>
      <w:szCs w:val="32"/>
    </w:rPr>
  </w:style>
  <w:style w:type="character" w:customStyle="1" w:styleId="321">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2">
    <w:name w:val="_Style 317"/>
    <w:autoRedefine/>
    <w:qFormat/>
    <w:uiPriority w:val="0"/>
    <w:rPr>
      <w:smallCaps/>
      <w:color w:val="C0504D"/>
      <w:u w:val="single"/>
    </w:rPr>
  </w:style>
  <w:style w:type="character" w:customStyle="1" w:styleId="323">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4">
    <w:name w:val="尾注文本 Char1"/>
    <w:autoRedefine/>
    <w:semiHidden/>
    <w:qFormat/>
    <w:uiPriority w:val="99"/>
    <w:rPr>
      <w:rFonts w:ascii="华文楷体" w:hAnsi="华文楷体" w:eastAsia="华文楷体"/>
      <w:snapToGrid/>
      <w:sz w:val="21"/>
      <w:szCs w:val="24"/>
    </w:rPr>
  </w:style>
  <w:style w:type="character" w:customStyle="1" w:styleId="325">
    <w:name w:val="标题 1 字符1"/>
    <w:autoRedefine/>
    <w:qFormat/>
    <w:uiPriority w:val="0"/>
    <w:rPr>
      <w:rFonts w:ascii="Times New Roman" w:hAnsi="Times New Roman" w:eastAsia="宋体" w:cs="Times New Roman"/>
      <w:b/>
      <w:bCs/>
      <w:kern w:val="44"/>
      <w:sz w:val="44"/>
      <w:szCs w:val="44"/>
    </w:rPr>
  </w:style>
  <w:style w:type="character" w:customStyle="1" w:styleId="326">
    <w:name w:val="Char Char16"/>
    <w:autoRedefine/>
    <w:qFormat/>
    <w:locked/>
    <w:uiPriority w:val="0"/>
    <w:rPr>
      <w:rFonts w:ascii="Arial" w:hAnsi="Arial" w:eastAsia="黑体"/>
      <w:kern w:val="2"/>
      <w:sz w:val="24"/>
      <w:lang w:val="en-US" w:eastAsia="zh-CN" w:bidi="ar-SA"/>
    </w:rPr>
  </w:style>
  <w:style w:type="character" w:customStyle="1" w:styleId="327">
    <w:name w:val="注释标题 Char1"/>
    <w:autoRedefine/>
    <w:semiHidden/>
    <w:qFormat/>
    <w:uiPriority w:val="99"/>
    <w:rPr>
      <w:rFonts w:ascii="华文楷体" w:hAnsi="华文楷体" w:eastAsia="华文楷体"/>
      <w:snapToGrid/>
      <w:sz w:val="21"/>
      <w:szCs w:val="24"/>
    </w:rPr>
  </w:style>
  <w:style w:type="character" w:customStyle="1" w:styleId="328">
    <w:name w:val="页脚 字符"/>
    <w:autoRedefine/>
    <w:qFormat/>
    <w:uiPriority w:val="99"/>
    <w:rPr>
      <w:sz w:val="18"/>
      <w:szCs w:val="18"/>
    </w:rPr>
  </w:style>
  <w:style w:type="character" w:customStyle="1" w:styleId="329">
    <w:name w:val="Char Char19"/>
    <w:autoRedefine/>
    <w:qFormat/>
    <w:uiPriority w:val="0"/>
    <w:rPr>
      <w:rFonts w:ascii="Arial" w:hAnsi="Arial" w:eastAsia="宋体" w:cs="Times New Roman"/>
      <w:b/>
      <w:bCs/>
      <w:szCs w:val="28"/>
    </w:rPr>
  </w:style>
  <w:style w:type="character" w:customStyle="1" w:styleId="330">
    <w:name w:val="Comment Subject Char"/>
    <w:autoRedefine/>
    <w:qFormat/>
    <w:uiPriority w:val="0"/>
    <w:rPr>
      <w:b/>
      <w:sz w:val="24"/>
      <w:lang w:bidi="ar-SA"/>
    </w:rPr>
  </w:style>
  <w:style w:type="character" w:customStyle="1" w:styleId="331">
    <w:name w:val="_Style 326"/>
    <w:autoRedefine/>
    <w:qFormat/>
    <w:uiPriority w:val="0"/>
    <w:rPr>
      <w:b/>
      <w:bCs/>
      <w:smallCaps/>
      <w:spacing w:val="5"/>
    </w:rPr>
  </w:style>
  <w:style w:type="character" w:customStyle="1" w:styleId="332">
    <w:name w:val="H1 Char"/>
    <w:autoRedefine/>
    <w:qFormat/>
    <w:locked/>
    <w:uiPriority w:val="0"/>
    <w:rPr>
      <w:rFonts w:eastAsia="宋体"/>
      <w:b/>
      <w:bCs/>
      <w:kern w:val="44"/>
      <w:sz w:val="44"/>
      <w:szCs w:val="44"/>
      <w:lang w:val="en-US" w:eastAsia="zh-CN" w:bidi="ar-SA"/>
    </w:rPr>
  </w:style>
  <w:style w:type="character" w:customStyle="1" w:styleId="333">
    <w:name w:val="Char Char18"/>
    <w:autoRedefine/>
    <w:qFormat/>
    <w:uiPriority w:val="0"/>
    <w:rPr>
      <w:rFonts w:ascii="Times New Roman" w:hAnsi="Times New Roman" w:eastAsia="宋体" w:cs="Times New Roman"/>
      <w:b/>
      <w:bCs/>
      <w:sz w:val="28"/>
      <w:szCs w:val="28"/>
    </w:rPr>
  </w:style>
  <w:style w:type="character" w:customStyle="1" w:styleId="334">
    <w:name w:val="Char Char101"/>
    <w:autoRedefine/>
    <w:qFormat/>
    <w:locked/>
    <w:uiPriority w:val="0"/>
    <w:rPr>
      <w:rFonts w:eastAsia="宋体"/>
      <w:kern w:val="2"/>
      <w:sz w:val="18"/>
      <w:szCs w:val="18"/>
      <w:lang w:val="en-US" w:eastAsia="zh-CN" w:bidi="ar-SA"/>
    </w:rPr>
  </w:style>
  <w:style w:type="character" w:customStyle="1" w:styleId="335">
    <w:name w:val="Body Text Indent Char"/>
    <w:autoRedefine/>
    <w:qFormat/>
    <w:uiPriority w:val="0"/>
    <w:rPr>
      <w:rFonts w:ascii="宋体" w:hAnsi="宋体" w:eastAsia="宋体"/>
      <w:kern w:val="2"/>
      <w:sz w:val="21"/>
      <w:lang w:val="en-US" w:eastAsia="zh-CN" w:bidi="ar-SA"/>
    </w:rPr>
  </w:style>
  <w:style w:type="character" w:customStyle="1" w:styleId="336">
    <w:name w:val="Footnote Text Char"/>
    <w:autoRedefine/>
    <w:qFormat/>
    <w:uiPriority w:val="0"/>
    <w:rPr>
      <w:rFonts w:eastAsia="宋体"/>
      <w:sz w:val="18"/>
      <w:lang w:val="en-US" w:eastAsia="zh-CN" w:bidi="ar-SA"/>
    </w:rPr>
  </w:style>
  <w:style w:type="character" w:customStyle="1" w:styleId="337">
    <w:name w:val="Char Char23"/>
    <w:autoRedefine/>
    <w:qFormat/>
    <w:uiPriority w:val="0"/>
    <w:rPr>
      <w:rFonts w:eastAsia="宋体"/>
      <w:b/>
      <w:bCs/>
      <w:kern w:val="44"/>
      <w:sz w:val="32"/>
      <w:szCs w:val="44"/>
      <w:lang w:val="en-US" w:eastAsia="zh-CN" w:bidi="ar-SA"/>
    </w:rPr>
  </w:style>
  <w:style w:type="character" w:customStyle="1" w:styleId="338">
    <w:name w:val="Char Char171"/>
    <w:autoRedefine/>
    <w:qFormat/>
    <w:uiPriority w:val="0"/>
    <w:rPr>
      <w:rFonts w:eastAsia="仿宋_GB2312"/>
      <w:kern w:val="2"/>
      <w:sz w:val="23"/>
      <w:szCs w:val="24"/>
    </w:rPr>
  </w:style>
  <w:style w:type="character" w:customStyle="1" w:styleId="339">
    <w:name w:val="Char Char181"/>
    <w:autoRedefine/>
    <w:qFormat/>
    <w:uiPriority w:val="0"/>
    <w:rPr>
      <w:b/>
      <w:bCs/>
      <w:kern w:val="44"/>
      <w:sz w:val="44"/>
      <w:szCs w:val="44"/>
    </w:rPr>
  </w:style>
  <w:style w:type="character" w:customStyle="1" w:styleId="340">
    <w:name w:val="Comment Text Char1"/>
    <w:autoRedefine/>
    <w:qFormat/>
    <w:uiPriority w:val="0"/>
    <w:rPr>
      <w:sz w:val="24"/>
      <w:lang w:bidi="ar-SA"/>
    </w:rPr>
  </w:style>
  <w:style w:type="character" w:customStyle="1" w:styleId="341">
    <w:name w:val="超链接_0"/>
    <w:autoRedefine/>
    <w:qFormat/>
    <w:uiPriority w:val="99"/>
    <w:rPr>
      <w:rFonts w:ascii="Calibri" w:hAnsi="Calibri" w:cs="Times New Roman"/>
      <w:color w:val="0000FF"/>
      <w:u w:val="single"/>
    </w:rPr>
  </w:style>
  <w:style w:type="character" w:customStyle="1" w:styleId="342">
    <w:name w:val="Title Char"/>
    <w:autoRedefine/>
    <w:qFormat/>
    <w:uiPriority w:val="0"/>
    <w:rPr>
      <w:rFonts w:ascii="Cambria" w:hAnsi="Cambria"/>
      <w:b/>
      <w:sz w:val="32"/>
      <w:lang w:bidi="ar-SA"/>
    </w:rPr>
  </w:style>
  <w:style w:type="character" w:customStyle="1" w:styleId="343">
    <w:name w:val="Char Char2"/>
    <w:autoRedefine/>
    <w:qFormat/>
    <w:locked/>
    <w:uiPriority w:val="0"/>
    <w:rPr>
      <w:rFonts w:ascii="仿宋_GB2312" w:eastAsia="仿宋_GB2312"/>
      <w:kern w:val="2"/>
      <w:sz w:val="23"/>
      <w:szCs w:val="24"/>
      <w:lang w:val="en-US" w:eastAsia="zh-CN" w:bidi="ar-SA"/>
    </w:rPr>
  </w:style>
  <w:style w:type="character" w:customStyle="1" w:styleId="344">
    <w:name w:val="称呼 Char1"/>
    <w:autoRedefine/>
    <w:semiHidden/>
    <w:qFormat/>
    <w:uiPriority w:val="99"/>
    <w:rPr>
      <w:rFonts w:ascii="华文楷体" w:hAnsi="华文楷体" w:eastAsia="华文楷体"/>
      <w:snapToGrid/>
      <w:sz w:val="21"/>
      <w:szCs w:val="24"/>
    </w:rPr>
  </w:style>
  <w:style w:type="character" w:customStyle="1" w:styleId="345">
    <w:name w:val="Char Char91"/>
    <w:autoRedefine/>
    <w:qFormat/>
    <w:uiPriority w:val="0"/>
    <w:rPr>
      <w:rFonts w:eastAsia="宋体"/>
      <w:b/>
      <w:bCs/>
      <w:kern w:val="44"/>
      <w:sz w:val="32"/>
      <w:szCs w:val="44"/>
      <w:lang w:val="en-US" w:eastAsia="zh-CN" w:bidi="ar-SA"/>
    </w:rPr>
  </w:style>
  <w:style w:type="character" w:customStyle="1" w:styleId="346">
    <w:name w:val="批注框文本 字符"/>
    <w:autoRedefine/>
    <w:qFormat/>
    <w:uiPriority w:val="0"/>
    <w:rPr>
      <w:rFonts w:ascii="Times New Roman" w:hAnsi="Times New Roman" w:eastAsia="宋体" w:cs="Times New Roman"/>
      <w:sz w:val="18"/>
      <w:szCs w:val="18"/>
    </w:rPr>
  </w:style>
  <w:style w:type="character" w:customStyle="1" w:styleId="347">
    <w:name w:val="批注文字 Char1"/>
    <w:autoRedefine/>
    <w:qFormat/>
    <w:uiPriority w:val="99"/>
    <w:rPr>
      <w:rFonts w:ascii="Times New Roman" w:hAnsi="Times New Roman" w:eastAsia="宋体" w:cs="Times New Roman"/>
      <w:szCs w:val="24"/>
    </w:rPr>
  </w:style>
  <w:style w:type="character" w:customStyle="1" w:styleId="348">
    <w:name w:val="Heading 1 Char"/>
    <w:autoRedefine/>
    <w:qFormat/>
    <w:uiPriority w:val="0"/>
    <w:rPr>
      <w:rFonts w:eastAsia="宋体"/>
      <w:b/>
      <w:bCs/>
      <w:kern w:val="44"/>
      <w:sz w:val="32"/>
      <w:szCs w:val="44"/>
      <w:lang w:val="en-US" w:eastAsia="zh-CN" w:bidi="ar-SA"/>
    </w:rPr>
  </w:style>
  <w:style w:type="character" w:customStyle="1" w:styleId="349">
    <w:name w:val="Char Char24"/>
    <w:autoRedefine/>
    <w:qFormat/>
    <w:uiPriority w:val="0"/>
    <w:rPr>
      <w:rFonts w:eastAsia="宋体"/>
      <w:b/>
      <w:bCs/>
      <w:kern w:val="44"/>
      <w:sz w:val="32"/>
      <w:szCs w:val="44"/>
      <w:lang w:val="en-US" w:eastAsia="zh-CN" w:bidi="ar-SA"/>
    </w:rPr>
  </w:style>
  <w:style w:type="character" w:customStyle="1" w:styleId="350">
    <w:name w:val="level1"/>
    <w:autoRedefine/>
    <w:qFormat/>
    <w:uiPriority w:val="0"/>
  </w:style>
  <w:style w:type="character" w:customStyle="1" w:styleId="351">
    <w:name w:val="正文文本缩进 字符"/>
    <w:autoRedefine/>
    <w:qFormat/>
    <w:uiPriority w:val="0"/>
    <w:rPr>
      <w:rFonts w:ascii="Times New Roman" w:hAnsi="Times New Roman" w:eastAsia="宋体" w:cs="Times New Roman"/>
      <w:szCs w:val="24"/>
    </w:rPr>
  </w:style>
  <w:style w:type="character" w:customStyle="1" w:styleId="352">
    <w:name w:val="脚注文本 Char1"/>
    <w:autoRedefine/>
    <w:qFormat/>
    <w:uiPriority w:val="0"/>
    <w:rPr>
      <w:rFonts w:ascii="华文楷体" w:hAnsi="华文楷体" w:eastAsia="华文楷体"/>
      <w:snapToGrid/>
      <w:sz w:val="18"/>
      <w:szCs w:val="18"/>
    </w:rPr>
  </w:style>
  <w:style w:type="character" w:customStyle="1" w:styleId="353">
    <w:name w:val="标题 6 字符1"/>
    <w:autoRedefine/>
    <w:qFormat/>
    <w:uiPriority w:val="0"/>
    <w:rPr>
      <w:rFonts w:ascii="Times New Roman" w:hAnsi="Times New Roman" w:eastAsia="宋体" w:cs="Times New Roman"/>
      <w:kern w:val="0"/>
      <w:sz w:val="24"/>
      <w:szCs w:val="20"/>
    </w:rPr>
  </w:style>
  <w:style w:type="character" w:customStyle="1" w:styleId="354">
    <w:name w:val="页眉 字符"/>
    <w:autoRedefine/>
    <w:qFormat/>
    <w:uiPriority w:val="99"/>
    <w:rPr>
      <w:sz w:val="18"/>
      <w:szCs w:val="18"/>
    </w:rPr>
  </w:style>
  <w:style w:type="character" w:customStyle="1" w:styleId="355">
    <w:name w:val="Char Char31"/>
    <w:autoRedefine/>
    <w:qFormat/>
    <w:uiPriority w:val="0"/>
    <w:rPr>
      <w:kern w:val="2"/>
      <w:sz w:val="18"/>
      <w:szCs w:val="18"/>
    </w:rPr>
  </w:style>
  <w:style w:type="character" w:customStyle="1" w:styleId="356">
    <w:name w:val="日期 字符"/>
    <w:autoRedefine/>
    <w:qFormat/>
    <w:uiPriority w:val="0"/>
    <w:rPr>
      <w:rFonts w:ascii="Times New Roman" w:hAnsi="Times New Roman" w:eastAsia="宋体" w:cs="Times New Roman"/>
      <w:szCs w:val="24"/>
    </w:rPr>
  </w:style>
  <w:style w:type="character" w:customStyle="1" w:styleId="357">
    <w:name w:val="Char Char21"/>
    <w:autoRedefine/>
    <w:qFormat/>
    <w:uiPriority w:val="0"/>
    <w:rPr>
      <w:rFonts w:ascii="Arial" w:hAnsi="Arial" w:eastAsia="黑体" w:cs="Times New Roman"/>
      <w:b/>
      <w:bCs/>
      <w:sz w:val="32"/>
      <w:szCs w:val="32"/>
    </w:rPr>
  </w:style>
  <w:style w:type="character" w:customStyle="1" w:styleId="358">
    <w:name w:val="标题 5 字符"/>
    <w:autoRedefine/>
    <w:qFormat/>
    <w:uiPriority w:val="0"/>
    <w:rPr>
      <w:rFonts w:ascii="Times New Roman" w:hAnsi="Times New Roman" w:eastAsia="宋体" w:cs="Times New Roman"/>
      <w:b/>
      <w:bCs/>
      <w:sz w:val="28"/>
      <w:szCs w:val="28"/>
    </w:rPr>
  </w:style>
  <w:style w:type="character" w:customStyle="1" w:styleId="359">
    <w:name w:val="Footer Char"/>
    <w:autoRedefine/>
    <w:qFormat/>
    <w:uiPriority w:val="0"/>
    <w:rPr>
      <w:rFonts w:eastAsia="宋体"/>
      <w:kern w:val="2"/>
      <w:sz w:val="18"/>
      <w:szCs w:val="18"/>
      <w:lang w:val="en-US" w:eastAsia="zh-CN" w:bidi="ar-SA"/>
    </w:rPr>
  </w:style>
  <w:style w:type="character" w:customStyle="1" w:styleId="360">
    <w:name w:val="_Style 355"/>
    <w:autoRedefine/>
    <w:qFormat/>
    <w:uiPriority w:val="0"/>
    <w:rPr>
      <w:b/>
      <w:bCs/>
      <w:smallCaps/>
      <w:color w:val="C0504D"/>
      <w:spacing w:val="5"/>
      <w:u w:val="single"/>
    </w:rPr>
  </w:style>
  <w:style w:type="character" w:customStyle="1" w:styleId="361">
    <w:name w:val="Char Char72"/>
    <w:autoRedefine/>
    <w:qFormat/>
    <w:uiPriority w:val="0"/>
    <w:rPr>
      <w:rFonts w:eastAsia="宋体"/>
      <w:kern w:val="2"/>
      <w:sz w:val="21"/>
      <w:szCs w:val="24"/>
      <w:lang w:val="en-US" w:eastAsia="zh-CN" w:bidi="ar-SA"/>
    </w:rPr>
  </w:style>
  <w:style w:type="character" w:customStyle="1" w:styleId="362">
    <w:name w:val="标题 字符"/>
    <w:autoRedefine/>
    <w:qFormat/>
    <w:uiPriority w:val="0"/>
    <w:rPr>
      <w:rFonts w:ascii="Cambria" w:hAnsi="Cambria" w:eastAsia="宋体" w:cs="Times New Roman"/>
      <w:b/>
      <w:bCs/>
      <w:sz w:val="32"/>
      <w:szCs w:val="32"/>
    </w:rPr>
  </w:style>
  <w:style w:type="character" w:customStyle="1" w:styleId="363">
    <w:name w:val="明显引用 字符"/>
    <w:autoRedefine/>
    <w:qFormat/>
    <w:uiPriority w:val="30"/>
    <w:rPr>
      <w:rFonts w:ascii="Times New Roman" w:hAnsi="Times New Roman" w:eastAsia="宋体" w:cs="Times New Roman"/>
      <w:i/>
      <w:iCs/>
      <w:color w:val="4F81BD"/>
      <w:szCs w:val="24"/>
    </w:rPr>
  </w:style>
  <w:style w:type="paragraph" w:customStyle="1" w:styleId="364">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5">
    <w:name w:val="样式4"/>
    <w:basedOn w:val="1"/>
    <w:next w:val="56"/>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6">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7">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8">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9">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6"/>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autoRedefine/>
    <w:qFormat/>
    <w:uiPriority w:val="0"/>
    <w:rPr>
      <w:rFonts w:ascii="Calibri" w:hAnsi="Calibri" w:eastAsia="Times New Roman"/>
    </w:rPr>
  </w:style>
  <w:style w:type="paragraph" w:customStyle="1" w:styleId="430">
    <w:name w:val="样式 标题 1 + 居中"/>
    <w:basedOn w:val="3"/>
    <w:autoRedefine/>
    <w:qFormat/>
    <w:uiPriority w:val="0"/>
    <w:pPr>
      <w:keepLines/>
      <w:spacing w:before="340" w:after="330" w:line="576" w:lineRule="auto"/>
    </w:pPr>
    <w:rPr>
      <w:sz w:val="32"/>
      <w:szCs w:val="20"/>
    </w:rPr>
  </w:style>
  <w:style w:type="paragraph" w:customStyle="1" w:styleId="431">
    <w:name w:val="TOC 标题1"/>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4"/>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autoRedefine/>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autoRedefine/>
    <w:qFormat/>
    <w:uiPriority w:val="0"/>
    <w:pPr>
      <w:widowControl w:val="0"/>
      <w:ind w:firstLine="420"/>
      <w:jc w:val="both"/>
    </w:pPr>
    <w:rPr>
      <w:kern w:val="2"/>
      <w:u w:val="single"/>
    </w:rPr>
  </w:style>
  <w:style w:type="paragraph" w:customStyle="1" w:styleId="502">
    <w:name w:val="样式6"/>
    <w:basedOn w:val="56"/>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4"/>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autoRedefine/>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autoRedefine/>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3"/>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msolistparagraph"/>
    <w:basedOn w:val="1"/>
    <w:qFormat/>
    <w:uiPriority w:val="0"/>
    <w:pPr>
      <w:ind w:firstLine="420" w:firstLineChars="200"/>
    </w:pPr>
    <w:rPr>
      <w:rFonts w:ascii="Calibri" w:hAnsi="Calibri" w:eastAsia="宋体"/>
      <w:szCs w:val="22"/>
    </w:rPr>
  </w:style>
  <w:style w:type="paragraph" w:customStyle="1" w:styleId="655">
    <w:name w:val="普通(网站) Char"/>
    <w:basedOn w:val="1"/>
    <w:qFormat/>
    <w:uiPriority w:val="0"/>
    <w:pPr>
      <w:widowControl/>
      <w:spacing w:before="100" w:beforeAutospacing="1" w:after="100" w:afterAutospacing="1"/>
      <w:jc w:val="left"/>
    </w:pPr>
    <w:rPr>
      <w:rFonts w:hint="eastAsia" w:ascii="宋体" w:hAnsi="宋体" w:eastAsia="宋体"/>
      <w:sz w:val="24"/>
    </w:rPr>
  </w:style>
  <w:style w:type="paragraph" w:customStyle="1" w:styleId="6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57">
    <w:name w:val="Table Text"/>
    <w:basedOn w:val="1"/>
    <w:semiHidden/>
    <w:qFormat/>
    <w:uiPriority w:val="0"/>
    <w:rPr>
      <w:rFonts w:ascii="微软雅黑" w:hAnsi="微软雅黑" w:eastAsia="微软雅黑" w:cs="微软雅黑"/>
      <w:sz w:val="13"/>
      <w:szCs w:val="13"/>
      <w:lang w:val="en-US" w:eastAsia="en-US" w:bidi="ar-SA"/>
    </w:rPr>
  </w:style>
  <w:style w:type="table" w:customStyle="1" w:styleId="65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944D-D195-41AC-B2F3-1EB71E713D5C}">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51</Pages>
  <Words>2796</Words>
  <Characters>2971</Characters>
  <Lines>237</Lines>
  <Paragraphs>66</Paragraphs>
  <TotalTime>6</TotalTime>
  <ScaleCrop>false</ScaleCrop>
  <LinksUpToDate>false</LinksUpToDate>
  <CharactersWithSpaces>3141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Administrator</cp:lastModifiedBy>
  <cp:lastPrinted>2023-07-31T10:42:00Z</cp:lastPrinted>
  <dcterms:modified xsi:type="dcterms:W3CDTF">2025-05-21T09:09:49Z</dcterms:modified>
  <dc:title>张家港市政府采购竞争性谈判采购</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95A4B34E91BF46C8B388AB2C244DCC27_13</vt:lpwstr>
  </property>
  <property fmtid="{D5CDD505-2E9C-101B-9397-08002B2CF9AE}" pid="4" name="KSOTemplateDocerSaveRecord">
    <vt:lpwstr>eyJoZGlkIjoiMTRiYWQ1ZTE0MTRlMTQ5MGQ3MDk0Y2M2MTE2ZmQ2NjEiLCJ1c2VySWQiOiI0NDIzMzYxNzkifQ==</vt:lpwstr>
  </property>
</Properties>
</file>