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A05B0">
      <w:pPr>
        <w:snapToGrid w:val="0"/>
        <w:spacing w:line="360" w:lineRule="auto"/>
        <w:jc w:val="center"/>
        <w:rPr>
          <w:rFonts w:hint="eastAsia" w:ascii="宋体" w:hAnsi="宋体" w:eastAsia="宋体" w:cs="Arial"/>
          <w:b/>
          <w:color w:val="auto"/>
          <w:sz w:val="44"/>
          <w:szCs w:val="44"/>
          <w:lang w:eastAsia="zh-CN"/>
        </w:rPr>
      </w:pPr>
      <w:r>
        <w:rPr>
          <w:rFonts w:hint="eastAsia" w:ascii="宋体" w:hAnsi="宋体" w:cs="Arial"/>
          <w:b/>
          <w:color w:val="auto"/>
          <w:sz w:val="44"/>
          <w:szCs w:val="44"/>
          <w:lang w:eastAsia="zh-CN"/>
        </w:rPr>
        <w:t>南通市公安局交通管理支队报废非机动车和电瓶竞卖项目</w:t>
      </w:r>
    </w:p>
    <w:p w14:paraId="2F00E972">
      <w:pPr>
        <w:snapToGrid w:val="0"/>
        <w:spacing w:line="360" w:lineRule="auto"/>
        <w:jc w:val="center"/>
        <w:rPr>
          <w:rFonts w:ascii="宋体" w:hAnsi="宋体"/>
          <w:b/>
          <w:bCs/>
          <w:color w:val="auto"/>
          <w:sz w:val="52"/>
          <w:szCs w:val="52"/>
        </w:rPr>
      </w:pPr>
    </w:p>
    <w:p w14:paraId="1DE1BFEB">
      <w:pPr>
        <w:snapToGrid w:val="0"/>
        <w:spacing w:line="360" w:lineRule="auto"/>
        <w:jc w:val="center"/>
        <w:rPr>
          <w:rFonts w:ascii="宋体" w:hAnsi="宋体" w:cs="Arial"/>
          <w:b/>
          <w:color w:val="auto"/>
          <w:sz w:val="44"/>
          <w:szCs w:val="44"/>
        </w:rPr>
      </w:pPr>
    </w:p>
    <w:p w14:paraId="431FA39C">
      <w:pPr>
        <w:snapToGrid w:val="0"/>
        <w:spacing w:line="360" w:lineRule="auto"/>
        <w:jc w:val="center"/>
        <w:rPr>
          <w:rFonts w:ascii="宋体" w:hAnsi="宋体" w:cs="Arial"/>
          <w:b/>
          <w:color w:val="auto"/>
          <w:sz w:val="44"/>
          <w:szCs w:val="44"/>
        </w:rPr>
      </w:pPr>
    </w:p>
    <w:p w14:paraId="1FB251F6">
      <w:pPr>
        <w:pStyle w:val="33"/>
        <w:adjustRightInd/>
        <w:snapToGrid w:val="0"/>
        <w:spacing w:before="0" w:after="0"/>
        <w:ind w:firstLine="0"/>
        <w:jc w:val="center"/>
        <w:rPr>
          <w:rFonts w:ascii="华文新魏" w:hAnsi="宋体" w:eastAsia="华文新魏"/>
          <w:color w:val="auto"/>
          <w:sz w:val="72"/>
          <w:szCs w:val="72"/>
        </w:rPr>
      </w:pPr>
      <w:r>
        <w:rPr>
          <w:rFonts w:hint="eastAsia" w:ascii="华文新魏" w:hAnsi="宋体" w:eastAsia="华文新魏"/>
          <w:color w:val="auto"/>
          <w:sz w:val="72"/>
          <w:szCs w:val="72"/>
        </w:rPr>
        <w:t>竞卖文件</w:t>
      </w:r>
    </w:p>
    <w:p w14:paraId="414DC3A6">
      <w:pPr>
        <w:pStyle w:val="33"/>
        <w:adjustRightInd/>
        <w:snapToGrid w:val="0"/>
        <w:spacing w:before="0" w:after="0"/>
        <w:ind w:firstLine="0"/>
        <w:jc w:val="center"/>
        <w:rPr>
          <w:rFonts w:hint="eastAsia" w:ascii="宋体" w:hAnsi="宋体" w:eastAsia="宋体"/>
          <w:b/>
          <w:bCs/>
          <w:color w:val="auto"/>
          <w:sz w:val="32"/>
          <w:szCs w:val="32"/>
          <w:lang w:val="en-US" w:eastAsia="zh-CN"/>
        </w:rPr>
      </w:pPr>
      <w:r>
        <w:rPr>
          <w:rFonts w:hint="eastAsia" w:ascii="宋体" w:hAnsi="宋体"/>
          <w:b/>
          <w:bCs/>
          <w:color w:val="auto"/>
          <w:sz w:val="36"/>
          <w:szCs w:val="36"/>
        </w:rPr>
        <w:t>项目编号：</w:t>
      </w:r>
      <w:r>
        <w:rPr>
          <w:rFonts w:hint="eastAsia" w:ascii="宋体" w:hAnsi="宋体"/>
          <w:b/>
          <w:bCs/>
          <w:color w:val="auto"/>
          <w:sz w:val="36"/>
          <w:szCs w:val="36"/>
          <w:lang w:eastAsia="zh-CN"/>
        </w:rPr>
        <w:t>ZRNT20250217</w:t>
      </w:r>
    </w:p>
    <w:p w14:paraId="266B03B7">
      <w:pPr>
        <w:snapToGrid w:val="0"/>
        <w:spacing w:line="360" w:lineRule="auto"/>
        <w:jc w:val="center"/>
        <w:rPr>
          <w:rFonts w:ascii="宋体" w:hAnsi="宋体" w:cs="Arial"/>
          <w:b/>
          <w:color w:val="auto"/>
          <w:sz w:val="44"/>
          <w:szCs w:val="44"/>
        </w:rPr>
      </w:pPr>
    </w:p>
    <w:p w14:paraId="7F54AA14">
      <w:pPr>
        <w:snapToGrid w:val="0"/>
        <w:spacing w:line="360" w:lineRule="auto"/>
        <w:jc w:val="center"/>
        <w:rPr>
          <w:rFonts w:ascii="宋体" w:hAnsi="宋体" w:cs="Arial"/>
          <w:b/>
          <w:color w:val="auto"/>
          <w:sz w:val="44"/>
          <w:szCs w:val="44"/>
        </w:rPr>
      </w:pPr>
    </w:p>
    <w:p w14:paraId="64C2A7F6">
      <w:pPr>
        <w:snapToGrid w:val="0"/>
        <w:spacing w:line="360" w:lineRule="auto"/>
        <w:jc w:val="center"/>
        <w:rPr>
          <w:rFonts w:ascii="宋体" w:hAnsi="宋体" w:cs="Arial"/>
          <w:b/>
          <w:color w:val="auto"/>
          <w:sz w:val="44"/>
          <w:szCs w:val="44"/>
        </w:rPr>
      </w:pPr>
    </w:p>
    <w:p w14:paraId="73A5DA7C">
      <w:pPr>
        <w:snapToGrid w:val="0"/>
        <w:spacing w:line="360" w:lineRule="auto"/>
        <w:jc w:val="center"/>
        <w:rPr>
          <w:rFonts w:ascii="宋体" w:hAnsi="宋体" w:cs="Arial"/>
          <w:b/>
          <w:color w:val="auto"/>
          <w:sz w:val="44"/>
          <w:szCs w:val="44"/>
        </w:rPr>
      </w:pPr>
    </w:p>
    <w:p w14:paraId="01B4F9DC">
      <w:pPr>
        <w:pStyle w:val="15"/>
        <w:rPr>
          <w:rFonts w:ascii="宋体" w:hAnsi="宋体" w:cs="Arial"/>
          <w:b/>
          <w:color w:val="auto"/>
          <w:sz w:val="44"/>
          <w:szCs w:val="44"/>
        </w:rPr>
      </w:pPr>
    </w:p>
    <w:p w14:paraId="45DB3482">
      <w:pPr>
        <w:pStyle w:val="15"/>
        <w:rPr>
          <w:rFonts w:ascii="宋体" w:hAnsi="宋体" w:cs="Arial"/>
          <w:b/>
          <w:color w:val="auto"/>
          <w:sz w:val="44"/>
          <w:szCs w:val="44"/>
        </w:rPr>
      </w:pPr>
    </w:p>
    <w:p w14:paraId="3870D0E9">
      <w:pPr>
        <w:pStyle w:val="15"/>
        <w:rPr>
          <w:rFonts w:ascii="宋体" w:hAnsi="宋体" w:cs="Arial"/>
          <w:b/>
          <w:color w:val="auto"/>
          <w:sz w:val="44"/>
          <w:szCs w:val="44"/>
        </w:rPr>
      </w:pPr>
    </w:p>
    <w:p w14:paraId="7BD2052B">
      <w:pPr>
        <w:snapToGrid w:val="0"/>
        <w:spacing w:line="360" w:lineRule="auto"/>
        <w:jc w:val="center"/>
        <w:rPr>
          <w:rFonts w:hint="eastAsia" w:ascii="宋体" w:hAnsi="宋体" w:eastAsia="宋体" w:cs="Arial"/>
          <w:b/>
          <w:color w:val="auto"/>
          <w:sz w:val="32"/>
          <w:szCs w:val="32"/>
          <w:lang w:eastAsia="zh-CN"/>
        </w:rPr>
      </w:pPr>
      <w:r>
        <w:rPr>
          <w:rFonts w:hint="eastAsia" w:ascii="宋体" w:hAnsi="宋体" w:cs="Arial"/>
          <w:b/>
          <w:color w:val="auto"/>
          <w:sz w:val="32"/>
          <w:szCs w:val="32"/>
        </w:rPr>
        <w:t>采购人：</w:t>
      </w:r>
      <w:r>
        <w:rPr>
          <w:rFonts w:hint="eastAsia" w:ascii="宋体" w:hAnsi="宋体" w:cs="Arial"/>
          <w:b/>
          <w:color w:val="auto"/>
          <w:sz w:val="32"/>
          <w:szCs w:val="32"/>
          <w:lang w:eastAsia="zh-CN"/>
        </w:rPr>
        <w:t>南通市公安局交通管理支队</w:t>
      </w:r>
    </w:p>
    <w:p w14:paraId="789E2579">
      <w:pPr>
        <w:snapToGrid w:val="0"/>
        <w:spacing w:line="360" w:lineRule="auto"/>
        <w:jc w:val="center"/>
        <w:rPr>
          <w:rFonts w:ascii="宋体" w:hAnsi="宋体" w:cs="Arial"/>
          <w:b/>
          <w:color w:val="auto"/>
          <w:sz w:val="32"/>
          <w:szCs w:val="32"/>
        </w:rPr>
      </w:pPr>
      <w:r>
        <w:rPr>
          <w:rFonts w:hint="eastAsia" w:ascii="宋体" w:hAnsi="宋体" w:cs="Arial"/>
          <w:b/>
          <w:color w:val="auto"/>
          <w:sz w:val="32"/>
          <w:szCs w:val="32"/>
          <w:lang w:eastAsia="zh-CN"/>
        </w:rPr>
        <w:t>202</w:t>
      </w:r>
      <w:r>
        <w:rPr>
          <w:rFonts w:hint="eastAsia" w:ascii="宋体" w:hAnsi="宋体" w:cs="Arial"/>
          <w:b/>
          <w:color w:val="auto"/>
          <w:sz w:val="32"/>
          <w:szCs w:val="32"/>
          <w:lang w:val="en-US" w:eastAsia="zh-CN"/>
        </w:rPr>
        <w:t>5</w:t>
      </w:r>
      <w:r>
        <w:rPr>
          <w:rFonts w:hint="eastAsia" w:ascii="宋体" w:hAnsi="宋体" w:cs="Arial"/>
          <w:b/>
          <w:color w:val="auto"/>
          <w:sz w:val="32"/>
          <w:szCs w:val="32"/>
        </w:rPr>
        <w:t>年</w:t>
      </w:r>
      <w:r>
        <w:rPr>
          <w:rFonts w:hint="eastAsia" w:ascii="宋体" w:hAnsi="宋体" w:cs="Arial"/>
          <w:b/>
          <w:color w:val="auto"/>
          <w:sz w:val="32"/>
          <w:szCs w:val="32"/>
          <w:lang w:val="en-US" w:eastAsia="zh-CN"/>
        </w:rPr>
        <w:t>11</w:t>
      </w:r>
      <w:r>
        <w:rPr>
          <w:rFonts w:hint="eastAsia" w:ascii="宋体" w:hAnsi="宋体" w:cs="Arial"/>
          <w:b/>
          <w:color w:val="auto"/>
          <w:sz w:val="32"/>
          <w:szCs w:val="32"/>
        </w:rPr>
        <w:t>月</w:t>
      </w:r>
      <w:r>
        <w:rPr>
          <w:rFonts w:hint="eastAsia" w:ascii="宋体" w:hAnsi="宋体" w:cs="Arial"/>
          <w:b/>
          <w:color w:val="auto"/>
          <w:sz w:val="32"/>
          <w:szCs w:val="32"/>
          <w:lang w:val="en-US" w:eastAsia="zh-CN"/>
        </w:rPr>
        <w:t>24</w:t>
      </w:r>
      <w:r>
        <w:rPr>
          <w:rFonts w:hint="eastAsia" w:ascii="宋体" w:hAnsi="宋体" w:cs="Arial"/>
          <w:b/>
          <w:color w:val="auto"/>
          <w:sz w:val="32"/>
          <w:szCs w:val="32"/>
        </w:rPr>
        <w:t>日</w:t>
      </w:r>
    </w:p>
    <w:p w14:paraId="7F45221F">
      <w:pPr>
        <w:snapToGrid w:val="0"/>
        <w:spacing w:line="360" w:lineRule="auto"/>
        <w:jc w:val="center"/>
        <w:rPr>
          <w:rFonts w:ascii="宋体" w:hAnsi="宋体" w:cs="Arial"/>
          <w:b/>
          <w:color w:val="auto"/>
          <w:sz w:val="44"/>
          <w:szCs w:val="44"/>
        </w:rPr>
      </w:pPr>
    </w:p>
    <w:p w14:paraId="0D79B0B1">
      <w:pPr>
        <w:snapToGrid w:val="0"/>
        <w:spacing w:line="360" w:lineRule="auto"/>
        <w:jc w:val="center"/>
        <w:rPr>
          <w:rFonts w:ascii="宋体" w:hAnsi="宋体" w:cs="Arial"/>
          <w:b/>
          <w:color w:val="auto"/>
          <w:sz w:val="44"/>
          <w:szCs w:val="44"/>
        </w:rPr>
        <w:sectPr>
          <w:footerReference r:id="rId4" w:type="first"/>
          <w:footerReference r:id="rId3" w:type="default"/>
          <w:pgSz w:w="11906" w:h="16838"/>
          <w:pgMar w:top="1361" w:right="1361" w:bottom="1361" w:left="1361" w:header="851" w:footer="992" w:gutter="0"/>
          <w:pgNumType w:start="0"/>
          <w:cols w:space="720" w:num="1"/>
          <w:titlePg/>
          <w:docGrid w:type="lines" w:linePitch="312" w:charSpace="0"/>
        </w:sectPr>
      </w:pPr>
    </w:p>
    <w:p w14:paraId="3D34FB64">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color w:val="auto"/>
          <w:kern w:val="0"/>
          <w:sz w:val="36"/>
          <w:szCs w:val="36"/>
          <w:lang w:eastAsia="zh-CN"/>
        </w:rPr>
      </w:pPr>
      <w:bookmarkStart w:id="0" w:name="_Hlk44508896"/>
      <w:bookmarkStart w:id="1" w:name="OLE_LINK1"/>
      <w:bookmarkStart w:id="2" w:name="OLE_LINK6"/>
      <w:bookmarkStart w:id="3" w:name="OLE_LINK2"/>
      <w:bookmarkStart w:id="4" w:name="OLE_LINK4"/>
      <w:bookmarkStart w:id="5" w:name="OLE_LINK5"/>
      <w:bookmarkStart w:id="6" w:name="OLE_LINK3"/>
      <w:r>
        <w:rPr>
          <w:rFonts w:hint="eastAsia" w:ascii="仿宋" w:hAnsi="仿宋" w:eastAsia="仿宋" w:cs="仿宋"/>
          <w:b/>
          <w:color w:val="auto"/>
          <w:kern w:val="0"/>
          <w:sz w:val="36"/>
          <w:szCs w:val="36"/>
          <w:lang w:eastAsia="zh-CN"/>
        </w:rPr>
        <w:t>南通市公安局交通管理支队报废非机动车和电瓶竞卖项目</w:t>
      </w:r>
      <w:r>
        <w:rPr>
          <w:rFonts w:hint="eastAsia" w:ascii="仿宋" w:hAnsi="仿宋" w:eastAsia="仿宋" w:cs="仿宋"/>
          <w:b/>
          <w:color w:val="auto"/>
          <w:kern w:val="0"/>
          <w:sz w:val="36"/>
          <w:szCs w:val="36"/>
        </w:rPr>
        <w:t>文件</w:t>
      </w:r>
    </w:p>
    <w:p w14:paraId="69575840">
      <w:pPr>
        <w:pStyle w:val="33"/>
        <w:keepNext w:val="0"/>
        <w:keepLines w:val="0"/>
        <w:pageBreakBefore w:val="0"/>
        <w:kinsoku/>
        <w:overflowPunct/>
        <w:topLinePunct w:val="0"/>
        <w:bidi w:val="0"/>
        <w:adjustRightInd/>
        <w:snapToGrid w:val="0"/>
        <w:spacing w:before="0" w:after="0" w:line="460" w:lineRule="exact"/>
        <w:ind w:firstLine="562" w:firstLineChars="200"/>
        <w:jc w:val="both"/>
        <w:rPr>
          <w:rFonts w:hint="eastAsia" w:ascii="仿宋" w:hAnsi="仿宋" w:eastAsia="仿宋" w:cs="仿宋"/>
          <w:b/>
          <w:bCs/>
          <w:color w:val="auto"/>
          <w:sz w:val="28"/>
          <w:szCs w:val="28"/>
          <w:u w:val="single"/>
        </w:rPr>
      </w:pPr>
    </w:p>
    <w:p w14:paraId="4A8B96EC">
      <w:pPr>
        <w:pStyle w:val="33"/>
        <w:keepNext w:val="0"/>
        <w:keepLines w:val="0"/>
        <w:pageBreakBefore w:val="0"/>
        <w:kinsoku/>
        <w:overflowPunct/>
        <w:topLinePunct w:val="0"/>
        <w:bidi w:val="0"/>
        <w:adjustRightInd/>
        <w:snapToGrid w:val="0"/>
        <w:spacing w:before="0" w:after="0" w:line="460" w:lineRule="exact"/>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u w:val="single"/>
        </w:rPr>
        <w:t>江苏中润工程建设咨询有限公司</w:t>
      </w:r>
      <w:r>
        <w:rPr>
          <w:rFonts w:hint="eastAsia" w:ascii="仿宋" w:hAnsi="仿宋" w:eastAsia="仿宋" w:cs="仿宋"/>
          <w:color w:val="auto"/>
          <w:sz w:val="28"/>
          <w:szCs w:val="28"/>
        </w:rPr>
        <w:t>受</w:t>
      </w:r>
      <w:r>
        <w:rPr>
          <w:rFonts w:hint="eastAsia" w:ascii="仿宋" w:hAnsi="仿宋" w:eastAsia="仿宋" w:cs="仿宋"/>
          <w:b/>
          <w:bCs/>
          <w:color w:val="auto"/>
          <w:sz w:val="28"/>
          <w:szCs w:val="28"/>
          <w:u w:val="single"/>
          <w:lang w:eastAsia="zh-CN"/>
        </w:rPr>
        <w:t>南通市公安局交通管理支队</w:t>
      </w:r>
      <w:r>
        <w:rPr>
          <w:rFonts w:hint="eastAsia" w:ascii="仿宋" w:hAnsi="仿宋" w:eastAsia="仿宋" w:cs="仿宋"/>
          <w:color w:val="auto"/>
          <w:sz w:val="28"/>
          <w:szCs w:val="28"/>
        </w:rPr>
        <w:t>的委托，决定就</w:t>
      </w:r>
      <w:r>
        <w:rPr>
          <w:rFonts w:hint="eastAsia" w:ascii="仿宋" w:hAnsi="仿宋" w:eastAsia="仿宋" w:cs="仿宋"/>
          <w:b/>
          <w:bCs/>
          <w:color w:val="auto"/>
          <w:sz w:val="28"/>
          <w:szCs w:val="28"/>
          <w:u w:val="single"/>
          <w:lang w:eastAsia="zh-CN"/>
        </w:rPr>
        <w:t>南通市公安局交通管理支队报废非机动车和电瓶竞卖</w:t>
      </w:r>
      <w:bookmarkStart w:id="14" w:name="_GoBack"/>
      <w:bookmarkEnd w:id="14"/>
      <w:r>
        <w:rPr>
          <w:rFonts w:hint="eastAsia" w:ascii="仿宋" w:hAnsi="仿宋" w:eastAsia="仿宋" w:cs="仿宋"/>
          <w:b/>
          <w:bCs/>
          <w:color w:val="auto"/>
          <w:sz w:val="28"/>
          <w:szCs w:val="28"/>
          <w:u w:val="single"/>
          <w:lang w:eastAsia="zh-CN"/>
        </w:rPr>
        <w:t>项目</w:t>
      </w:r>
      <w:r>
        <w:rPr>
          <w:rFonts w:hint="eastAsia" w:ascii="仿宋" w:hAnsi="仿宋" w:eastAsia="仿宋" w:cs="仿宋"/>
          <w:color w:val="auto"/>
          <w:sz w:val="28"/>
          <w:szCs w:val="28"/>
        </w:rPr>
        <w:t>实施竞价回收，欢迎符合条件的供应商参加。</w:t>
      </w:r>
    </w:p>
    <w:p w14:paraId="45713D47">
      <w:pPr>
        <w:pStyle w:val="4"/>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color w:val="auto"/>
          <w:sz w:val="28"/>
          <w:szCs w:val="28"/>
        </w:rPr>
        <w:t>一、</w:t>
      </w:r>
      <w:r>
        <w:rPr>
          <w:rFonts w:hint="eastAsia" w:ascii="仿宋" w:hAnsi="仿宋" w:eastAsia="仿宋" w:cs="仿宋"/>
          <w:b/>
          <w:bCs/>
          <w:color w:val="auto"/>
          <w:sz w:val="28"/>
          <w:szCs w:val="28"/>
        </w:rPr>
        <w:t>项目名称及编号：</w:t>
      </w:r>
    </w:p>
    <w:p w14:paraId="2D1F6F16">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b/>
          <w:bCs/>
          <w:color w:val="auto"/>
          <w:sz w:val="28"/>
          <w:szCs w:val="28"/>
          <w:u w:val="single"/>
          <w:lang w:val="en-US"/>
        </w:rPr>
      </w:pPr>
      <w:r>
        <w:rPr>
          <w:rFonts w:hint="eastAsia" w:ascii="仿宋" w:hAnsi="仿宋" w:eastAsia="仿宋" w:cs="仿宋"/>
          <w:color w:val="auto"/>
          <w:sz w:val="28"/>
          <w:szCs w:val="28"/>
        </w:rPr>
        <w:t>项目名称：</w:t>
      </w:r>
      <w:r>
        <w:rPr>
          <w:rFonts w:hint="eastAsia" w:ascii="仿宋" w:hAnsi="仿宋" w:eastAsia="仿宋" w:cs="仿宋"/>
          <w:b/>
          <w:bCs/>
          <w:color w:val="auto"/>
          <w:sz w:val="28"/>
          <w:szCs w:val="28"/>
          <w:u w:val="single"/>
          <w:lang w:eastAsia="zh-CN"/>
        </w:rPr>
        <w:t>南通市公安局交通管理支队报废非机动车和电瓶竞卖项目</w:t>
      </w:r>
    </w:p>
    <w:p w14:paraId="53161D34">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lang w:eastAsia="zh-CN"/>
        </w:rPr>
        <w:t>ZRNT20250217</w:t>
      </w:r>
    </w:p>
    <w:p w14:paraId="2CCD4983">
      <w:pPr>
        <w:pStyle w:val="4"/>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二、竞价预算及限价：</w:t>
      </w:r>
    </w:p>
    <w:p w14:paraId="44895CF3">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Cs/>
          <w:color w:val="auto"/>
          <w:sz w:val="28"/>
          <w:szCs w:val="28"/>
          <w:lang w:eastAsia="zh-CN"/>
        </w:rPr>
      </w:pPr>
      <w:r>
        <w:rPr>
          <w:rFonts w:hint="eastAsia" w:ascii="仿宋" w:hAnsi="仿宋" w:eastAsia="仿宋" w:cs="仿宋"/>
          <w:b/>
          <w:bCs w:val="0"/>
          <w:color w:val="auto"/>
          <w:sz w:val="28"/>
          <w:szCs w:val="28"/>
          <w:lang w:val="en-US" w:eastAsia="zh-CN"/>
        </w:rPr>
        <w:t>采取总价报价。</w:t>
      </w:r>
      <w:r>
        <w:rPr>
          <w:rFonts w:hint="eastAsia" w:ascii="仿宋" w:hAnsi="仿宋" w:eastAsia="仿宋" w:cs="仿宋"/>
          <w:bCs/>
          <w:color w:val="auto"/>
          <w:sz w:val="28"/>
          <w:szCs w:val="28"/>
        </w:rPr>
        <w:t>本次竞卖标的</w:t>
      </w:r>
      <w:r>
        <w:rPr>
          <w:rFonts w:hint="eastAsia" w:ascii="仿宋" w:hAnsi="仿宋" w:eastAsia="仿宋" w:cs="仿宋"/>
          <w:bCs/>
          <w:color w:val="auto"/>
          <w:sz w:val="28"/>
          <w:szCs w:val="28"/>
          <w:lang w:eastAsia="zh-CN"/>
        </w:rPr>
        <w:t>钢铁</w:t>
      </w:r>
      <w:r>
        <w:rPr>
          <w:rFonts w:hint="eastAsia" w:ascii="仿宋" w:hAnsi="仿宋" w:eastAsia="仿宋" w:cs="仿宋"/>
          <w:bCs/>
          <w:color w:val="auto"/>
          <w:sz w:val="28"/>
          <w:szCs w:val="28"/>
        </w:rPr>
        <w:t>起卖价为</w:t>
      </w:r>
      <w:r>
        <w:rPr>
          <w:rFonts w:hint="eastAsia" w:ascii="仿宋" w:hAnsi="仿宋" w:eastAsia="仿宋" w:cs="仿宋"/>
          <w:bCs/>
          <w:color w:val="auto"/>
          <w:sz w:val="28"/>
          <w:szCs w:val="28"/>
          <w:lang w:val="en-US" w:eastAsia="zh-CN"/>
        </w:rPr>
        <w:t>1800</w:t>
      </w:r>
      <w:r>
        <w:rPr>
          <w:rFonts w:hint="eastAsia" w:ascii="仿宋" w:hAnsi="仿宋" w:eastAsia="仿宋" w:cs="仿宋"/>
          <w:bCs/>
          <w:color w:val="auto"/>
          <w:sz w:val="28"/>
          <w:szCs w:val="28"/>
        </w:rPr>
        <w:t>元</w:t>
      </w:r>
      <w:r>
        <w:rPr>
          <w:rFonts w:hint="eastAsia" w:ascii="仿宋" w:hAnsi="仿宋" w:eastAsia="仿宋" w:cs="仿宋"/>
          <w:bCs/>
          <w:color w:val="auto"/>
          <w:sz w:val="28"/>
          <w:szCs w:val="28"/>
          <w:lang w:val="en-US" w:eastAsia="zh-CN"/>
        </w:rPr>
        <w:t>/吨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参照</w:t>
      </w:r>
      <w:r>
        <w:rPr>
          <w:rFonts w:hint="eastAsia" w:ascii="仿宋" w:hAnsi="仿宋" w:eastAsia="仿宋" w:cs="仿宋"/>
          <w:bCs/>
          <w:color w:val="auto"/>
          <w:sz w:val="28"/>
          <w:szCs w:val="28"/>
        </w:rPr>
        <w:t>废旧钢铁</w:t>
      </w:r>
      <w:r>
        <w:rPr>
          <w:rFonts w:hint="eastAsia" w:ascii="仿宋" w:hAnsi="仿宋" w:eastAsia="仿宋" w:cs="仿宋"/>
          <w:bCs/>
          <w:color w:val="auto"/>
          <w:sz w:val="28"/>
          <w:szCs w:val="28"/>
          <w:lang w:val="en-US" w:eastAsia="zh-CN"/>
        </w:rPr>
        <w:t>回收</w:t>
      </w:r>
      <w:r>
        <w:rPr>
          <w:rFonts w:hint="eastAsia" w:ascii="仿宋" w:hAnsi="仿宋" w:eastAsia="仿宋" w:cs="仿宋"/>
          <w:bCs/>
          <w:color w:val="auto"/>
          <w:sz w:val="28"/>
          <w:szCs w:val="28"/>
        </w:rPr>
        <w:t>市场</w:t>
      </w:r>
      <w:r>
        <w:rPr>
          <w:rFonts w:hint="eastAsia" w:ascii="仿宋" w:hAnsi="仿宋" w:eastAsia="仿宋" w:cs="仿宋"/>
          <w:bCs/>
          <w:color w:val="auto"/>
          <w:sz w:val="28"/>
          <w:szCs w:val="28"/>
          <w:lang w:val="en-US" w:eastAsia="zh-CN"/>
        </w:rPr>
        <w:t>询</w:t>
      </w:r>
      <w:r>
        <w:rPr>
          <w:rFonts w:hint="eastAsia" w:ascii="仿宋" w:hAnsi="仿宋" w:eastAsia="仿宋" w:cs="仿宋"/>
          <w:bCs/>
          <w:color w:val="auto"/>
          <w:sz w:val="28"/>
          <w:szCs w:val="28"/>
        </w:rPr>
        <w:t>价</w:t>
      </w:r>
      <w:r>
        <w:rPr>
          <w:rFonts w:hint="eastAsia" w:ascii="仿宋" w:hAnsi="仿宋" w:eastAsia="仿宋" w:cs="仿宋"/>
          <w:bCs/>
          <w:color w:val="auto"/>
          <w:sz w:val="28"/>
          <w:szCs w:val="28"/>
          <w:lang w:val="en-US" w:eastAsia="zh-CN"/>
        </w:rPr>
        <w:t>确定</w:t>
      </w:r>
      <w:r>
        <w:rPr>
          <w:rFonts w:hint="eastAsia" w:ascii="仿宋" w:hAnsi="仿宋" w:eastAsia="仿宋" w:cs="仿宋"/>
          <w:bCs/>
          <w:color w:val="auto"/>
          <w:sz w:val="28"/>
          <w:szCs w:val="28"/>
          <w:lang w:eastAsia="zh-CN"/>
        </w:rPr>
        <w:t>），约2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吨；电瓶</w:t>
      </w:r>
      <w:r>
        <w:rPr>
          <w:rFonts w:hint="eastAsia" w:ascii="仿宋" w:hAnsi="仿宋" w:eastAsia="仿宋" w:cs="仿宋"/>
          <w:bCs/>
          <w:color w:val="auto"/>
          <w:sz w:val="28"/>
          <w:szCs w:val="28"/>
        </w:rPr>
        <w:t>起卖价</w:t>
      </w:r>
      <w:r>
        <w:rPr>
          <w:rFonts w:hint="eastAsia" w:ascii="仿宋" w:hAnsi="仿宋" w:eastAsia="仿宋" w:cs="仿宋"/>
          <w:bCs/>
          <w:color w:val="auto"/>
          <w:sz w:val="28"/>
          <w:szCs w:val="28"/>
          <w:lang w:eastAsia="zh-CN"/>
        </w:rPr>
        <w:t>为</w:t>
      </w:r>
      <w:r>
        <w:rPr>
          <w:rFonts w:hint="eastAsia" w:ascii="仿宋" w:hAnsi="仿宋" w:eastAsia="仿宋" w:cs="仿宋"/>
          <w:bCs/>
          <w:color w:val="auto"/>
          <w:sz w:val="28"/>
          <w:szCs w:val="28"/>
          <w:lang w:val="en-US" w:eastAsia="zh-CN"/>
        </w:rPr>
        <w:t>7800</w:t>
      </w:r>
      <w:r>
        <w:rPr>
          <w:rFonts w:hint="eastAsia" w:ascii="仿宋" w:hAnsi="仿宋" w:eastAsia="仿宋" w:cs="仿宋"/>
          <w:bCs/>
          <w:color w:val="auto"/>
          <w:sz w:val="28"/>
          <w:szCs w:val="28"/>
        </w:rPr>
        <w:t>元</w:t>
      </w:r>
      <w:r>
        <w:rPr>
          <w:rFonts w:hint="eastAsia" w:ascii="仿宋" w:hAnsi="仿宋" w:eastAsia="仿宋" w:cs="仿宋"/>
          <w:bCs/>
          <w:color w:val="auto"/>
          <w:sz w:val="28"/>
          <w:szCs w:val="28"/>
          <w:lang w:val="en-US" w:eastAsia="zh-CN"/>
        </w:rPr>
        <w:t>/吨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参照</w:t>
      </w:r>
      <w:r>
        <w:rPr>
          <w:rFonts w:hint="eastAsia" w:ascii="仿宋" w:hAnsi="仿宋" w:eastAsia="仿宋" w:cs="仿宋"/>
          <w:bCs/>
          <w:color w:val="auto"/>
          <w:sz w:val="28"/>
          <w:szCs w:val="28"/>
          <w:lang w:eastAsia="zh-CN"/>
        </w:rPr>
        <w:t>电瓶</w:t>
      </w:r>
      <w:r>
        <w:rPr>
          <w:rFonts w:hint="eastAsia" w:ascii="仿宋" w:hAnsi="仿宋" w:eastAsia="仿宋" w:cs="仿宋"/>
          <w:bCs/>
          <w:color w:val="auto"/>
          <w:sz w:val="28"/>
          <w:szCs w:val="28"/>
          <w:lang w:val="en-US" w:eastAsia="zh-CN"/>
        </w:rPr>
        <w:t>回收</w:t>
      </w:r>
      <w:r>
        <w:rPr>
          <w:rFonts w:hint="eastAsia" w:ascii="仿宋" w:hAnsi="仿宋" w:eastAsia="仿宋" w:cs="仿宋"/>
          <w:bCs/>
          <w:color w:val="auto"/>
          <w:sz w:val="28"/>
          <w:szCs w:val="28"/>
        </w:rPr>
        <w:t>市场</w:t>
      </w:r>
      <w:r>
        <w:rPr>
          <w:rFonts w:hint="eastAsia" w:ascii="仿宋" w:hAnsi="仿宋" w:eastAsia="仿宋" w:cs="仿宋"/>
          <w:bCs/>
          <w:color w:val="auto"/>
          <w:sz w:val="28"/>
          <w:szCs w:val="28"/>
          <w:lang w:val="en-US" w:eastAsia="zh-CN"/>
        </w:rPr>
        <w:t>询</w:t>
      </w:r>
      <w:r>
        <w:rPr>
          <w:rFonts w:hint="eastAsia" w:ascii="仿宋" w:hAnsi="仿宋" w:eastAsia="仿宋" w:cs="仿宋"/>
          <w:bCs/>
          <w:color w:val="auto"/>
          <w:sz w:val="28"/>
          <w:szCs w:val="28"/>
        </w:rPr>
        <w:t>价</w:t>
      </w:r>
      <w:r>
        <w:rPr>
          <w:rFonts w:hint="eastAsia" w:ascii="仿宋" w:hAnsi="仿宋" w:eastAsia="仿宋" w:cs="仿宋"/>
          <w:bCs/>
          <w:color w:val="auto"/>
          <w:sz w:val="28"/>
          <w:szCs w:val="28"/>
          <w:lang w:val="en-US" w:eastAsia="zh-CN"/>
        </w:rPr>
        <w:t>确定</w:t>
      </w:r>
      <w:r>
        <w:rPr>
          <w:rFonts w:hint="eastAsia" w:ascii="仿宋" w:hAnsi="仿宋" w:eastAsia="仿宋" w:cs="仿宋"/>
          <w:bCs/>
          <w:color w:val="auto"/>
          <w:sz w:val="28"/>
          <w:szCs w:val="28"/>
          <w:lang w:eastAsia="zh-CN"/>
        </w:rPr>
        <w:t>），约</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吨；</w:t>
      </w:r>
    </w:p>
    <w:p w14:paraId="4AA15975">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采取增价竞卖的方式进行</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所有数量为预估，以此作为报价依据，最</w:t>
      </w:r>
      <w:r>
        <w:rPr>
          <w:rFonts w:hint="eastAsia" w:ascii="仿宋" w:hAnsi="仿宋" w:eastAsia="仿宋" w:cs="仿宋"/>
          <w:bCs/>
          <w:color w:val="auto"/>
          <w:sz w:val="28"/>
          <w:szCs w:val="28"/>
          <w:lang w:eastAsia="zh-CN"/>
        </w:rPr>
        <w:t>终结算</w:t>
      </w:r>
      <w:r>
        <w:rPr>
          <w:rFonts w:hint="eastAsia" w:ascii="仿宋" w:hAnsi="仿宋" w:eastAsia="仿宋" w:cs="仿宋"/>
          <w:bCs/>
          <w:color w:val="auto"/>
          <w:sz w:val="28"/>
          <w:szCs w:val="28"/>
        </w:rPr>
        <w:t>以实际为准。</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竞买报价低于起卖价的为无效报价。</w:t>
      </w:r>
    </w:p>
    <w:p w14:paraId="6F78C3FD">
      <w:pPr>
        <w:pStyle w:val="4"/>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三、项目需求说明：</w:t>
      </w:r>
    </w:p>
    <w:p w14:paraId="03D949AF">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详见竞价文件及其附件。</w:t>
      </w:r>
    </w:p>
    <w:p w14:paraId="2F85E814">
      <w:pPr>
        <w:pStyle w:val="4"/>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四、竞价人资格要求：</w:t>
      </w:r>
    </w:p>
    <w:p w14:paraId="218DCD19">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（一）竞价人参加竞价应当具备的条件：</w:t>
      </w:r>
      <w:bookmarkStart w:id="7" w:name="_Hlk38993547"/>
      <w:r>
        <w:rPr>
          <w:rFonts w:hint="eastAsia" w:ascii="仿宋" w:hAnsi="仿宋" w:eastAsia="仿宋" w:cs="仿宋"/>
          <w:sz w:val="28"/>
          <w:szCs w:val="28"/>
        </w:rPr>
        <w:t>具备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bookmarkEnd w:id="7"/>
    <w:p w14:paraId="66078806">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（二）竞价人其他资格要求及应提供的资料：</w:t>
      </w:r>
    </w:p>
    <w:p w14:paraId="2D3EABCD">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法人或者其他组织的营业执照等证明文件；</w:t>
      </w:r>
    </w:p>
    <w:p w14:paraId="60E6F9FC">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供应商需提供《报废机动车回收企业资格证书》；</w:t>
      </w:r>
    </w:p>
    <w:p w14:paraId="7AB6D161">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.参加本次竞价的单位需提供固定的拆解场所证明材料（提供房产证或租赁合同以及能清晰证明竞价人场所的现场实体照片）；</w:t>
      </w:r>
    </w:p>
    <w:p w14:paraId="008B3EC8">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.具有行政审批局关于报废机动车回收拆解及废钢回收项目的环境影响报告的批复，提供证明文件；</w:t>
      </w:r>
    </w:p>
    <w:p w14:paraId="6956A2C9">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.具有当地生态环境局签发的《排污许可证》；</w:t>
      </w:r>
    </w:p>
    <w:p w14:paraId="71127D0B">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bCs/>
          <w:sz w:val="28"/>
          <w:szCs w:val="28"/>
        </w:rPr>
        <w:t>具有废旧电池回收</w:t>
      </w:r>
      <w:r>
        <w:rPr>
          <w:rFonts w:hint="eastAsia" w:ascii="仿宋" w:hAnsi="仿宋" w:eastAsia="仿宋" w:cs="仿宋"/>
          <w:bCs/>
          <w:sz w:val="28"/>
          <w:szCs w:val="28"/>
          <w:lang w:val="en-US" w:eastAsia="zh-CN"/>
        </w:rPr>
        <w:t>处置能力。</w:t>
      </w:r>
    </w:p>
    <w:p w14:paraId="2F6FF8D4">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6.1竞买人具有</w:t>
      </w:r>
      <w:r>
        <w:rPr>
          <w:rFonts w:hint="eastAsia" w:ascii="仿宋" w:hAnsi="仿宋" w:eastAsia="仿宋" w:cs="仿宋"/>
          <w:bCs/>
          <w:sz w:val="28"/>
          <w:szCs w:val="28"/>
        </w:rPr>
        <w:t>《危险废物经营许可证》或《废旧电池回收经营许可证》</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提供</w:t>
      </w:r>
      <w:r>
        <w:rPr>
          <w:rFonts w:hint="eastAsia" w:ascii="仿宋" w:hAnsi="仿宋" w:eastAsia="仿宋" w:cs="仿宋"/>
          <w:bCs/>
          <w:sz w:val="28"/>
          <w:szCs w:val="28"/>
        </w:rPr>
        <w:t>《危险废物经营许可证》或《废旧电池回收经营许可证》</w:t>
      </w:r>
      <w:r>
        <w:rPr>
          <w:rFonts w:hint="eastAsia" w:ascii="仿宋" w:hAnsi="仿宋" w:eastAsia="仿宋" w:cs="仿宋"/>
          <w:bCs/>
          <w:sz w:val="28"/>
          <w:szCs w:val="28"/>
          <w:lang w:val="en-US" w:eastAsia="zh-CN"/>
        </w:rPr>
        <w:t>复印件加盖公章；</w:t>
      </w:r>
    </w:p>
    <w:p w14:paraId="31A9A8CD">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bCs/>
          <w:sz w:val="28"/>
          <w:szCs w:val="28"/>
          <w:lang w:val="en-US" w:eastAsia="zh-CN"/>
        </w:rPr>
        <w:t>6.2竞买人委托具有废旧电池回收处置能力的专业公司处置的，提供①该专业公司的《危险废物经营许可证》或《废旧电池回收经营许可证》复印件加盖持证单位公章（鲜章）；②承诺中标后由该专业公司对本次竞买电瓶按相关规定进行规范处置的书面承诺函及处置协议。</w:t>
      </w:r>
    </w:p>
    <w:p w14:paraId="2B5DDAB6">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bCs/>
          <w:sz w:val="28"/>
          <w:szCs w:val="28"/>
          <w:lang w:val="en-US" w:eastAsia="zh-CN"/>
        </w:rPr>
        <w:t>7.</w:t>
      </w:r>
      <w:r>
        <w:rPr>
          <w:rFonts w:hint="eastAsia" w:ascii="仿宋" w:hAnsi="仿宋" w:eastAsia="仿宋" w:cs="仿宋"/>
          <w:sz w:val="28"/>
          <w:szCs w:val="28"/>
        </w:rPr>
        <w:t>提供社保机构出具的</w:t>
      </w:r>
      <w:r>
        <w:rPr>
          <w:rFonts w:hint="eastAsia" w:ascii="仿宋" w:hAnsi="仿宋" w:eastAsia="仿宋" w:cs="仿宋"/>
          <w:sz w:val="28"/>
          <w:szCs w:val="28"/>
          <w:lang w:val="en-US" w:eastAsia="zh-CN"/>
        </w:rPr>
        <w:t>竞买</w:t>
      </w:r>
      <w:r>
        <w:rPr>
          <w:rFonts w:hint="eastAsia" w:ascii="仿宋" w:hAnsi="仿宋" w:eastAsia="仿宋" w:cs="仿宋"/>
          <w:sz w:val="28"/>
          <w:szCs w:val="28"/>
        </w:rPr>
        <w:t>企业为其授权委托人缴纳的连续三个月的养老保险缴纳证明</w:t>
      </w:r>
      <w:r>
        <w:rPr>
          <w:rFonts w:hint="eastAsia" w:ascii="仿宋" w:hAnsi="仿宋" w:eastAsia="仿宋" w:cs="仿宋"/>
          <w:bCs/>
          <w:sz w:val="28"/>
          <w:szCs w:val="28"/>
          <w:lang w:eastAsia="zh-CN"/>
        </w:rPr>
        <w:t>；</w:t>
      </w:r>
    </w:p>
    <w:p w14:paraId="604B9F5A">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符合</w:t>
      </w:r>
      <w:r>
        <w:rPr>
          <w:rFonts w:hint="eastAsia" w:ascii="仿宋" w:hAnsi="仿宋" w:eastAsia="仿宋" w:cs="仿宋"/>
          <w:sz w:val="28"/>
          <w:szCs w:val="28"/>
          <w:lang w:val="en-US" w:eastAsia="zh-CN"/>
        </w:rPr>
        <w:t>本项目竞价人资格</w:t>
      </w:r>
      <w:r>
        <w:rPr>
          <w:rFonts w:hint="eastAsia" w:ascii="仿宋" w:hAnsi="仿宋" w:eastAsia="仿宋" w:cs="仿宋"/>
          <w:sz w:val="28"/>
          <w:szCs w:val="28"/>
        </w:rPr>
        <w:t>要求的声明；</w:t>
      </w:r>
    </w:p>
    <w:p w14:paraId="7C9A6FA8">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本项目不接受联合体参与竞价；</w:t>
      </w:r>
    </w:p>
    <w:p w14:paraId="2CB3413F">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不接受单位负责人为同一人或者存在控股、管理关系的不同单位参与同一项目投标。</w:t>
      </w:r>
    </w:p>
    <w:p w14:paraId="70A4517A">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（三）其他事项：</w:t>
      </w:r>
    </w:p>
    <w:p w14:paraId="12E66A7D">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未被“信用中国”网站（www.creditchina.gov.cn）列入失信被执行人、重大税收违法案件当事人名单、政府采购严重失信行为记录名单。</w:t>
      </w:r>
    </w:p>
    <w:p w14:paraId="5C73022D">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对列入失信被执行人、重大税收违法案件当事人名单、政府采购严重违法失信行为记录及其他不符合《中华人民共和国政府采购法》第二十二条规定条件的竞价人，将拒绝其参与本活动。</w:t>
      </w:r>
    </w:p>
    <w:p w14:paraId="17B5A474">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请各单位名称认真对照资格条件，以上有关资质证明均需在竞价文件中提供。如不符合要求的，无意或故意参与竞价所产生的一切后果由单位名称自行承担。</w:t>
      </w:r>
    </w:p>
    <w:p w14:paraId="0AF6B116">
      <w:pPr>
        <w:pStyle w:val="4"/>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五、报价须知</w:t>
      </w:r>
    </w:p>
    <w:p w14:paraId="2E7964D5">
      <w:pPr>
        <w:keepNext w:val="0"/>
        <w:keepLines w:val="0"/>
        <w:pageBreakBefore w:val="0"/>
        <w:kinsoku/>
        <w:wordWrap w:val="0"/>
        <w:overflowPunct/>
        <w:topLinePunct w:val="0"/>
        <w:bidi w:val="0"/>
        <w:adjustRightInd/>
        <w:snapToGrid w:val="0"/>
        <w:spacing w:line="4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竞价文件及澄清、答疑（如有）等所有相关资料获取：</w:t>
      </w:r>
    </w:p>
    <w:p w14:paraId="1495720A">
      <w:pPr>
        <w:keepNext w:val="0"/>
        <w:keepLines w:val="0"/>
        <w:pageBreakBefore w:val="0"/>
        <w:kinsoku/>
        <w:overflowPunct/>
        <w:topLinePunct w:val="0"/>
        <w:bidi w:val="0"/>
        <w:adjustRightInd/>
        <w:spacing w:line="460" w:lineRule="exact"/>
        <w:ind w:firstLine="54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rPr>
        <w:t>时间：</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日</w:t>
      </w:r>
      <w:r>
        <w:rPr>
          <w:rFonts w:hint="eastAsia" w:ascii="仿宋" w:hAnsi="仿宋" w:eastAsia="仿宋" w:cs="仿宋"/>
          <w:sz w:val="28"/>
          <w:szCs w:val="28"/>
        </w:rPr>
        <w:t>，每天上午</w:t>
      </w:r>
      <w:r>
        <w:rPr>
          <w:rFonts w:hint="eastAsia" w:ascii="仿宋" w:hAnsi="仿宋" w:eastAsia="仿宋" w:cs="仿宋"/>
          <w:sz w:val="28"/>
          <w:szCs w:val="28"/>
          <w:u w:val="single"/>
          <w:lang w:val="en-US" w:eastAsia="zh-CN"/>
        </w:rPr>
        <w:t>9时</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12时</w:t>
      </w:r>
      <w:r>
        <w:rPr>
          <w:rFonts w:hint="eastAsia" w:ascii="仿宋" w:hAnsi="仿宋" w:eastAsia="仿宋" w:cs="仿宋"/>
          <w:sz w:val="28"/>
          <w:szCs w:val="28"/>
        </w:rPr>
        <w:t>，下午</w:t>
      </w:r>
      <w:r>
        <w:rPr>
          <w:rFonts w:hint="eastAsia" w:ascii="仿宋" w:hAnsi="仿宋" w:eastAsia="仿宋" w:cs="仿宋"/>
          <w:sz w:val="28"/>
          <w:szCs w:val="28"/>
          <w:u w:val="single"/>
          <w:lang w:val="en-US" w:eastAsia="zh-CN"/>
        </w:rPr>
        <w:t>1</w:t>
      </w:r>
      <w:r>
        <w:rPr>
          <w:rFonts w:hint="default" w:ascii="仿宋" w:hAnsi="仿宋" w:eastAsia="仿宋" w:cs="仿宋"/>
          <w:sz w:val="28"/>
          <w:szCs w:val="28"/>
          <w:u w:val="single"/>
          <w:lang w:eastAsia="zh-CN"/>
        </w:rPr>
        <w:t>3时</w:t>
      </w:r>
      <w:r>
        <w:rPr>
          <w:rFonts w:hint="eastAsia" w:ascii="仿宋" w:hAnsi="仿宋" w:eastAsia="仿宋" w:cs="仿宋"/>
          <w:sz w:val="28"/>
          <w:szCs w:val="28"/>
        </w:rPr>
        <w:t>至</w:t>
      </w:r>
      <w:r>
        <w:rPr>
          <w:rFonts w:hint="default" w:ascii="仿宋" w:hAnsi="仿宋" w:eastAsia="仿宋" w:cs="仿宋"/>
          <w:sz w:val="28"/>
          <w:szCs w:val="28"/>
          <w:u w:val="single"/>
        </w:rPr>
        <w:t>17时</w:t>
      </w:r>
      <w:r>
        <w:rPr>
          <w:rFonts w:hint="eastAsia" w:ascii="仿宋" w:hAnsi="仿宋" w:eastAsia="仿宋" w:cs="仿宋"/>
          <w:sz w:val="28"/>
          <w:szCs w:val="28"/>
        </w:rPr>
        <w:t>（北京时间，法定节假日除外）</w:t>
      </w:r>
      <w:r>
        <w:rPr>
          <w:rFonts w:hint="eastAsia" w:ascii="仿宋" w:hAnsi="仿宋" w:eastAsia="仿宋" w:cs="仿宋"/>
          <w:sz w:val="28"/>
          <w:szCs w:val="28"/>
          <w:lang w:eastAsia="zh-CN"/>
        </w:rPr>
        <w:t>；</w:t>
      </w:r>
    </w:p>
    <w:p w14:paraId="67F741ED">
      <w:pPr>
        <w:keepNext w:val="0"/>
        <w:keepLines w:val="0"/>
        <w:pageBreakBefore w:val="0"/>
        <w:kinsoku/>
        <w:overflowPunct/>
        <w:topLinePunct w:val="0"/>
        <w:bidi w:val="0"/>
        <w:adjustRightInd/>
        <w:spacing w:line="460" w:lineRule="exact"/>
        <w:ind w:firstLine="54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1.2文件获取方式</w:t>
      </w:r>
      <w:r>
        <w:rPr>
          <w:rFonts w:hint="eastAsia" w:ascii="仿宋" w:hAnsi="仿宋" w:eastAsia="仿宋" w:cs="仿宋"/>
          <w:sz w:val="28"/>
          <w:szCs w:val="28"/>
        </w:rPr>
        <w:t>：</w:t>
      </w:r>
      <w:r>
        <w:rPr>
          <w:rFonts w:hint="eastAsia" w:ascii="仿宋" w:hAnsi="仿宋" w:eastAsia="仿宋" w:cs="仿宋"/>
          <w:color w:val="auto"/>
          <w:sz w:val="28"/>
          <w:szCs w:val="28"/>
          <w:highlight w:val="none"/>
        </w:rPr>
        <w:t>有意参加本项目响应的供应商，请</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营业执照副本复印件加盖公章和授权委托书原件（如需），于本项目采购公告开始时间至开标截止时间前一个工作日，</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代理机构</w:t>
      </w:r>
      <w:r>
        <w:rPr>
          <w:rFonts w:hint="eastAsia" w:ascii="仿宋" w:hAnsi="仿宋" w:eastAsia="仿宋" w:cs="仿宋"/>
          <w:color w:val="auto"/>
          <w:sz w:val="28"/>
          <w:szCs w:val="28"/>
          <w:highlight w:val="none"/>
          <w:lang w:val="en-US" w:eastAsia="zh-CN"/>
        </w:rPr>
        <w:t>联系</w:t>
      </w:r>
      <w:r>
        <w:rPr>
          <w:rFonts w:hint="eastAsia" w:ascii="仿宋" w:hAnsi="仿宋" w:eastAsia="仿宋" w:cs="仿宋"/>
          <w:color w:val="auto"/>
          <w:sz w:val="28"/>
          <w:szCs w:val="28"/>
          <w:highlight w:val="none"/>
        </w:rPr>
        <w:t>获取采购文件。联系方式：15006287999。</w:t>
      </w:r>
    </w:p>
    <w:p w14:paraId="6A6D169C">
      <w:pPr>
        <w:keepNext w:val="0"/>
        <w:keepLines w:val="0"/>
        <w:pageBreakBefore w:val="0"/>
        <w:kinsoku/>
        <w:overflowPunct/>
        <w:topLinePunct w:val="0"/>
        <w:bidi w:val="0"/>
        <w:adjustRightInd/>
        <w:snapToGrid w:val="0"/>
        <w:spacing w:line="4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1.3竞价者应在竞卖开始前到现场去查看标的物，联系人郝警官，18816261405。成交后不得以不了解项目现场情况提出任何异议，否则视为供应商恶意竞标，采购人将按相关规定对其进行惩戒处理。</w:t>
      </w:r>
    </w:p>
    <w:p w14:paraId="680EBF9E">
      <w:pPr>
        <w:keepNext w:val="0"/>
        <w:keepLines w:val="0"/>
        <w:pageBreakBefore w:val="0"/>
        <w:kinsoku/>
        <w:overflowPunct/>
        <w:topLinePunct w:val="0"/>
        <w:bidi w:val="0"/>
        <w:adjustRightInd/>
        <w:snapToGrid w:val="0"/>
        <w:spacing w:line="4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报价：</w:t>
      </w:r>
    </w:p>
    <w:p w14:paraId="6D4BCE00">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color w:val="auto"/>
          <w:sz w:val="28"/>
          <w:szCs w:val="28"/>
        </w:rPr>
        <w:t>2.1本项目报价均须以人民</w:t>
      </w:r>
      <w:r>
        <w:rPr>
          <w:rFonts w:hint="eastAsia" w:ascii="仿宋" w:hAnsi="仿宋" w:eastAsia="仿宋" w:cs="仿宋"/>
          <w:color w:val="auto"/>
          <w:sz w:val="28"/>
          <w:szCs w:val="28"/>
          <w:lang w:val="en-US" w:eastAsia="zh-CN"/>
        </w:rPr>
        <w:t>币</w:t>
      </w:r>
      <w:r>
        <w:rPr>
          <w:rFonts w:hint="eastAsia" w:ascii="仿宋" w:hAnsi="仿宋" w:eastAsia="仿宋" w:cs="仿宋"/>
          <w:color w:val="auto"/>
          <w:sz w:val="28"/>
          <w:szCs w:val="28"/>
        </w:rPr>
        <w:t>为币种。</w:t>
      </w:r>
      <w:r>
        <w:rPr>
          <w:rFonts w:hint="eastAsia" w:ascii="仿宋" w:hAnsi="仿宋" w:eastAsia="仿宋" w:cs="仿宋"/>
          <w:color w:val="auto"/>
          <w:sz w:val="28"/>
          <w:szCs w:val="28"/>
          <w:lang w:val="en-US" w:eastAsia="zh-CN"/>
        </w:rPr>
        <w:t>投标响应时钢铁报价不得低于1800元/吨，</w:t>
      </w:r>
      <w:r>
        <w:rPr>
          <w:rFonts w:hint="eastAsia" w:ascii="仿宋" w:hAnsi="仿宋" w:eastAsia="仿宋" w:cs="仿宋"/>
          <w:bCs/>
          <w:color w:val="auto"/>
          <w:sz w:val="28"/>
          <w:szCs w:val="28"/>
          <w:lang w:eastAsia="zh-CN"/>
        </w:rPr>
        <w:t>约2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吨；</w:t>
      </w:r>
      <w:r>
        <w:rPr>
          <w:rFonts w:hint="eastAsia" w:ascii="仿宋" w:hAnsi="仿宋" w:eastAsia="仿宋" w:cs="仿宋"/>
          <w:color w:val="auto"/>
          <w:sz w:val="28"/>
          <w:szCs w:val="28"/>
          <w:lang w:val="en-US" w:eastAsia="zh-CN"/>
        </w:rPr>
        <w:t>电瓶报价不得低于7800元/吨，2吨，最终数量按实</w:t>
      </w:r>
      <w:r>
        <w:rPr>
          <w:rFonts w:hint="eastAsia" w:ascii="仿宋" w:hAnsi="仿宋" w:eastAsia="仿宋" w:cs="仿宋"/>
          <w:bCs/>
          <w:color w:val="auto"/>
          <w:sz w:val="28"/>
          <w:szCs w:val="28"/>
          <w:lang w:eastAsia="zh-CN"/>
        </w:rPr>
        <w:t>。</w:t>
      </w:r>
    </w:p>
    <w:p w14:paraId="49DF2EBA">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2.2本项目采用</w:t>
      </w:r>
      <w:r>
        <w:rPr>
          <w:rFonts w:hint="eastAsia" w:ascii="仿宋" w:hAnsi="仿宋" w:eastAsia="仿宋" w:cs="仿宋"/>
          <w:b/>
          <w:bCs/>
          <w:color w:val="auto"/>
          <w:sz w:val="28"/>
          <w:szCs w:val="28"/>
          <w:u w:val="single"/>
        </w:rPr>
        <w:t xml:space="preserve"> 最高</w:t>
      </w:r>
      <w:r>
        <w:rPr>
          <w:rFonts w:hint="eastAsia" w:ascii="仿宋" w:hAnsi="仿宋" w:eastAsia="仿宋" w:cs="仿宋"/>
          <w:b/>
          <w:bCs/>
          <w:color w:val="auto"/>
          <w:sz w:val="28"/>
          <w:szCs w:val="28"/>
          <w:u w:val="single"/>
          <w:lang w:val="en-US" w:eastAsia="zh-CN"/>
        </w:rPr>
        <w:t>价（总价）</w:t>
      </w:r>
      <w:r>
        <w:rPr>
          <w:rFonts w:hint="eastAsia" w:ascii="仿宋" w:hAnsi="仿宋" w:eastAsia="仿宋" w:cs="仿宋"/>
          <w:b/>
          <w:bCs/>
          <w:color w:val="auto"/>
          <w:sz w:val="28"/>
          <w:szCs w:val="28"/>
          <w:u w:val="single"/>
        </w:rPr>
        <w:t xml:space="preserve">中标 </w:t>
      </w:r>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最终数量按实结算</w:t>
      </w:r>
      <w:r>
        <w:rPr>
          <w:rFonts w:hint="eastAsia" w:ascii="仿宋" w:hAnsi="仿宋" w:eastAsia="仿宋" w:cs="仿宋"/>
          <w:color w:val="auto"/>
          <w:sz w:val="28"/>
          <w:szCs w:val="28"/>
        </w:rPr>
        <w:t>。</w:t>
      </w:r>
    </w:p>
    <w:p w14:paraId="7869678B">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color w:val="auto"/>
          <w:sz w:val="28"/>
          <w:szCs w:val="28"/>
        </w:rPr>
        <w:t>2.3</w:t>
      </w:r>
      <w:r>
        <w:rPr>
          <w:rFonts w:hint="eastAsia" w:ascii="仿宋" w:hAnsi="仿宋" w:eastAsia="仿宋" w:cs="仿宋"/>
          <w:b/>
          <w:bCs/>
          <w:color w:val="auto"/>
          <w:sz w:val="28"/>
          <w:szCs w:val="28"/>
        </w:rPr>
        <w:t>竞价人在</w:t>
      </w:r>
      <w:r>
        <w:rPr>
          <w:rFonts w:hint="eastAsia" w:ascii="仿宋" w:hAnsi="仿宋" w:eastAsia="仿宋" w:cs="仿宋"/>
          <w:b/>
          <w:bCs/>
          <w:color w:val="auto"/>
          <w:sz w:val="28"/>
          <w:szCs w:val="28"/>
          <w:shd w:val="clear" w:color="auto" w:fill="FFFFFF"/>
        </w:rPr>
        <w:t>纸质响应文件接收截止时间前递交资格审查文件和报价文件，竞价采用”密封式投标报价“报价方式。</w:t>
      </w:r>
    </w:p>
    <w:p w14:paraId="08E29F94">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2.4成交竞价人的报价</w:t>
      </w:r>
      <w:r>
        <w:rPr>
          <w:rFonts w:hint="eastAsia" w:ascii="仿宋" w:hAnsi="仿宋" w:eastAsia="仿宋" w:cs="仿宋"/>
          <w:color w:val="auto"/>
          <w:sz w:val="28"/>
          <w:szCs w:val="28"/>
          <w:lang w:val="en-US" w:eastAsia="zh-CN"/>
        </w:rPr>
        <w:t>应考虑报废残值、</w:t>
      </w:r>
      <w:r>
        <w:rPr>
          <w:rFonts w:hint="eastAsia" w:ascii="仿宋" w:hAnsi="仿宋" w:eastAsia="仿宋" w:cs="仿宋"/>
          <w:color w:val="auto"/>
          <w:sz w:val="28"/>
          <w:szCs w:val="28"/>
        </w:rPr>
        <w:t>拆除、运输、</w:t>
      </w:r>
      <w:r>
        <w:rPr>
          <w:rFonts w:hint="eastAsia" w:ascii="仿宋" w:hAnsi="仿宋" w:eastAsia="仿宋" w:cs="仿宋"/>
          <w:color w:val="auto"/>
          <w:sz w:val="28"/>
          <w:szCs w:val="28"/>
          <w:lang w:val="en-US" w:eastAsia="zh-CN"/>
        </w:rPr>
        <w:t>按国家规范</w:t>
      </w:r>
      <w:r>
        <w:rPr>
          <w:rFonts w:hint="eastAsia" w:ascii="仿宋" w:hAnsi="仿宋" w:eastAsia="仿宋" w:cs="仿宋"/>
          <w:color w:val="auto"/>
          <w:sz w:val="28"/>
          <w:szCs w:val="28"/>
        </w:rPr>
        <w:t>回收</w:t>
      </w:r>
      <w:r>
        <w:rPr>
          <w:rFonts w:hint="eastAsia" w:ascii="仿宋" w:hAnsi="仿宋" w:eastAsia="仿宋" w:cs="仿宋"/>
          <w:color w:val="auto"/>
          <w:sz w:val="28"/>
          <w:szCs w:val="28"/>
          <w:lang w:val="en-US" w:eastAsia="zh-CN"/>
        </w:rPr>
        <w:t>处置</w:t>
      </w:r>
      <w:r>
        <w:rPr>
          <w:rFonts w:hint="eastAsia" w:ascii="仿宋" w:hAnsi="仿宋" w:eastAsia="仿宋" w:cs="仿宋"/>
          <w:color w:val="auto"/>
          <w:sz w:val="28"/>
          <w:szCs w:val="28"/>
        </w:rPr>
        <w:t>等响应本项目所有费用，即响应本竞价文件规定的所有费用。</w:t>
      </w:r>
    </w:p>
    <w:p w14:paraId="72418C2A">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default"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val="en-US" w:eastAsia="zh-CN"/>
        </w:rPr>
        <w:t>2.5符合采购文件资格要求的供应商，</w:t>
      </w:r>
      <w:r>
        <w:rPr>
          <w:rFonts w:hint="eastAsia" w:ascii="仿宋" w:hAnsi="仿宋" w:eastAsia="仿宋" w:cs="仿宋"/>
          <w:b/>
          <w:bCs/>
          <w:color w:val="auto"/>
          <w:sz w:val="28"/>
          <w:szCs w:val="28"/>
          <w:lang w:val="en-US" w:eastAsia="zh-CN"/>
        </w:rPr>
        <w:t>报价最高的供应商竞买成功，为本项目成交供应商。</w:t>
      </w:r>
    </w:p>
    <w:p w14:paraId="0A888914">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★特别提醒：本项目为一次性报价（无二轮报价）。</w:t>
      </w:r>
    </w:p>
    <w:p w14:paraId="5A509109">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3</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rPr>
        <w:t>竞价响应文件内容包括：</w:t>
      </w:r>
    </w:p>
    <w:p w14:paraId="31196612">
      <w:pPr>
        <w:keepNext w:val="0"/>
        <w:keepLines w:val="0"/>
        <w:pageBreakBefore w:val="0"/>
        <w:numPr>
          <w:ilvl w:val="0"/>
          <w:numId w:val="1"/>
        </w:numPr>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法定代表人身份证明书原件</w:t>
      </w:r>
      <w:r>
        <w:rPr>
          <w:rFonts w:hint="eastAsia" w:ascii="仿宋" w:hAnsi="仿宋" w:eastAsia="仿宋" w:cs="仿宋"/>
          <w:color w:val="auto"/>
          <w:sz w:val="28"/>
          <w:szCs w:val="28"/>
        </w:rPr>
        <w:t>（格式参见投标文件相关格式）</w:t>
      </w:r>
      <w:r>
        <w:rPr>
          <w:rFonts w:hint="eastAsia" w:ascii="仿宋" w:hAnsi="仿宋" w:eastAsia="仿宋" w:cs="仿宋"/>
          <w:bCs/>
          <w:color w:val="auto"/>
          <w:sz w:val="28"/>
          <w:szCs w:val="28"/>
        </w:rPr>
        <w:t>、法定代表人身份证复印件（</w:t>
      </w:r>
      <w:r>
        <w:rPr>
          <w:rFonts w:hint="eastAsia" w:ascii="仿宋" w:hAnsi="仿宋" w:eastAsia="仿宋" w:cs="仿宋"/>
          <w:bCs/>
          <w:color w:val="auto"/>
          <w:sz w:val="28"/>
          <w:szCs w:val="28"/>
          <w:lang w:val="en-US" w:eastAsia="zh-CN"/>
        </w:rPr>
        <w:t>如</w:t>
      </w:r>
      <w:r>
        <w:rPr>
          <w:rFonts w:hint="eastAsia" w:ascii="仿宋" w:hAnsi="仿宋" w:eastAsia="仿宋" w:cs="仿宋"/>
          <w:bCs/>
          <w:color w:val="auto"/>
          <w:sz w:val="28"/>
          <w:szCs w:val="28"/>
        </w:rPr>
        <w:t>法定代表人参加开标需</w:t>
      </w:r>
      <w:r>
        <w:rPr>
          <w:rFonts w:hint="eastAsia" w:ascii="仿宋" w:hAnsi="仿宋" w:eastAsia="仿宋" w:cs="仿宋"/>
          <w:bCs/>
          <w:color w:val="auto"/>
          <w:sz w:val="28"/>
          <w:szCs w:val="28"/>
          <w:lang w:val="en-US" w:eastAsia="zh-CN"/>
        </w:rPr>
        <w:t>现场提供身份证原件</w:t>
      </w:r>
      <w:r>
        <w:rPr>
          <w:rFonts w:hint="eastAsia" w:ascii="仿宋" w:hAnsi="仿宋" w:eastAsia="仿宋" w:cs="仿宋"/>
          <w:bCs/>
          <w:color w:val="auto"/>
          <w:sz w:val="28"/>
          <w:szCs w:val="28"/>
        </w:rPr>
        <w:t>）；</w:t>
      </w:r>
    </w:p>
    <w:p w14:paraId="6567A11A">
      <w:pPr>
        <w:keepNext w:val="0"/>
        <w:keepLines w:val="0"/>
        <w:pageBreakBefore w:val="0"/>
        <w:numPr>
          <w:ilvl w:val="0"/>
          <w:numId w:val="1"/>
        </w:numPr>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法定代表人针对本项目的授权委托书原件</w:t>
      </w:r>
      <w:r>
        <w:rPr>
          <w:rFonts w:hint="eastAsia" w:ascii="仿宋" w:hAnsi="仿宋" w:eastAsia="仿宋" w:cs="仿宋"/>
          <w:color w:val="auto"/>
          <w:sz w:val="28"/>
          <w:szCs w:val="28"/>
        </w:rPr>
        <w:t>（格式参见投标文件相关格式）</w:t>
      </w:r>
      <w:r>
        <w:rPr>
          <w:rFonts w:hint="eastAsia" w:ascii="仿宋" w:hAnsi="仿宋" w:eastAsia="仿宋" w:cs="仿宋"/>
          <w:bCs/>
          <w:color w:val="auto"/>
          <w:sz w:val="28"/>
          <w:szCs w:val="28"/>
        </w:rPr>
        <w:t>、授权委托人本人身份证复印件（授权委托人参加开标需提供）；</w:t>
      </w:r>
    </w:p>
    <w:p w14:paraId="626F2631">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（3）</w:t>
      </w:r>
      <w:r>
        <w:rPr>
          <w:rFonts w:hint="eastAsia" w:ascii="仿宋" w:hAnsi="仿宋" w:eastAsia="仿宋" w:cs="仿宋"/>
          <w:color w:val="auto"/>
          <w:sz w:val="28"/>
          <w:szCs w:val="28"/>
        </w:rPr>
        <w:t>法人或者其他组织的营业执照（副本复印件）等证明文件</w:t>
      </w:r>
      <w:r>
        <w:rPr>
          <w:rFonts w:hint="eastAsia" w:ascii="仿宋" w:hAnsi="仿宋" w:eastAsia="仿宋" w:cs="仿宋"/>
          <w:bCs/>
          <w:color w:val="auto"/>
          <w:sz w:val="28"/>
          <w:szCs w:val="28"/>
          <w:lang w:val="en-US" w:eastAsia="zh-CN"/>
        </w:rPr>
        <w:t>加盖公章</w:t>
      </w:r>
      <w:r>
        <w:rPr>
          <w:rFonts w:hint="eastAsia" w:ascii="仿宋" w:hAnsi="仿宋" w:eastAsia="仿宋" w:cs="仿宋"/>
          <w:bCs/>
          <w:color w:val="auto"/>
          <w:sz w:val="28"/>
          <w:szCs w:val="28"/>
        </w:rPr>
        <w:t>；自然人身份证复印件</w:t>
      </w:r>
      <w:r>
        <w:rPr>
          <w:rFonts w:hint="eastAsia" w:ascii="仿宋" w:hAnsi="仿宋" w:eastAsia="仿宋" w:cs="仿宋"/>
          <w:bCs/>
          <w:color w:val="auto"/>
          <w:sz w:val="28"/>
          <w:szCs w:val="28"/>
          <w:lang w:val="en-US" w:eastAsia="zh-CN"/>
        </w:rPr>
        <w:t>加盖公章</w:t>
      </w:r>
      <w:r>
        <w:rPr>
          <w:rFonts w:hint="eastAsia" w:ascii="仿宋" w:hAnsi="仿宋" w:eastAsia="仿宋" w:cs="仿宋"/>
          <w:bCs/>
          <w:color w:val="auto"/>
          <w:sz w:val="28"/>
          <w:szCs w:val="28"/>
          <w:lang w:eastAsia="zh-CN"/>
        </w:rPr>
        <w:t>；</w:t>
      </w:r>
    </w:p>
    <w:p w14:paraId="4482F31D">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rPr>
        <w:t>（4）</w:t>
      </w:r>
      <w:r>
        <w:rPr>
          <w:rFonts w:hint="eastAsia" w:ascii="仿宋" w:hAnsi="仿宋" w:eastAsia="仿宋" w:cs="仿宋"/>
          <w:sz w:val="28"/>
          <w:szCs w:val="28"/>
        </w:rPr>
        <w:t>符合</w:t>
      </w:r>
      <w:r>
        <w:rPr>
          <w:rFonts w:hint="eastAsia" w:ascii="仿宋" w:hAnsi="仿宋" w:eastAsia="仿宋" w:cs="仿宋"/>
          <w:sz w:val="28"/>
          <w:szCs w:val="28"/>
          <w:lang w:val="en-US" w:eastAsia="zh-CN"/>
        </w:rPr>
        <w:t>本项目竞价人资格</w:t>
      </w:r>
      <w:r>
        <w:rPr>
          <w:rFonts w:hint="eastAsia" w:ascii="仿宋" w:hAnsi="仿宋" w:eastAsia="仿宋" w:cs="仿宋"/>
          <w:sz w:val="28"/>
          <w:szCs w:val="28"/>
        </w:rPr>
        <w:t>要求的声明</w:t>
      </w:r>
      <w:r>
        <w:rPr>
          <w:rFonts w:hint="eastAsia" w:ascii="仿宋" w:hAnsi="仿宋" w:eastAsia="仿宋" w:cs="仿宋"/>
          <w:color w:val="auto"/>
          <w:sz w:val="28"/>
          <w:szCs w:val="28"/>
          <w:lang w:eastAsia="zh-CN"/>
        </w:rPr>
        <w:t>；</w:t>
      </w:r>
    </w:p>
    <w:p w14:paraId="4719E6F8">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color w:val="auto"/>
          <w:kern w:val="2"/>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bCs/>
          <w:sz w:val="28"/>
          <w:szCs w:val="28"/>
        </w:rPr>
        <w:t>供应商需提供《报废机动车回收企业资格证书》</w:t>
      </w:r>
      <w:r>
        <w:rPr>
          <w:rFonts w:hint="eastAsia" w:ascii="仿宋" w:hAnsi="仿宋" w:eastAsia="仿宋" w:cs="仿宋"/>
          <w:bCs/>
          <w:sz w:val="28"/>
          <w:szCs w:val="28"/>
          <w:lang w:val="en-US" w:eastAsia="zh-CN"/>
        </w:rPr>
        <w:t>复印件</w:t>
      </w:r>
      <w:r>
        <w:rPr>
          <w:rFonts w:hint="eastAsia" w:ascii="仿宋" w:hAnsi="仿宋" w:eastAsia="仿宋" w:cs="仿宋"/>
          <w:bCs/>
          <w:color w:val="auto"/>
          <w:sz w:val="28"/>
          <w:szCs w:val="28"/>
          <w:lang w:val="en-US" w:eastAsia="zh-CN"/>
        </w:rPr>
        <w:t>加盖公章</w:t>
      </w:r>
      <w:r>
        <w:rPr>
          <w:rFonts w:hint="eastAsia" w:ascii="仿宋" w:hAnsi="仿宋" w:eastAsia="仿宋" w:cs="仿宋"/>
          <w:bCs/>
          <w:sz w:val="28"/>
          <w:szCs w:val="28"/>
        </w:rPr>
        <w:t>；</w:t>
      </w:r>
    </w:p>
    <w:p w14:paraId="62D5568B">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6）</w:t>
      </w:r>
      <w:r>
        <w:rPr>
          <w:rFonts w:hint="eastAsia" w:ascii="仿宋" w:hAnsi="仿宋" w:eastAsia="仿宋" w:cs="仿宋"/>
          <w:bCs/>
          <w:sz w:val="28"/>
          <w:szCs w:val="28"/>
        </w:rPr>
        <w:t>参加本次竞价的单位需提供固定的拆解场所证明材料（提供房产证或租赁合同以及能清晰证明竞价人场所的现场实体照片）；</w:t>
      </w:r>
    </w:p>
    <w:p w14:paraId="5D0C9F00">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7）</w:t>
      </w:r>
      <w:r>
        <w:rPr>
          <w:rFonts w:hint="eastAsia" w:ascii="仿宋" w:hAnsi="仿宋" w:eastAsia="仿宋" w:cs="仿宋"/>
          <w:bCs/>
          <w:sz w:val="28"/>
          <w:szCs w:val="28"/>
        </w:rPr>
        <w:t>具有行政审批局关于报废机动车回收拆解及废钢回收项目的环境影响报告的批复，提供证明文件；</w:t>
      </w:r>
    </w:p>
    <w:p w14:paraId="4E86AEEC">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8）</w:t>
      </w:r>
      <w:r>
        <w:rPr>
          <w:rFonts w:hint="eastAsia" w:ascii="仿宋" w:hAnsi="仿宋" w:eastAsia="仿宋" w:cs="仿宋"/>
          <w:bCs/>
          <w:sz w:val="28"/>
          <w:szCs w:val="28"/>
        </w:rPr>
        <w:t>具有当地生态环境局签发的《排污许可证》</w:t>
      </w:r>
      <w:r>
        <w:rPr>
          <w:rFonts w:hint="eastAsia" w:ascii="仿宋" w:hAnsi="仿宋" w:eastAsia="仿宋" w:cs="仿宋"/>
          <w:bCs/>
          <w:sz w:val="28"/>
          <w:szCs w:val="28"/>
          <w:lang w:val="en-US" w:eastAsia="zh-CN"/>
        </w:rPr>
        <w:t>复印件加盖公章</w:t>
      </w:r>
      <w:r>
        <w:rPr>
          <w:rFonts w:hint="eastAsia" w:ascii="仿宋" w:hAnsi="仿宋" w:eastAsia="仿宋" w:cs="仿宋"/>
          <w:bCs/>
          <w:sz w:val="28"/>
          <w:szCs w:val="28"/>
        </w:rPr>
        <w:t>；</w:t>
      </w:r>
    </w:p>
    <w:p w14:paraId="5584D886">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9）竞买人</w:t>
      </w:r>
      <w:r>
        <w:rPr>
          <w:rFonts w:hint="eastAsia" w:ascii="仿宋" w:hAnsi="仿宋" w:eastAsia="仿宋" w:cs="仿宋"/>
          <w:bCs/>
          <w:sz w:val="28"/>
          <w:szCs w:val="28"/>
        </w:rPr>
        <w:t>《危险废物经营许可证》或《废旧电池回收经营许可证》</w:t>
      </w:r>
      <w:r>
        <w:rPr>
          <w:rFonts w:hint="eastAsia" w:ascii="仿宋" w:hAnsi="仿宋" w:eastAsia="仿宋" w:cs="仿宋"/>
          <w:bCs/>
          <w:sz w:val="28"/>
          <w:szCs w:val="28"/>
          <w:lang w:val="en-US" w:eastAsia="zh-CN"/>
        </w:rPr>
        <w:t>复印件加盖公章</w:t>
      </w:r>
      <w:r>
        <w:rPr>
          <w:rFonts w:hint="eastAsia" w:ascii="仿宋" w:hAnsi="仿宋" w:eastAsia="仿宋" w:cs="仿宋"/>
          <w:bCs/>
          <w:sz w:val="28"/>
          <w:szCs w:val="28"/>
        </w:rPr>
        <w:t>；</w:t>
      </w:r>
      <w:r>
        <w:rPr>
          <w:rFonts w:hint="eastAsia" w:ascii="仿宋" w:hAnsi="仿宋" w:eastAsia="仿宋" w:cs="仿宋"/>
          <w:bCs/>
          <w:sz w:val="28"/>
          <w:szCs w:val="28"/>
          <w:lang w:val="en-US" w:eastAsia="zh-CN"/>
        </w:rPr>
        <w:t>或者竞买人委托具有</w:t>
      </w:r>
      <w:r>
        <w:rPr>
          <w:rFonts w:hint="eastAsia" w:ascii="仿宋" w:hAnsi="仿宋" w:eastAsia="仿宋" w:cs="仿宋"/>
          <w:bCs/>
          <w:sz w:val="28"/>
          <w:szCs w:val="28"/>
        </w:rPr>
        <w:t>废旧电池回收</w:t>
      </w:r>
      <w:r>
        <w:rPr>
          <w:rFonts w:hint="eastAsia" w:ascii="仿宋" w:hAnsi="仿宋" w:eastAsia="仿宋" w:cs="仿宋"/>
          <w:bCs/>
          <w:sz w:val="28"/>
          <w:szCs w:val="28"/>
          <w:lang w:val="en-US" w:eastAsia="zh-CN"/>
        </w:rPr>
        <w:t>处置能力的专业公司处置的，提供①该专业公司的</w:t>
      </w:r>
      <w:r>
        <w:rPr>
          <w:rFonts w:hint="eastAsia" w:ascii="仿宋" w:hAnsi="仿宋" w:eastAsia="仿宋" w:cs="仿宋"/>
          <w:bCs/>
          <w:sz w:val="28"/>
          <w:szCs w:val="28"/>
        </w:rPr>
        <w:t>《危险废物经营许可证》或《废旧电池回收经营许可证》</w:t>
      </w:r>
      <w:r>
        <w:rPr>
          <w:rFonts w:hint="eastAsia" w:ascii="仿宋" w:hAnsi="仿宋" w:eastAsia="仿宋" w:cs="仿宋"/>
          <w:bCs/>
          <w:sz w:val="28"/>
          <w:szCs w:val="28"/>
          <w:lang w:val="en-US" w:eastAsia="zh-CN"/>
        </w:rPr>
        <w:t>复印件加盖持证单位公章（鲜章）；②承诺中标后由该专业公司对本次竞买电瓶按相关规定进行规范处置的书面承诺函及处置协议。</w:t>
      </w:r>
    </w:p>
    <w:p w14:paraId="79A59914">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提供社保机构出具的投标企业为其授权委托人缴纳的连续三个月的养老保险缴纳证明；</w:t>
      </w:r>
    </w:p>
    <w:p w14:paraId="4DC9E471">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投标函（格式参见投标文件相关格式）</w:t>
      </w:r>
      <w:r>
        <w:rPr>
          <w:rFonts w:hint="eastAsia" w:ascii="仿宋" w:hAnsi="仿宋" w:eastAsia="仿宋" w:cs="仿宋"/>
          <w:color w:val="auto"/>
          <w:sz w:val="28"/>
          <w:szCs w:val="28"/>
          <w:lang w:eastAsia="zh-CN"/>
        </w:rPr>
        <w:t>；</w:t>
      </w:r>
    </w:p>
    <w:p w14:paraId="360A1DC3">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（12）报价明细表</w:t>
      </w:r>
      <w:r>
        <w:rPr>
          <w:rFonts w:hint="eastAsia" w:ascii="仿宋" w:hAnsi="仿宋" w:eastAsia="仿宋" w:cs="仿宋"/>
          <w:color w:val="auto"/>
          <w:sz w:val="28"/>
          <w:szCs w:val="28"/>
        </w:rPr>
        <w:t>（格式参见投标文件相关格式）</w:t>
      </w:r>
      <w:r>
        <w:rPr>
          <w:rFonts w:hint="eastAsia" w:ascii="仿宋" w:hAnsi="仿宋" w:eastAsia="仿宋" w:cs="仿宋"/>
          <w:color w:val="auto"/>
          <w:sz w:val="28"/>
          <w:szCs w:val="28"/>
          <w:lang w:eastAsia="zh-CN"/>
        </w:rPr>
        <w:t>。</w:t>
      </w:r>
    </w:p>
    <w:p w14:paraId="43D89525">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特别提醒：</w:t>
      </w:r>
    </w:p>
    <w:p w14:paraId="57DF1401">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lang w:val="en-US" w:eastAsia="zh-CN"/>
        </w:rPr>
        <w:t>★</w:t>
      </w:r>
      <w:r>
        <w:rPr>
          <w:rFonts w:hint="eastAsia" w:ascii="仿宋" w:hAnsi="仿宋" w:eastAsia="仿宋" w:cs="仿宋"/>
          <w:b/>
          <w:bCs/>
          <w:color w:val="auto"/>
          <w:kern w:val="2"/>
          <w:sz w:val="28"/>
          <w:szCs w:val="28"/>
        </w:rPr>
        <w:t>特别提醒：报价文件中的投标函须按附件中提供的格式填写，投标函必须加盖单位公章、</w:t>
      </w:r>
      <w:r>
        <w:rPr>
          <w:rFonts w:hint="eastAsia" w:ascii="仿宋" w:hAnsi="仿宋" w:eastAsia="仿宋" w:cs="仿宋"/>
          <w:b/>
          <w:bCs/>
          <w:color w:val="auto"/>
          <w:kern w:val="2"/>
          <w:sz w:val="28"/>
          <w:szCs w:val="28"/>
          <w:lang w:val="en-US" w:eastAsia="zh-CN"/>
        </w:rPr>
        <w:t>法定代表人</w:t>
      </w:r>
      <w:r>
        <w:rPr>
          <w:rFonts w:hint="eastAsia" w:ascii="仿宋" w:hAnsi="仿宋" w:eastAsia="仿宋" w:cs="仿宋"/>
          <w:b/>
          <w:bCs/>
          <w:color w:val="auto"/>
          <w:kern w:val="2"/>
          <w:sz w:val="28"/>
          <w:szCs w:val="28"/>
        </w:rPr>
        <w:t>或授权委托人（签字或盖章）后方为有效。</w:t>
      </w:r>
    </w:p>
    <w:p w14:paraId="4F7D14BF">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六、竞价时间</w:t>
      </w:r>
      <w:r>
        <w:rPr>
          <w:rFonts w:hint="eastAsia" w:ascii="仿宋" w:hAnsi="仿宋" w:eastAsia="仿宋" w:cs="仿宋"/>
          <w:b/>
          <w:color w:val="auto"/>
          <w:sz w:val="28"/>
          <w:szCs w:val="28"/>
          <w:lang w:val="en-US" w:eastAsia="zh-CN"/>
        </w:rPr>
        <w:t>和文件密封标记</w:t>
      </w:r>
    </w:p>
    <w:p w14:paraId="01E86918">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1</w:t>
      </w:r>
      <w:r>
        <w:rPr>
          <w:rFonts w:hint="eastAsia" w:ascii="仿宋" w:hAnsi="仿宋" w:eastAsia="仿宋" w:cs="仿宋"/>
          <w:b/>
          <w:bCs/>
          <w:color w:val="auto"/>
          <w:kern w:val="2"/>
          <w:sz w:val="28"/>
          <w:szCs w:val="28"/>
          <w:lang w:eastAsia="zh-CN"/>
        </w:rPr>
        <w:t>.</w:t>
      </w:r>
      <w:r>
        <w:rPr>
          <w:rFonts w:hint="eastAsia" w:ascii="仿宋" w:hAnsi="仿宋" w:eastAsia="仿宋" w:cs="仿宋"/>
          <w:b/>
          <w:bCs/>
          <w:color w:val="auto"/>
          <w:kern w:val="2"/>
          <w:sz w:val="28"/>
          <w:szCs w:val="28"/>
        </w:rPr>
        <w:t>响应文件的密封及标记：</w:t>
      </w:r>
    </w:p>
    <w:p w14:paraId="2CAD6D90">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递交</w:t>
      </w:r>
      <w:r>
        <w:rPr>
          <w:rFonts w:hint="eastAsia" w:ascii="仿宋" w:hAnsi="仿宋" w:eastAsia="仿宋" w:cs="仿宋"/>
          <w:b/>
          <w:color w:val="auto"/>
          <w:kern w:val="2"/>
          <w:sz w:val="28"/>
          <w:szCs w:val="28"/>
          <w:u w:val="single"/>
          <w:lang w:val="en-US" w:eastAsia="zh-CN"/>
        </w:rPr>
        <w:t>两</w:t>
      </w:r>
      <w:r>
        <w:rPr>
          <w:rFonts w:hint="eastAsia" w:ascii="仿宋" w:hAnsi="仿宋" w:eastAsia="仿宋" w:cs="仿宋"/>
          <w:b/>
          <w:color w:val="auto"/>
          <w:kern w:val="2"/>
          <w:sz w:val="28"/>
          <w:szCs w:val="28"/>
          <w:u w:val="single"/>
        </w:rPr>
        <w:t xml:space="preserve"> </w:t>
      </w:r>
      <w:r>
        <w:rPr>
          <w:rFonts w:hint="eastAsia" w:ascii="仿宋" w:hAnsi="仿宋" w:eastAsia="仿宋" w:cs="仿宋"/>
          <w:color w:val="auto"/>
          <w:kern w:val="2"/>
          <w:sz w:val="28"/>
          <w:szCs w:val="28"/>
        </w:rPr>
        <w:t>份完整的</w:t>
      </w:r>
      <w:r>
        <w:rPr>
          <w:rFonts w:hint="eastAsia" w:ascii="仿宋" w:hAnsi="仿宋" w:eastAsia="仿宋" w:cs="仿宋"/>
          <w:color w:val="auto"/>
          <w:kern w:val="2"/>
          <w:sz w:val="28"/>
          <w:szCs w:val="28"/>
          <w:lang w:val="en-US" w:eastAsia="zh-CN"/>
        </w:rPr>
        <w:t>响应报价文件</w:t>
      </w:r>
      <w:r>
        <w:rPr>
          <w:rFonts w:hint="eastAsia" w:ascii="仿宋" w:hAnsi="仿宋" w:eastAsia="仿宋" w:cs="仿宋"/>
          <w:b/>
          <w:bCs/>
          <w:color w:val="auto"/>
          <w:kern w:val="2"/>
          <w:sz w:val="28"/>
          <w:szCs w:val="28"/>
        </w:rPr>
        <w:t>（一正</w:t>
      </w:r>
      <w:r>
        <w:rPr>
          <w:rFonts w:hint="eastAsia" w:ascii="仿宋" w:hAnsi="仿宋" w:eastAsia="仿宋" w:cs="仿宋"/>
          <w:b/>
          <w:bCs/>
          <w:color w:val="auto"/>
          <w:kern w:val="2"/>
          <w:sz w:val="28"/>
          <w:szCs w:val="28"/>
          <w:lang w:val="en-US" w:eastAsia="zh-CN"/>
        </w:rPr>
        <w:t>一</w:t>
      </w:r>
      <w:r>
        <w:rPr>
          <w:rFonts w:hint="eastAsia" w:ascii="仿宋" w:hAnsi="仿宋" w:eastAsia="仿宋" w:cs="仿宋"/>
          <w:b/>
          <w:bCs/>
          <w:color w:val="auto"/>
          <w:kern w:val="2"/>
          <w:sz w:val="28"/>
          <w:szCs w:val="28"/>
        </w:rPr>
        <w:t>副）</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必须加盖单位公章方为有效；</w:t>
      </w:r>
      <w:r>
        <w:rPr>
          <w:rFonts w:hint="eastAsia" w:ascii="仿宋" w:hAnsi="仿宋" w:eastAsia="仿宋" w:cs="仿宋"/>
          <w:b/>
          <w:bCs/>
          <w:color w:val="auto"/>
          <w:kern w:val="2"/>
          <w:sz w:val="28"/>
          <w:szCs w:val="28"/>
          <w:lang w:val="en-US" w:eastAsia="zh-CN"/>
        </w:rPr>
        <w:t>报价文件须用档案袋密封提交</w:t>
      </w:r>
      <w:r>
        <w:rPr>
          <w:rFonts w:hint="eastAsia" w:ascii="仿宋" w:hAnsi="仿宋" w:eastAsia="仿宋" w:cs="仿宋"/>
          <w:color w:val="auto"/>
          <w:kern w:val="2"/>
          <w:sz w:val="28"/>
          <w:szCs w:val="28"/>
          <w:lang w:val="en-US" w:eastAsia="zh-CN"/>
        </w:rPr>
        <w:t>，并</w:t>
      </w:r>
      <w:r>
        <w:rPr>
          <w:rFonts w:hint="eastAsia" w:ascii="仿宋" w:hAnsi="仿宋" w:eastAsia="仿宋" w:cs="仿宋"/>
          <w:color w:val="auto"/>
          <w:kern w:val="2"/>
          <w:sz w:val="28"/>
          <w:szCs w:val="28"/>
        </w:rPr>
        <w:t>在密封袋上标明竞价人名称、日期，密封袋上加盖单位公章</w:t>
      </w:r>
      <w:r>
        <w:rPr>
          <w:rFonts w:hint="eastAsia" w:ascii="仿宋" w:hAnsi="仿宋" w:eastAsia="仿宋" w:cs="仿宋"/>
          <w:color w:val="auto"/>
          <w:kern w:val="2"/>
          <w:sz w:val="28"/>
          <w:szCs w:val="28"/>
          <w:lang w:val="en-US" w:eastAsia="zh-CN"/>
        </w:rPr>
        <w:t>或签字</w:t>
      </w:r>
      <w:r>
        <w:rPr>
          <w:rFonts w:hint="eastAsia" w:ascii="仿宋" w:hAnsi="仿宋" w:eastAsia="仿宋" w:cs="仿宋"/>
          <w:color w:val="auto"/>
          <w:kern w:val="2"/>
          <w:sz w:val="28"/>
          <w:szCs w:val="28"/>
        </w:rPr>
        <w:t>。</w:t>
      </w:r>
    </w:p>
    <w:p w14:paraId="220364FF">
      <w:pPr>
        <w:keepNext w:val="0"/>
        <w:keepLines w:val="0"/>
        <w:pageBreakBefore w:val="0"/>
        <w:kinsoku/>
        <w:wordWrap/>
        <w:overflowPunct/>
        <w:topLinePunct w:val="0"/>
        <w:autoSpaceDE/>
        <w:autoSpaceDN/>
        <w:bidi w:val="0"/>
        <w:adjustRightInd/>
        <w:spacing w:after="0" w:line="42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电子响应文件</w:t>
      </w:r>
    </w:p>
    <w:p w14:paraId="120BAA78">
      <w:pPr>
        <w:keepNext w:val="0"/>
        <w:keepLines w:val="0"/>
        <w:pageBreakBefore w:val="0"/>
        <w:kinsoku/>
        <w:wordWrap/>
        <w:overflowPunct/>
        <w:topLinePunct w:val="0"/>
        <w:autoSpaceDE/>
        <w:autoSpaceDN/>
        <w:bidi w:val="0"/>
        <w:adjustRightInd/>
        <w:snapToGrid w:val="0"/>
        <w:spacing w:line="420" w:lineRule="exact"/>
        <w:ind w:firstLine="562" w:firstLineChars="200"/>
        <w:textAlignment w:val="auto"/>
        <w:outlineLvl w:val="1"/>
        <w:rPr>
          <w:rFonts w:hint="eastAsia" w:ascii="仿宋" w:hAnsi="仿宋" w:eastAsia="仿宋" w:cs="仿宋"/>
          <w:b/>
          <w:color w:val="auto"/>
          <w:sz w:val="28"/>
          <w:szCs w:val="28"/>
          <w:shd w:val="clear" w:color="auto" w:fill="FFFFFF"/>
        </w:rPr>
      </w:pPr>
      <w:r>
        <w:rPr>
          <w:rFonts w:hint="eastAsia" w:ascii="仿宋" w:hAnsi="仿宋" w:eastAsia="仿宋" w:cs="仿宋"/>
          <w:b/>
          <w:bCs/>
          <w:color w:val="auto"/>
          <w:sz w:val="28"/>
          <w:szCs w:val="28"/>
          <w:highlight w:val="none"/>
          <w:lang w:val="zh-CN"/>
        </w:rPr>
        <w:t>▲本项目要求提供电子响应文件一份，电子响应文件的内容为资格审查文件、商务技术文件、价格文件打印盖章后的响应文件的扫描件（</w:t>
      </w:r>
      <w:r>
        <w:rPr>
          <w:rFonts w:hint="eastAsia" w:ascii="仿宋" w:hAnsi="仿宋" w:eastAsia="仿宋" w:cs="仿宋"/>
          <w:b/>
          <w:bCs/>
          <w:color w:val="auto"/>
          <w:kern w:val="2"/>
          <w:sz w:val="28"/>
          <w:szCs w:val="28"/>
        </w:rPr>
        <w:t>竞价响应文件内容</w:t>
      </w:r>
      <w:r>
        <w:rPr>
          <w:rFonts w:hint="eastAsia" w:ascii="仿宋" w:hAnsi="仿宋" w:eastAsia="仿宋" w:cs="仿宋"/>
          <w:b/>
          <w:bCs/>
          <w:color w:val="auto"/>
          <w:sz w:val="28"/>
          <w:szCs w:val="28"/>
          <w:highlight w:val="none"/>
          <w:lang w:val="zh-CN"/>
        </w:rPr>
        <w:t>需分别逐页连续扫描为</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val="zh-CN"/>
        </w:rPr>
        <w:t>个独立的PDF文件），可以采取U盘、电子光盘两种方式中任意一种方式提交，需单独密封提交。</w:t>
      </w:r>
    </w:p>
    <w:p w14:paraId="050963CE">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default" w:ascii="仿宋" w:hAnsi="仿宋" w:eastAsia="仿宋" w:cs="仿宋"/>
          <w:b/>
          <w:color w:val="auto"/>
          <w:sz w:val="28"/>
          <w:szCs w:val="28"/>
          <w:shd w:val="clear" w:color="auto" w:fill="FFFFFF"/>
          <w:lang w:val="en-US" w:eastAsia="zh-CN"/>
        </w:rPr>
      </w:pPr>
      <w:r>
        <w:rPr>
          <w:rFonts w:hint="eastAsia" w:ascii="仿宋" w:hAnsi="仿宋" w:eastAsia="仿宋" w:cs="仿宋"/>
          <w:b/>
          <w:color w:val="auto"/>
          <w:sz w:val="28"/>
          <w:szCs w:val="28"/>
          <w:shd w:val="clear" w:color="auto" w:fill="FFFFFF"/>
          <w:lang w:val="en-US" w:eastAsia="zh-CN"/>
        </w:rPr>
        <w:t>3</w:t>
      </w:r>
      <w:r>
        <w:rPr>
          <w:rFonts w:hint="eastAsia" w:ascii="仿宋" w:hAnsi="仿宋" w:eastAsia="仿宋" w:cs="仿宋"/>
          <w:b/>
          <w:color w:val="auto"/>
          <w:sz w:val="28"/>
          <w:szCs w:val="28"/>
          <w:shd w:val="clear" w:color="auto" w:fill="FFFFFF"/>
          <w:lang w:eastAsia="zh-CN"/>
        </w:rPr>
        <w:t>.</w:t>
      </w:r>
      <w:r>
        <w:rPr>
          <w:rFonts w:hint="eastAsia" w:ascii="仿宋" w:hAnsi="仿宋" w:eastAsia="仿宋" w:cs="仿宋"/>
          <w:b/>
          <w:color w:val="auto"/>
          <w:sz w:val="28"/>
          <w:szCs w:val="28"/>
          <w:shd w:val="clear" w:color="auto" w:fill="FFFFFF"/>
        </w:rPr>
        <w:t>纸质响应文件接收截止及评审时间、地点</w:t>
      </w:r>
      <w:r>
        <w:rPr>
          <w:rFonts w:hint="eastAsia" w:ascii="仿宋" w:hAnsi="仿宋" w:eastAsia="仿宋" w:cs="仿宋"/>
          <w:b/>
          <w:color w:val="auto"/>
          <w:sz w:val="28"/>
          <w:szCs w:val="28"/>
          <w:shd w:val="clear" w:color="auto" w:fill="FFFFFF"/>
          <w:lang w:eastAsia="zh-CN"/>
        </w:rPr>
        <w:t>（</w:t>
      </w:r>
      <w:r>
        <w:rPr>
          <w:rFonts w:hint="eastAsia" w:ascii="仿宋" w:hAnsi="仿宋" w:eastAsia="仿宋" w:cs="仿宋"/>
          <w:b/>
          <w:color w:val="auto"/>
          <w:sz w:val="28"/>
          <w:szCs w:val="28"/>
          <w:shd w:val="clear" w:color="auto" w:fill="FFFFFF"/>
          <w:lang w:val="en-US" w:eastAsia="zh-CN"/>
        </w:rPr>
        <w:t>邮寄或现场递交）</w:t>
      </w:r>
      <w:r>
        <w:rPr>
          <w:rFonts w:hint="eastAsia" w:ascii="仿宋" w:hAnsi="仿宋" w:eastAsia="仿宋" w:cs="仿宋"/>
          <w:b/>
          <w:color w:val="auto"/>
          <w:sz w:val="28"/>
          <w:szCs w:val="28"/>
          <w:shd w:val="clear" w:color="auto" w:fill="FFFFFF"/>
        </w:rPr>
        <w:t>：</w:t>
      </w:r>
    </w:p>
    <w:p w14:paraId="6B55C78D">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时间：</w:t>
      </w:r>
      <w:r>
        <w:rPr>
          <w:rFonts w:hint="eastAsia" w:ascii="仿宋" w:hAnsi="仿宋" w:eastAsia="仿宋" w:cs="仿宋"/>
          <w:b/>
          <w:color w:val="auto"/>
          <w:sz w:val="28"/>
          <w:szCs w:val="28"/>
          <w:u w:val="single"/>
          <w:shd w:val="clear" w:color="auto" w:fill="FFFFFF"/>
          <w:lang w:eastAsia="zh-CN"/>
        </w:rPr>
        <w:t>202</w:t>
      </w:r>
      <w:r>
        <w:rPr>
          <w:rFonts w:hint="eastAsia" w:ascii="仿宋" w:hAnsi="仿宋" w:eastAsia="仿宋" w:cs="仿宋"/>
          <w:b/>
          <w:color w:val="auto"/>
          <w:sz w:val="28"/>
          <w:szCs w:val="28"/>
          <w:u w:val="single"/>
          <w:shd w:val="clear" w:color="auto" w:fill="FFFFFF"/>
          <w:lang w:val="en-US" w:eastAsia="zh-CN"/>
        </w:rPr>
        <w:t>5</w:t>
      </w:r>
      <w:r>
        <w:rPr>
          <w:rFonts w:hint="eastAsia" w:ascii="仿宋" w:hAnsi="仿宋" w:eastAsia="仿宋" w:cs="仿宋"/>
          <w:b/>
          <w:color w:val="auto"/>
          <w:sz w:val="28"/>
          <w:szCs w:val="28"/>
          <w:shd w:val="clear" w:color="auto" w:fill="FFFFFF"/>
        </w:rPr>
        <w:t>年</w:t>
      </w:r>
      <w:r>
        <w:rPr>
          <w:rFonts w:hint="eastAsia" w:ascii="仿宋" w:hAnsi="仿宋" w:eastAsia="仿宋" w:cs="仿宋"/>
          <w:b/>
          <w:color w:val="auto"/>
          <w:sz w:val="28"/>
          <w:szCs w:val="28"/>
          <w:u w:val="single"/>
          <w:shd w:val="clear" w:color="auto" w:fill="FFFFFF"/>
          <w:lang w:val="en-US" w:eastAsia="zh-CN"/>
        </w:rPr>
        <w:t>12</w:t>
      </w:r>
      <w:r>
        <w:rPr>
          <w:rFonts w:hint="eastAsia" w:ascii="仿宋" w:hAnsi="仿宋" w:eastAsia="仿宋" w:cs="仿宋"/>
          <w:b/>
          <w:color w:val="auto"/>
          <w:sz w:val="28"/>
          <w:szCs w:val="28"/>
          <w:shd w:val="clear" w:color="auto" w:fill="FFFFFF"/>
        </w:rPr>
        <w:t>月</w:t>
      </w:r>
      <w:r>
        <w:rPr>
          <w:rFonts w:hint="eastAsia" w:ascii="仿宋" w:hAnsi="仿宋" w:eastAsia="仿宋" w:cs="仿宋"/>
          <w:b/>
          <w:color w:val="auto"/>
          <w:sz w:val="28"/>
          <w:szCs w:val="28"/>
          <w:u w:val="single"/>
          <w:shd w:val="clear" w:color="auto" w:fill="FFFFFF"/>
          <w:lang w:val="en-US" w:eastAsia="zh-CN"/>
        </w:rPr>
        <w:t>2</w:t>
      </w:r>
      <w:r>
        <w:rPr>
          <w:rFonts w:hint="eastAsia" w:ascii="仿宋" w:hAnsi="仿宋" w:eastAsia="仿宋" w:cs="仿宋"/>
          <w:b/>
          <w:color w:val="auto"/>
          <w:sz w:val="28"/>
          <w:szCs w:val="28"/>
          <w:shd w:val="clear" w:color="auto" w:fill="FFFFFF"/>
        </w:rPr>
        <w:t>日</w:t>
      </w:r>
      <w:r>
        <w:rPr>
          <w:rFonts w:hint="eastAsia" w:ascii="仿宋" w:hAnsi="仿宋" w:eastAsia="仿宋" w:cs="仿宋"/>
          <w:b/>
          <w:color w:val="auto"/>
          <w:sz w:val="28"/>
          <w:szCs w:val="28"/>
          <w:u w:val="single"/>
          <w:shd w:val="clear" w:color="auto" w:fill="FFFFFF"/>
          <w:lang w:val="en-US" w:eastAsia="zh-CN"/>
        </w:rPr>
        <w:t>9</w:t>
      </w:r>
      <w:r>
        <w:rPr>
          <w:rFonts w:hint="eastAsia" w:ascii="仿宋" w:hAnsi="仿宋" w:eastAsia="仿宋" w:cs="仿宋"/>
          <w:b/>
          <w:color w:val="auto"/>
          <w:sz w:val="28"/>
          <w:szCs w:val="28"/>
          <w:u w:val="single"/>
          <w:shd w:val="clear" w:color="auto" w:fill="FFFFFF"/>
        </w:rPr>
        <w:t>:</w:t>
      </w:r>
      <w:r>
        <w:rPr>
          <w:rFonts w:hint="eastAsia" w:ascii="仿宋" w:hAnsi="仿宋" w:eastAsia="仿宋" w:cs="仿宋"/>
          <w:b/>
          <w:color w:val="auto"/>
          <w:sz w:val="28"/>
          <w:szCs w:val="28"/>
          <w:u w:val="single"/>
          <w:shd w:val="clear" w:color="auto" w:fill="FFFFFF"/>
          <w:lang w:val="en-US" w:eastAsia="zh-CN"/>
        </w:rPr>
        <w:t>30</w:t>
      </w:r>
      <w:r>
        <w:rPr>
          <w:rFonts w:hint="eastAsia" w:ascii="仿宋" w:hAnsi="仿宋" w:eastAsia="仿宋" w:cs="仿宋"/>
          <w:b/>
          <w:color w:val="auto"/>
          <w:sz w:val="28"/>
          <w:szCs w:val="28"/>
          <w:shd w:val="clear" w:color="auto" w:fill="FFFFFF"/>
        </w:rPr>
        <w:t>，</w:t>
      </w:r>
      <w:r>
        <w:rPr>
          <w:rFonts w:hint="eastAsia" w:ascii="仿宋" w:hAnsi="仿宋" w:eastAsia="仿宋" w:cs="仿宋"/>
          <w:color w:val="auto"/>
          <w:sz w:val="28"/>
          <w:szCs w:val="28"/>
          <w:shd w:val="clear" w:color="auto" w:fill="FFFFFF"/>
        </w:rPr>
        <w:t>逾期送达将作无效响应处理。</w:t>
      </w:r>
    </w:p>
    <w:p w14:paraId="18373486">
      <w:pPr>
        <w:keepNext w:val="0"/>
        <w:keepLines w:val="0"/>
        <w:pageBreakBefore w:val="0"/>
        <w:kinsoku/>
        <w:overflowPunct/>
        <w:topLinePunct w:val="0"/>
        <w:bidi w:val="0"/>
        <w:adjustRightInd/>
        <w:spacing w:line="460" w:lineRule="exact"/>
        <w:ind w:firstLine="560" w:firstLineChars="200"/>
        <w:textAlignment w:val="auto"/>
        <w:rPr>
          <w:rFonts w:hint="eastAsia" w:ascii="仿宋" w:hAnsi="仿宋" w:eastAsia="仿宋" w:cs="仿宋"/>
          <w:b/>
          <w:color w:val="auto"/>
          <w:sz w:val="22"/>
          <w:szCs w:val="24"/>
          <w:u w:val="single"/>
        </w:rPr>
      </w:pPr>
      <w:r>
        <w:rPr>
          <w:rFonts w:hint="eastAsia" w:ascii="仿宋" w:hAnsi="仿宋" w:eastAsia="仿宋" w:cs="仿宋"/>
          <w:color w:val="auto"/>
          <w:kern w:val="0"/>
          <w:sz w:val="28"/>
          <w:szCs w:val="28"/>
          <w:shd w:val="clear" w:color="auto" w:fill="FFFFFF"/>
          <w:lang w:val="en-US" w:eastAsia="zh-CN" w:bidi="ar-SA"/>
        </w:rPr>
        <w:t>地点：</w:t>
      </w:r>
      <w:r>
        <w:rPr>
          <w:rFonts w:hint="eastAsia" w:ascii="仿宋" w:hAnsi="仿宋" w:eastAsia="仿宋" w:cs="仿宋"/>
          <w:b/>
          <w:bCs/>
          <w:color w:val="auto"/>
          <w:kern w:val="0"/>
          <w:sz w:val="28"/>
          <w:szCs w:val="28"/>
          <w:u w:val="single"/>
          <w:shd w:val="clear" w:color="auto" w:fill="FFFFFF"/>
          <w:lang w:val="en-US" w:eastAsia="zh-CN" w:bidi="ar-SA"/>
        </w:rPr>
        <w:t>崇川区崇川路58号南通产业技术研究院9号楼1楼大厅西侧A101室，如有变动另行通知</w:t>
      </w:r>
      <w:r>
        <w:rPr>
          <w:rFonts w:hint="eastAsia" w:ascii="仿宋" w:hAnsi="仿宋" w:eastAsia="仿宋" w:cs="仿宋"/>
          <w:color w:val="auto"/>
          <w:kern w:val="0"/>
          <w:sz w:val="28"/>
          <w:szCs w:val="28"/>
          <w:shd w:val="clear" w:color="auto" w:fill="FFFFFF"/>
          <w:lang w:val="en-US" w:eastAsia="zh-CN" w:bidi="ar-SA"/>
        </w:rPr>
        <w:t>。</w:t>
      </w:r>
    </w:p>
    <w:p w14:paraId="5CEA536D">
      <w:pPr>
        <w:pStyle w:val="4"/>
        <w:keepNext w:val="0"/>
        <w:keepLines w:val="0"/>
        <w:pageBreakBefore w:val="0"/>
        <w:kinsoku/>
        <w:overflowPunct/>
        <w:topLinePunct w:val="0"/>
        <w:bidi w:val="0"/>
        <w:adjustRightInd/>
        <w:snapToGrid w:val="0"/>
        <w:spacing w:line="460" w:lineRule="exact"/>
        <w:ind w:firstLine="560" w:firstLineChars="200"/>
        <w:textAlignment w:val="auto"/>
        <w:outlineLvl w:val="1"/>
        <w:rPr>
          <w:rFonts w:hint="eastAsia" w:ascii="仿宋" w:hAnsi="仿宋" w:eastAsia="仿宋" w:cs="仿宋"/>
          <w:b/>
          <w:bCs/>
          <w:sz w:val="28"/>
          <w:szCs w:val="28"/>
          <w:lang w:eastAsia="zh-CN"/>
        </w:rPr>
      </w:pPr>
      <w:r>
        <w:rPr>
          <w:rFonts w:hint="eastAsia" w:ascii="仿宋" w:hAnsi="仿宋" w:eastAsia="仿宋" w:cs="仿宋"/>
          <w:sz w:val="28"/>
          <w:szCs w:val="28"/>
          <w:lang w:val="en-US" w:eastAsia="zh-CN"/>
        </w:rPr>
        <w:t>本项目为不见面开标，投标人代表可不到达开标现场，但应确保投标文件在开标截止时间前送达或邮寄到达采购代理机构（可以由本项目代理机构联系人签收，邮寄地址：崇川区崇川路58号，南通产业技术研究院有限公司九号楼十楼1004，江苏中润工程建设咨询有限公司，联系人：朱工18344703186）。开标现场由代理机构主持，招标人组织的评标委员会负责投标文件的评审。为确保本项目开标能够顺利进行，投标人代表在评审期间应保持通讯畅通</w:t>
      </w:r>
      <w:r>
        <w:rPr>
          <w:rFonts w:hint="eastAsia" w:ascii="仿宋" w:hAnsi="仿宋" w:eastAsia="仿宋" w:cs="仿宋"/>
          <w:b/>
          <w:bCs/>
          <w:sz w:val="28"/>
          <w:szCs w:val="28"/>
          <w:lang w:eastAsia="zh-CN"/>
        </w:rPr>
        <w:t>。因投标人自身问题而导致在</w:t>
      </w:r>
      <w:r>
        <w:rPr>
          <w:rFonts w:hint="eastAsia" w:ascii="仿宋" w:hAnsi="仿宋" w:eastAsia="仿宋" w:cs="仿宋"/>
          <w:b/>
          <w:bCs/>
          <w:sz w:val="28"/>
          <w:szCs w:val="28"/>
          <w:lang w:val="en-US" w:eastAsia="zh-CN"/>
        </w:rPr>
        <w:t>评审</w:t>
      </w:r>
      <w:r>
        <w:rPr>
          <w:rFonts w:hint="eastAsia" w:ascii="仿宋" w:hAnsi="仿宋" w:eastAsia="仿宋" w:cs="仿宋"/>
          <w:b/>
          <w:bCs/>
          <w:sz w:val="28"/>
          <w:szCs w:val="28"/>
          <w:lang w:eastAsia="zh-CN"/>
        </w:rPr>
        <w:t>交互过程中出现</w:t>
      </w:r>
      <w:r>
        <w:rPr>
          <w:rFonts w:hint="eastAsia" w:ascii="仿宋" w:hAnsi="仿宋" w:eastAsia="仿宋" w:cs="仿宋"/>
          <w:b/>
          <w:bCs/>
          <w:sz w:val="28"/>
          <w:szCs w:val="28"/>
          <w:lang w:val="en-US" w:eastAsia="zh-CN"/>
        </w:rPr>
        <w:t>无法联系</w:t>
      </w:r>
      <w:r>
        <w:rPr>
          <w:rFonts w:hint="eastAsia" w:ascii="仿宋" w:hAnsi="仿宋" w:eastAsia="仿宋" w:cs="仿宋"/>
          <w:b/>
          <w:bCs/>
          <w:sz w:val="28"/>
          <w:szCs w:val="28"/>
          <w:lang w:eastAsia="zh-CN"/>
        </w:rPr>
        <w:t>等情况的，由投标人自身承担一切后果。</w:t>
      </w:r>
    </w:p>
    <w:p w14:paraId="4F607203">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七、成交原则</w:t>
      </w:r>
    </w:p>
    <w:p w14:paraId="3018B339">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符合</w:t>
      </w:r>
      <w:r>
        <w:rPr>
          <w:rFonts w:hint="eastAsia" w:ascii="仿宋" w:hAnsi="仿宋" w:eastAsia="仿宋" w:cs="仿宋"/>
          <w:color w:val="auto"/>
          <w:kern w:val="2"/>
          <w:sz w:val="28"/>
          <w:szCs w:val="28"/>
          <w:lang w:val="en-US" w:eastAsia="zh-CN"/>
        </w:rPr>
        <w:t>供应商资格条件和</w:t>
      </w:r>
      <w:r>
        <w:rPr>
          <w:rFonts w:hint="eastAsia" w:ascii="仿宋" w:hAnsi="仿宋" w:eastAsia="仿宋" w:cs="仿宋"/>
          <w:color w:val="auto"/>
          <w:kern w:val="2"/>
          <w:sz w:val="28"/>
          <w:szCs w:val="28"/>
        </w:rPr>
        <w:t>项目需求且</w:t>
      </w:r>
      <w:r>
        <w:rPr>
          <w:rFonts w:hint="eastAsia" w:ascii="仿宋" w:hAnsi="仿宋" w:eastAsia="仿宋" w:cs="仿宋"/>
          <w:color w:val="auto"/>
          <w:sz w:val="28"/>
          <w:szCs w:val="28"/>
          <w:lang w:val="en-US" w:eastAsia="zh-CN"/>
        </w:rPr>
        <w:t>评标</w:t>
      </w:r>
      <w:r>
        <w:rPr>
          <w:rFonts w:hint="eastAsia" w:ascii="仿宋" w:hAnsi="仿宋" w:eastAsia="仿宋" w:cs="仿宋"/>
          <w:color w:val="auto"/>
          <w:kern w:val="2"/>
          <w:sz w:val="28"/>
          <w:szCs w:val="28"/>
        </w:rPr>
        <w:t>报价最高；</w:t>
      </w:r>
    </w:p>
    <w:p w14:paraId="61D7421E">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成交人不得以任何方式转包本项目。</w:t>
      </w:r>
    </w:p>
    <w:p w14:paraId="5603FCF7">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八、成交结果通知</w:t>
      </w:r>
    </w:p>
    <w:p w14:paraId="262CD69E">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成交结果将通过</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南通市公安局</w:t>
      </w:r>
      <w:r>
        <w:rPr>
          <w:rFonts w:hint="eastAsia" w:ascii="仿宋" w:hAnsi="仿宋" w:eastAsia="仿宋" w:cs="仿宋"/>
          <w:color w:val="auto"/>
          <w:sz w:val="28"/>
          <w:szCs w:val="28"/>
        </w:rPr>
        <w:t>”网站</w:t>
      </w:r>
      <w:r>
        <w:rPr>
          <w:rFonts w:hint="eastAsia" w:ascii="仿宋" w:hAnsi="仿宋" w:eastAsia="仿宋" w:cs="仿宋"/>
          <w:color w:val="auto"/>
          <w:kern w:val="2"/>
          <w:sz w:val="28"/>
          <w:szCs w:val="28"/>
        </w:rPr>
        <w:t>发布成交结果公告，通知所有参加本次竞价活动的竞价人。</w:t>
      </w:r>
    </w:p>
    <w:p w14:paraId="46337A84">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kern w:val="2"/>
          <w:sz w:val="28"/>
          <w:szCs w:val="28"/>
        </w:rPr>
        <w:t>成交竞价人应在收到《成交通知书》的7日内与</w:t>
      </w:r>
      <w:r>
        <w:rPr>
          <w:rFonts w:hint="eastAsia" w:ascii="仿宋" w:hAnsi="仿宋" w:eastAsia="仿宋" w:cs="仿宋"/>
          <w:color w:val="auto"/>
          <w:kern w:val="2"/>
          <w:sz w:val="28"/>
          <w:szCs w:val="28"/>
          <w:lang w:eastAsia="zh-CN"/>
        </w:rPr>
        <w:t>南通市公安局交通管理支队</w:t>
      </w:r>
      <w:r>
        <w:rPr>
          <w:rFonts w:hint="eastAsia" w:ascii="仿宋" w:hAnsi="仿宋" w:eastAsia="仿宋" w:cs="仿宋"/>
          <w:color w:val="auto"/>
          <w:kern w:val="2"/>
          <w:sz w:val="28"/>
          <w:szCs w:val="28"/>
        </w:rPr>
        <w:t>签订合同。所签合同不得对竞价文件作实质性修改。</w:t>
      </w:r>
      <w:r>
        <w:rPr>
          <w:rFonts w:hint="eastAsia" w:ascii="仿宋" w:hAnsi="仿宋" w:eastAsia="仿宋" w:cs="仿宋"/>
          <w:color w:val="auto"/>
          <w:kern w:val="2"/>
          <w:sz w:val="28"/>
          <w:szCs w:val="28"/>
          <w:lang w:eastAsia="zh-CN"/>
        </w:rPr>
        <w:t>南通市公安局交通管理支队</w:t>
      </w:r>
      <w:r>
        <w:rPr>
          <w:rFonts w:hint="eastAsia" w:ascii="仿宋" w:hAnsi="仿宋" w:eastAsia="仿宋" w:cs="仿宋"/>
          <w:color w:val="auto"/>
          <w:kern w:val="2"/>
          <w:sz w:val="28"/>
          <w:szCs w:val="28"/>
        </w:rPr>
        <w:t>不得向竞价人提出不合理的要求作为签订合同的条件，不得与竞价人私下订立背离竞价文件实质性内容的协议。</w:t>
      </w:r>
    </w:p>
    <w:p w14:paraId="2E591D20">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九</w:t>
      </w:r>
      <w:r>
        <w:rPr>
          <w:rFonts w:hint="eastAsia" w:ascii="仿宋" w:hAnsi="仿宋" w:eastAsia="仿宋" w:cs="仿宋"/>
          <w:b/>
          <w:color w:val="auto"/>
          <w:sz w:val="28"/>
          <w:szCs w:val="28"/>
        </w:rPr>
        <w:t>、验收与付款</w:t>
      </w:r>
    </w:p>
    <w:p w14:paraId="1F3598BD">
      <w:pPr>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成交后，竞价人按成交价</w:t>
      </w:r>
      <w:r>
        <w:rPr>
          <w:rFonts w:hint="eastAsia" w:ascii="仿宋" w:hAnsi="仿宋" w:eastAsia="仿宋" w:cs="仿宋"/>
          <w:color w:val="auto"/>
          <w:sz w:val="28"/>
          <w:szCs w:val="28"/>
          <w:lang w:val="en-US" w:eastAsia="zh-CN"/>
        </w:rPr>
        <w:t>现场过磅称重计算总价，</w:t>
      </w:r>
      <w:r>
        <w:rPr>
          <w:rFonts w:hint="eastAsia" w:ascii="仿宋" w:hAnsi="仿宋" w:eastAsia="仿宋" w:cs="仿宋"/>
          <w:color w:val="auto"/>
          <w:sz w:val="28"/>
          <w:szCs w:val="28"/>
        </w:rPr>
        <w:t>5个工作日内到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val="en-US" w:eastAsia="zh-CN"/>
        </w:rPr>
        <w:t>合计总价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将这批报废的</w:t>
      </w:r>
      <w:r>
        <w:rPr>
          <w:rFonts w:hint="eastAsia" w:ascii="仿宋" w:hAnsi="仿宋" w:eastAsia="仿宋" w:cs="仿宋"/>
          <w:color w:val="auto"/>
          <w:sz w:val="28"/>
          <w:szCs w:val="28"/>
          <w:lang w:val="en-US" w:eastAsia="zh-CN"/>
        </w:rPr>
        <w:t>车辆及电瓶</w:t>
      </w:r>
      <w:r>
        <w:rPr>
          <w:rFonts w:hint="eastAsia" w:ascii="仿宋" w:hAnsi="仿宋" w:eastAsia="仿宋" w:cs="仿宋"/>
          <w:color w:val="auto"/>
          <w:sz w:val="28"/>
          <w:szCs w:val="28"/>
        </w:rPr>
        <w:t>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w:t>
      </w:r>
    </w:p>
    <w:p w14:paraId="663A468A">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十、竞价费用</w:t>
      </w:r>
    </w:p>
    <w:p w14:paraId="01BECD5D">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1</w:t>
      </w:r>
      <w:r>
        <w:rPr>
          <w:rFonts w:hint="eastAsia" w:ascii="仿宋" w:hAnsi="仿宋" w:eastAsia="仿宋" w:cs="仿宋"/>
          <w:b/>
          <w:bCs/>
          <w:color w:val="auto"/>
          <w:kern w:val="2"/>
          <w:sz w:val="28"/>
          <w:szCs w:val="28"/>
          <w:lang w:val="en-US" w:eastAsia="zh-CN"/>
        </w:rPr>
        <w:t>.</w:t>
      </w:r>
      <w:r>
        <w:rPr>
          <w:rFonts w:hint="eastAsia" w:ascii="仿宋" w:hAnsi="仿宋" w:eastAsia="仿宋" w:cs="仿宋"/>
          <w:b/>
          <w:bCs/>
          <w:color w:val="auto"/>
          <w:kern w:val="2"/>
          <w:sz w:val="28"/>
          <w:szCs w:val="28"/>
        </w:rPr>
        <w:t>相关费用</w:t>
      </w:r>
    </w:p>
    <w:p w14:paraId="02702C9B">
      <w:pPr>
        <w:keepNext w:val="0"/>
        <w:keepLines w:val="0"/>
        <w:pageBreakBefore w:val="0"/>
        <w:kinsoku/>
        <w:overflowPunct/>
        <w:topLinePunct w:val="0"/>
        <w:autoSpaceDE w:val="0"/>
        <w:autoSpaceDN w:val="0"/>
        <w:bidi w:val="0"/>
        <w:adjustRightInd/>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1.1本次招标代理收取资料费</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00元/份，竞价人应承担其编制竞价响应文件以及递交响应文件等参与本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竞价所涉及的一切费用。无论竞价结果如何，</w:t>
      </w:r>
      <w:r>
        <w:rPr>
          <w:rFonts w:hint="eastAsia" w:ascii="仿宋" w:hAnsi="仿宋" w:eastAsia="仿宋" w:cs="仿宋"/>
          <w:color w:val="auto"/>
          <w:sz w:val="28"/>
          <w:szCs w:val="28"/>
          <w:lang w:eastAsia="zh-CN"/>
        </w:rPr>
        <w:t>南通市公安局交通管理支队</w:t>
      </w:r>
      <w:r>
        <w:rPr>
          <w:rFonts w:hint="eastAsia" w:ascii="仿宋" w:hAnsi="仿宋" w:eastAsia="仿宋" w:cs="仿宋"/>
          <w:color w:val="auto"/>
          <w:sz w:val="28"/>
          <w:szCs w:val="28"/>
        </w:rPr>
        <w:t>对上述费用不负任何责任。</w:t>
      </w:r>
    </w:p>
    <w:p w14:paraId="2CF763B6">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1.2本项目代理服务费按</w:t>
      </w:r>
      <w:r>
        <w:rPr>
          <w:rFonts w:hint="eastAsia" w:ascii="仿宋" w:hAnsi="仿宋" w:eastAsia="仿宋" w:cs="仿宋"/>
          <w:color w:val="auto"/>
          <w:kern w:val="2"/>
          <w:sz w:val="28"/>
          <w:szCs w:val="28"/>
          <w:lang w:val="en-US" w:eastAsia="zh-CN"/>
        </w:rPr>
        <w:t>20</w:t>
      </w:r>
      <w:r>
        <w:rPr>
          <w:rFonts w:hint="eastAsia" w:ascii="仿宋" w:hAnsi="仿宋" w:eastAsia="仿宋" w:cs="仿宋"/>
          <w:color w:val="auto"/>
          <w:kern w:val="2"/>
          <w:sz w:val="28"/>
          <w:szCs w:val="28"/>
        </w:rPr>
        <w:t>00元</w:t>
      </w:r>
      <w:r>
        <w:rPr>
          <w:rFonts w:hint="eastAsia" w:ascii="仿宋" w:hAnsi="仿宋" w:eastAsia="仿宋" w:cs="仿宋"/>
          <w:color w:val="auto"/>
          <w:kern w:val="2"/>
          <w:sz w:val="28"/>
          <w:szCs w:val="28"/>
          <w:lang w:val="en-US" w:eastAsia="zh-CN"/>
        </w:rPr>
        <w:t>计算</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en-US" w:eastAsia="zh-CN"/>
        </w:rPr>
        <w:t>评委费按实收取，</w:t>
      </w:r>
      <w:r>
        <w:rPr>
          <w:rFonts w:hint="eastAsia" w:ascii="仿宋" w:hAnsi="仿宋" w:eastAsia="仿宋" w:cs="仿宋"/>
          <w:color w:val="auto"/>
          <w:kern w:val="2"/>
          <w:sz w:val="28"/>
          <w:szCs w:val="28"/>
        </w:rPr>
        <w:t>由成交竞价人承担，在</w:t>
      </w:r>
      <w:r>
        <w:rPr>
          <w:rFonts w:hint="eastAsia" w:ascii="仿宋" w:hAnsi="仿宋" w:eastAsia="仿宋" w:cs="仿宋"/>
          <w:color w:val="auto"/>
          <w:kern w:val="2"/>
          <w:sz w:val="28"/>
          <w:szCs w:val="28"/>
          <w:lang w:val="en-US" w:eastAsia="zh-CN"/>
        </w:rPr>
        <w:t>定标</w:t>
      </w:r>
      <w:r>
        <w:rPr>
          <w:rFonts w:hint="eastAsia" w:ascii="仿宋" w:hAnsi="仿宋" w:eastAsia="仿宋" w:cs="仿宋"/>
          <w:color w:val="auto"/>
          <w:kern w:val="2"/>
          <w:sz w:val="28"/>
          <w:szCs w:val="28"/>
        </w:rPr>
        <w:t>时一次性付清。竞价人在竞价报价时须考虑此费用的支出，不得单列。</w:t>
      </w:r>
    </w:p>
    <w:p w14:paraId="66FFCBCD">
      <w:pPr>
        <w:keepNext w:val="0"/>
        <w:keepLines w:val="0"/>
        <w:pageBreakBefore w:val="0"/>
        <w:kinsoku/>
        <w:overflowPunct/>
        <w:topLinePunct w:val="0"/>
        <w:bidi w:val="0"/>
        <w:adjustRightInd/>
        <w:snapToGrid w:val="0"/>
        <w:spacing w:line="460" w:lineRule="exact"/>
        <w:ind w:firstLine="562" w:firstLineChars="200"/>
        <w:textAlignment w:val="auto"/>
        <w:rPr>
          <w:rFonts w:hint="default" w:ascii="仿宋" w:hAnsi="仿宋" w:eastAsia="仿宋" w:cs="仿宋"/>
          <w:bCs/>
          <w:snapToGrid w:val="0"/>
          <w:color w:val="auto"/>
          <w:sz w:val="28"/>
          <w:szCs w:val="28"/>
          <w:lang w:val="en-US" w:eastAsia="zh-CN"/>
        </w:rPr>
      </w:pPr>
      <w:r>
        <w:rPr>
          <w:rFonts w:hint="eastAsia" w:ascii="仿宋" w:hAnsi="仿宋" w:eastAsia="仿宋" w:cs="仿宋"/>
          <w:b/>
          <w:color w:val="auto"/>
          <w:sz w:val="28"/>
          <w:szCs w:val="28"/>
        </w:rPr>
        <w:t>2</w:t>
      </w:r>
      <w:r>
        <w:rPr>
          <w:rFonts w:hint="eastAsia" w:ascii="仿宋" w:hAnsi="仿宋" w:eastAsia="仿宋" w:cs="仿宋"/>
          <w:b/>
          <w:color w:val="auto"/>
          <w:sz w:val="28"/>
          <w:szCs w:val="28"/>
          <w:lang w:val="en-US" w:eastAsia="zh-CN"/>
        </w:rPr>
        <w:t>.</w:t>
      </w:r>
      <w:r>
        <w:rPr>
          <w:rFonts w:hint="eastAsia" w:ascii="仿宋" w:hAnsi="仿宋" w:eastAsia="仿宋" w:cs="仿宋"/>
          <w:b/>
          <w:color w:val="auto"/>
          <w:sz w:val="28"/>
          <w:szCs w:val="28"/>
        </w:rPr>
        <w:t>履约保证金</w:t>
      </w:r>
      <w:r>
        <w:rPr>
          <w:rFonts w:hint="eastAsia" w:ascii="仿宋" w:hAnsi="仿宋" w:eastAsia="仿宋" w:cs="仿宋"/>
          <w:b/>
          <w:color w:val="auto"/>
          <w:sz w:val="28"/>
          <w:szCs w:val="28"/>
          <w:lang w:eastAsia="zh-CN"/>
        </w:rPr>
        <w:t>：</w:t>
      </w:r>
      <w:r>
        <w:rPr>
          <w:rFonts w:hint="eastAsia" w:ascii="仿宋" w:hAnsi="仿宋" w:eastAsia="仿宋" w:cs="仿宋"/>
          <w:bCs/>
          <w:snapToGrid w:val="0"/>
          <w:color w:val="auto"/>
          <w:sz w:val="28"/>
          <w:szCs w:val="28"/>
          <w:lang w:val="en-US" w:eastAsia="zh-CN"/>
        </w:rPr>
        <w:t>3000元。签订合同前缴纳。</w:t>
      </w:r>
    </w:p>
    <w:p w14:paraId="4211E997">
      <w:pPr>
        <w:pStyle w:val="4"/>
        <w:keepNext w:val="0"/>
        <w:keepLines w:val="0"/>
        <w:pageBreakBefore w:val="0"/>
        <w:kinsoku/>
        <w:overflowPunct/>
        <w:topLinePunct w:val="0"/>
        <w:bidi w:val="0"/>
        <w:adjustRightInd/>
        <w:snapToGrid w:val="0"/>
        <w:spacing w:line="46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、联系人：</w:t>
      </w:r>
    </w:p>
    <w:p w14:paraId="1D242E79">
      <w:pPr>
        <w:keepNext w:val="0"/>
        <w:keepLines w:val="0"/>
        <w:pageBreakBefore w:val="0"/>
        <w:kinsoku/>
        <w:overflowPunct/>
        <w:topLinePunct w:val="0"/>
        <w:bidi w:val="0"/>
        <w:adjustRightInd/>
        <w:snapToGrid w:val="0"/>
        <w:spacing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采购单位联系人：</w:t>
      </w:r>
      <w:r>
        <w:rPr>
          <w:rFonts w:hint="eastAsia" w:ascii="仿宋" w:hAnsi="仿宋" w:eastAsia="仿宋" w:cs="仿宋"/>
          <w:color w:val="auto"/>
          <w:sz w:val="28"/>
          <w:szCs w:val="28"/>
          <w:lang w:val="en-US" w:eastAsia="zh-CN"/>
        </w:rPr>
        <w:t xml:space="preserve">郝警官     </w:t>
      </w: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18816261405</w:t>
      </w:r>
    </w:p>
    <w:p w14:paraId="7B2EE4EC">
      <w:pPr>
        <w:pStyle w:val="4"/>
        <w:keepNext w:val="0"/>
        <w:keepLines w:val="0"/>
        <w:pageBreakBefore w:val="0"/>
        <w:kinsoku/>
        <w:overflowPunct/>
        <w:topLinePunct w:val="0"/>
        <w:bidi w:val="0"/>
        <w:adjustRightInd/>
        <w:snapToGrid w:val="0"/>
        <w:spacing w:line="46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招标代理联系人：王  工     联系电话：</w:t>
      </w:r>
      <w:r>
        <w:rPr>
          <w:rFonts w:hint="eastAsia" w:ascii="仿宋" w:hAnsi="仿宋" w:eastAsia="仿宋" w:cs="仿宋"/>
          <w:color w:val="auto"/>
          <w:sz w:val="28"/>
          <w:szCs w:val="28"/>
          <w:lang w:val="en-US" w:eastAsia="zh-CN"/>
        </w:rPr>
        <w:t>13906272111</w:t>
      </w:r>
      <w:r>
        <w:rPr>
          <w:rFonts w:hint="eastAsia" w:ascii="仿宋" w:hAnsi="仿宋" w:eastAsia="仿宋" w:cs="仿宋"/>
          <w:color w:val="auto"/>
          <w:sz w:val="28"/>
          <w:szCs w:val="28"/>
        </w:rPr>
        <w:t xml:space="preserve"> </w:t>
      </w:r>
    </w:p>
    <w:p w14:paraId="08B3148B">
      <w:pPr>
        <w:pStyle w:val="14"/>
        <w:keepNext w:val="0"/>
        <w:keepLines w:val="0"/>
        <w:pageBreakBefore w:val="0"/>
        <w:shd w:val="clear" w:color="auto" w:fill="FFFFFF"/>
        <w:kinsoku/>
        <w:overflowPunct/>
        <w:topLinePunct w:val="0"/>
        <w:bidi w:val="0"/>
        <w:adjustRightInd/>
        <w:snapToGrid w:val="0"/>
        <w:spacing w:before="0" w:beforeAutospacing="0" w:after="0" w:afterAutospacing="0" w:line="460" w:lineRule="exact"/>
        <w:ind w:firstLine="560" w:firstLineChars="200"/>
        <w:jc w:val="both"/>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对项目需求部分的询问、质疑请向采购人提出，询问、质疑由采购人负责答复。</w:t>
      </w:r>
    </w:p>
    <w:bookmarkEnd w:id="0"/>
    <w:p w14:paraId="41CE557D">
      <w:pPr>
        <w:pStyle w:val="4"/>
        <w:keepNext w:val="0"/>
        <w:keepLines w:val="0"/>
        <w:pageBreakBefore w:val="0"/>
        <w:kinsoku/>
        <w:overflowPunct/>
        <w:topLinePunct w:val="0"/>
        <w:bidi w:val="0"/>
        <w:adjustRightInd/>
        <w:snapToGrid w:val="0"/>
        <w:spacing w:line="460" w:lineRule="exact"/>
        <w:ind w:firstLine="440" w:firstLineChars="200"/>
        <w:textAlignment w:val="auto"/>
        <w:rPr>
          <w:rFonts w:hint="eastAsia" w:ascii="仿宋" w:hAnsi="仿宋" w:eastAsia="仿宋" w:cs="仿宋"/>
          <w:color w:val="auto"/>
          <w:sz w:val="22"/>
          <w:szCs w:val="22"/>
        </w:rPr>
        <w:sectPr>
          <w:footerReference r:id="rId6" w:type="first"/>
          <w:footerReference r:id="rId5" w:type="default"/>
          <w:pgSz w:w="11906" w:h="16838"/>
          <w:pgMar w:top="1440" w:right="1797" w:bottom="1440" w:left="1797" w:header="851" w:footer="992" w:gutter="0"/>
          <w:pgNumType w:start="1"/>
          <w:cols w:space="720" w:num="1"/>
          <w:docGrid w:type="lines" w:linePitch="312" w:charSpace="0"/>
        </w:sectPr>
      </w:pPr>
    </w:p>
    <w:bookmarkEnd w:id="1"/>
    <w:bookmarkEnd w:id="2"/>
    <w:bookmarkEnd w:id="3"/>
    <w:bookmarkEnd w:id="4"/>
    <w:bookmarkEnd w:id="5"/>
    <w:bookmarkEnd w:id="6"/>
    <w:p w14:paraId="63BA1E89">
      <w:pPr>
        <w:keepNext w:val="0"/>
        <w:keepLines w:val="0"/>
        <w:pageBreakBefore w:val="0"/>
        <w:widowControl/>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附件1：</w:t>
      </w:r>
    </w:p>
    <w:p w14:paraId="0A3D629B">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项目需求</w:t>
      </w:r>
    </w:p>
    <w:p w14:paraId="7CC2B6B9">
      <w:pPr>
        <w:keepNext w:val="0"/>
        <w:keepLines w:val="0"/>
        <w:pageBreakBefore w:val="0"/>
        <w:numPr>
          <w:ilvl w:val="0"/>
          <w:numId w:val="2"/>
        </w:numPr>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竞卖对象</w:t>
      </w:r>
    </w:p>
    <w:p w14:paraId="3664EE0B">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南通市公安局交通管理支队拟退役报废非机动车、电瓶，具体信息详见附表。</w:t>
      </w:r>
    </w:p>
    <w:p w14:paraId="47F4500D">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rPr>
        <w:t>本次竞卖标的钢铁起卖价为1800元/吨（参照废旧钢铁回收市场询价确定），约20吨；电瓶起卖价为7800元/吨（参照电瓶回收市场询价确定），约2吨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采取增价竞卖的方式进行</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所有数量为预估，以此作为报价依据，最</w:t>
      </w:r>
      <w:r>
        <w:rPr>
          <w:rFonts w:hint="eastAsia" w:ascii="仿宋" w:hAnsi="仿宋" w:eastAsia="仿宋" w:cs="仿宋"/>
          <w:bCs/>
          <w:color w:val="auto"/>
          <w:sz w:val="28"/>
          <w:szCs w:val="28"/>
          <w:lang w:eastAsia="zh-CN"/>
        </w:rPr>
        <w:t>终结算</w:t>
      </w:r>
      <w:r>
        <w:rPr>
          <w:rFonts w:hint="eastAsia" w:ascii="仿宋" w:hAnsi="仿宋" w:eastAsia="仿宋" w:cs="仿宋"/>
          <w:bCs/>
          <w:color w:val="auto"/>
          <w:sz w:val="28"/>
          <w:szCs w:val="28"/>
        </w:rPr>
        <w:t>以实际为准。</w:t>
      </w:r>
    </w:p>
    <w:p w14:paraId="33DE034E">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3.具体竞卖车辆类型、数量、存放地点等信息详见附件。</w:t>
      </w:r>
    </w:p>
    <w:p w14:paraId="082F33AD">
      <w:pPr>
        <w:keepNext w:val="0"/>
        <w:keepLines w:val="0"/>
        <w:pageBreakBefore w:val="0"/>
        <w:kinsoku/>
        <w:overflowPunct/>
        <w:topLinePunct w:val="0"/>
        <w:bidi w:val="0"/>
        <w:adjustRightInd/>
        <w:snapToGrid w:val="0"/>
        <w:spacing w:line="4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服务要求</w:t>
      </w:r>
    </w:p>
    <w:p w14:paraId="0FD40630">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1.电瓶由成交人自行拆除，并交竞卖人确认过磅。</w:t>
      </w:r>
    </w:p>
    <w:p w14:paraId="64AFE813">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所有</w:t>
      </w:r>
      <w:r>
        <w:rPr>
          <w:rFonts w:hint="eastAsia" w:ascii="仿宋" w:hAnsi="仿宋" w:eastAsia="仿宋" w:cs="仿宋"/>
          <w:color w:val="auto"/>
          <w:sz w:val="28"/>
          <w:szCs w:val="28"/>
          <w:lang w:eastAsia="zh-CN"/>
        </w:rPr>
        <w:t>报废非机动车</w:t>
      </w:r>
      <w:r>
        <w:rPr>
          <w:rFonts w:hint="eastAsia" w:ascii="仿宋" w:hAnsi="仿宋" w:eastAsia="仿宋" w:cs="仿宋"/>
          <w:color w:val="auto"/>
          <w:sz w:val="28"/>
          <w:szCs w:val="28"/>
          <w:lang w:val="en-US" w:eastAsia="zh-CN"/>
        </w:rPr>
        <w:t>和电瓶</w:t>
      </w:r>
      <w:r>
        <w:rPr>
          <w:rFonts w:hint="eastAsia" w:ascii="仿宋" w:hAnsi="仿宋" w:eastAsia="仿宋" w:cs="仿宋"/>
          <w:color w:val="auto"/>
          <w:sz w:val="28"/>
          <w:szCs w:val="28"/>
        </w:rPr>
        <w:t>由中标方负责拖运至拆解</w:t>
      </w:r>
      <w:r>
        <w:rPr>
          <w:rFonts w:hint="eastAsia" w:ascii="仿宋" w:hAnsi="仿宋" w:eastAsia="仿宋" w:cs="仿宋"/>
          <w:color w:val="auto"/>
          <w:sz w:val="28"/>
          <w:szCs w:val="28"/>
          <w:lang w:val="en-US" w:eastAsia="zh-CN"/>
        </w:rPr>
        <w:t>场</w:t>
      </w:r>
      <w:r>
        <w:rPr>
          <w:rFonts w:hint="eastAsia" w:ascii="仿宋" w:hAnsi="仿宋" w:eastAsia="仿宋" w:cs="仿宋"/>
          <w:color w:val="auto"/>
          <w:sz w:val="28"/>
          <w:szCs w:val="28"/>
        </w:rPr>
        <w:t>拆解，所产生的费用自理。</w:t>
      </w:r>
    </w:p>
    <w:p w14:paraId="39E577D0">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报废非机动车</w:t>
      </w:r>
      <w:r>
        <w:rPr>
          <w:rFonts w:hint="eastAsia" w:ascii="仿宋" w:hAnsi="仿宋" w:eastAsia="仿宋" w:cs="仿宋"/>
          <w:color w:val="auto"/>
          <w:sz w:val="28"/>
          <w:szCs w:val="28"/>
          <w:lang w:val="en-US" w:eastAsia="zh-CN"/>
        </w:rPr>
        <w:t>参照</w:t>
      </w:r>
      <w:r>
        <w:rPr>
          <w:rFonts w:hint="eastAsia" w:ascii="仿宋" w:hAnsi="仿宋" w:eastAsia="仿宋" w:cs="仿宋"/>
          <w:color w:val="auto"/>
          <w:sz w:val="28"/>
          <w:szCs w:val="28"/>
        </w:rPr>
        <w:t>《报废汽车回收拆解企业技术规范》</w:t>
      </w:r>
      <w:r>
        <w:rPr>
          <w:rFonts w:hint="eastAsia" w:ascii="仿宋" w:hAnsi="仿宋" w:eastAsia="仿宋" w:cs="仿宋"/>
          <w:color w:val="auto"/>
          <w:sz w:val="28"/>
          <w:szCs w:val="28"/>
          <w:lang w:val="en-US" w:eastAsia="zh-CN"/>
        </w:rPr>
        <w:t>和政府相关规定要求</w:t>
      </w:r>
      <w:r>
        <w:rPr>
          <w:rFonts w:hint="eastAsia" w:ascii="仿宋" w:hAnsi="仿宋" w:eastAsia="仿宋" w:cs="仿宋"/>
          <w:color w:val="auto"/>
          <w:sz w:val="28"/>
          <w:szCs w:val="28"/>
        </w:rPr>
        <w:t>进行拆解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电瓶按照政府部门相关规定要求</w:t>
      </w:r>
      <w:r>
        <w:rPr>
          <w:rFonts w:hint="eastAsia" w:ascii="仿宋" w:hAnsi="仿宋" w:eastAsia="仿宋" w:cs="仿宋"/>
          <w:color w:val="auto"/>
          <w:sz w:val="28"/>
          <w:szCs w:val="28"/>
        </w:rPr>
        <w:t>进行拆解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不得重新流入市场二次利用，拆解过程需进行录像并将该影像资料提交给竞卖人保存</w:t>
      </w:r>
      <w:r>
        <w:rPr>
          <w:rFonts w:hint="eastAsia" w:ascii="仿宋" w:hAnsi="仿宋" w:eastAsia="仿宋" w:cs="仿宋"/>
          <w:color w:val="auto"/>
          <w:sz w:val="28"/>
          <w:szCs w:val="28"/>
        </w:rPr>
        <w:t>。</w:t>
      </w:r>
    </w:p>
    <w:p w14:paraId="2231D115">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报废非机动车</w:t>
      </w:r>
      <w:r>
        <w:rPr>
          <w:rFonts w:hint="eastAsia" w:ascii="仿宋" w:hAnsi="仿宋" w:eastAsia="仿宋" w:cs="仿宋"/>
          <w:color w:val="auto"/>
          <w:sz w:val="28"/>
          <w:szCs w:val="28"/>
        </w:rPr>
        <w:t>要求留存拆解前、拆解后</w:t>
      </w:r>
      <w:r>
        <w:rPr>
          <w:rFonts w:hint="eastAsia" w:ascii="仿宋" w:hAnsi="仿宋" w:eastAsia="仿宋" w:cs="仿宋"/>
          <w:color w:val="auto"/>
          <w:sz w:val="28"/>
          <w:szCs w:val="28"/>
          <w:lang w:val="en-US" w:eastAsia="zh-CN"/>
        </w:rPr>
        <w:t>车辆</w:t>
      </w:r>
      <w:r>
        <w:rPr>
          <w:rFonts w:hint="eastAsia" w:ascii="仿宋" w:hAnsi="仿宋" w:eastAsia="仿宋" w:cs="仿宋"/>
          <w:color w:val="auto"/>
          <w:sz w:val="28"/>
          <w:szCs w:val="28"/>
        </w:rPr>
        <w:t>、发动机及车架号照片各一张。</w:t>
      </w:r>
    </w:p>
    <w:p w14:paraId="5E782C2A">
      <w:pPr>
        <w:keepNext w:val="0"/>
        <w:keepLines w:val="0"/>
        <w:pageBreakBefore w:val="0"/>
        <w:kinsoku/>
        <w:overflowPunct/>
        <w:topLinePunct w:val="0"/>
        <w:bidi w:val="0"/>
        <w:adjustRightInd/>
        <w:snapToGrid w:val="0"/>
        <w:spacing w:line="4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5.本项目设履约保证金3000元，签订合同前缴纳给竞卖人。所有拆解事项完成、提交相关资料符合竞卖人要求，无任何问题的，无息退还履约保证金。</w:t>
      </w:r>
    </w:p>
    <w:p w14:paraId="72CE6AA3">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竞买文件提交及竞卖开始时间、地点</w:t>
      </w:r>
    </w:p>
    <w:p w14:paraId="6589DEF9">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竞买文件提交截止及竞卖开始时间：</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w:t>
      </w:r>
    </w:p>
    <w:p w14:paraId="26F91566">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竞卖地点: </w:t>
      </w:r>
      <w:r>
        <w:rPr>
          <w:rFonts w:hint="eastAsia" w:ascii="仿宋" w:hAnsi="仿宋" w:eastAsia="仿宋" w:cs="仿宋"/>
          <w:b/>
          <w:bCs/>
          <w:color w:val="auto"/>
          <w:sz w:val="28"/>
          <w:szCs w:val="28"/>
          <w:u w:val="single"/>
        </w:rPr>
        <w:t>崇川区崇川路58号南通产业技术研究院9号楼1楼大厅西侧A101室，如有变动另行通知。</w:t>
      </w:r>
    </w:p>
    <w:p w14:paraId="4B969ECB">
      <w:pPr>
        <w:keepNext w:val="0"/>
        <w:keepLines w:val="0"/>
        <w:pageBreakBefore w:val="0"/>
        <w:kinsoku/>
        <w:overflowPunct/>
        <w:topLinePunct w:val="0"/>
        <w:bidi w:val="0"/>
        <w:adjustRightInd/>
        <w:snapToGrid w:val="0"/>
        <w:spacing w:line="4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、竞买注意事项：</w:t>
      </w:r>
    </w:p>
    <w:p w14:paraId="4EA2BEC6">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1.凡</w:t>
      </w:r>
      <w:r>
        <w:rPr>
          <w:rFonts w:hint="eastAsia" w:ascii="仿宋" w:hAnsi="仿宋" w:eastAsia="仿宋" w:cs="仿宋"/>
          <w:color w:val="auto"/>
          <w:sz w:val="28"/>
          <w:szCs w:val="28"/>
          <w:lang w:val="en-US" w:eastAsia="zh-CN"/>
        </w:rPr>
        <w:t>符合采购文件资格要求的供应商</w:t>
      </w:r>
      <w:r>
        <w:rPr>
          <w:rFonts w:hint="eastAsia" w:ascii="仿宋" w:hAnsi="仿宋" w:eastAsia="仿宋" w:cs="仿宋"/>
          <w:color w:val="auto"/>
          <w:sz w:val="28"/>
          <w:szCs w:val="28"/>
        </w:rPr>
        <w:t>均可参加竞买。</w:t>
      </w:r>
    </w:p>
    <w:p w14:paraId="7BD2C3AF">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b/>
          <w:bCs/>
          <w:color w:val="auto"/>
          <w:sz w:val="28"/>
          <w:szCs w:val="28"/>
        </w:rPr>
        <w:t>竞价采用”密封式</w:t>
      </w:r>
      <w:r>
        <w:rPr>
          <w:rFonts w:hint="eastAsia" w:ascii="仿宋" w:hAnsi="仿宋" w:eastAsia="仿宋" w:cs="仿宋"/>
          <w:b/>
          <w:bCs/>
          <w:color w:val="auto"/>
          <w:sz w:val="28"/>
          <w:szCs w:val="28"/>
          <w:lang w:val="en-US" w:eastAsia="zh-CN"/>
        </w:rPr>
        <w:t>一次性</w:t>
      </w:r>
      <w:r>
        <w:rPr>
          <w:rFonts w:hint="eastAsia" w:ascii="仿宋" w:hAnsi="仿宋" w:eastAsia="仿宋" w:cs="仿宋"/>
          <w:b/>
          <w:bCs/>
          <w:color w:val="auto"/>
          <w:sz w:val="28"/>
          <w:szCs w:val="28"/>
        </w:rPr>
        <w:t>投标报价“竞卖方式</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lang w:val="en-US" w:eastAsia="zh-CN"/>
        </w:rPr>
        <w:t>供应商应自行勘察现场，</w:t>
      </w:r>
      <w:r>
        <w:rPr>
          <w:rFonts w:hint="eastAsia" w:ascii="仿宋" w:hAnsi="仿宋" w:eastAsia="仿宋" w:cs="仿宋"/>
          <w:color w:val="auto"/>
          <w:sz w:val="28"/>
          <w:szCs w:val="28"/>
        </w:rPr>
        <w:t>查看竞卖物资，合理估价，理性参与竞买活动。未查勘者责任自负。</w:t>
      </w:r>
    </w:p>
    <w:p w14:paraId="1575CB40">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3.标的物所有拆除、运输、处置等一切责任和费用由竞买人承担。标的存放地点</w:t>
      </w:r>
      <w:r>
        <w:rPr>
          <w:rFonts w:hint="eastAsia" w:ascii="仿宋" w:hAnsi="仿宋" w:eastAsia="仿宋" w:cs="仿宋"/>
          <w:color w:val="auto"/>
          <w:sz w:val="28"/>
          <w:szCs w:val="28"/>
          <w:lang w:val="en-US" w:eastAsia="zh-CN"/>
        </w:rPr>
        <w:t>详见附表。</w:t>
      </w:r>
    </w:p>
    <w:p w14:paraId="11584C60">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4.竞价最高者中标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成交后买受人应立即交清竞买成交价款，逾期视为违约，违约者不退还竞买保证金。</w:t>
      </w:r>
    </w:p>
    <w:p w14:paraId="66488EDF">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.公告未尽事宜以竞卖人员现场宣布为准。</w:t>
      </w:r>
    </w:p>
    <w:p w14:paraId="3F647F7D">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.现场查看时间：本项目公告发布日起，至竞买文件提交截止时间。欢迎有竞买意向的企业积极参与。</w:t>
      </w:r>
    </w:p>
    <w:p w14:paraId="7769B6F8">
      <w:pPr>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五、注意事项</w:t>
      </w:r>
    </w:p>
    <w:p w14:paraId="01EAF3C3">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本次竞价采取</w:t>
      </w:r>
      <w:r>
        <w:rPr>
          <w:rFonts w:hint="eastAsia" w:ascii="仿宋" w:hAnsi="仿宋" w:eastAsia="仿宋" w:cs="仿宋"/>
          <w:color w:val="auto"/>
          <w:sz w:val="28"/>
          <w:szCs w:val="28"/>
          <w:lang w:val="en-US" w:eastAsia="zh-CN"/>
        </w:rPr>
        <w:t>一次性</w:t>
      </w:r>
      <w:r>
        <w:rPr>
          <w:rFonts w:hint="eastAsia" w:ascii="仿宋" w:hAnsi="仿宋" w:eastAsia="仿宋" w:cs="仿宋"/>
          <w:color w:val="auto"/>
          <w:sz w:val="28"/>
          <w:szCs w:val="28"/>
        </w:rPr>
        <w:t>报价，以</w:t>
      </w:r>
      <w:r>
        <w:rPr>
          <w:rFonts w:hint="eastAsia" w:ascii="仿宋" w:hAnsi="仿宋" w:eastAsia="仿宋" w:cs="仿宋"/>
          <w:color w:val="auto"/>
          <w:sz w:val="28"/>
          <w:szCs w:val="28"/>
          <w:lang w:val="en-US" w:eastAsia="zh-CN"/>
        </w:rPr>
        <w:t>总价</w:t>
      </w:r>
      <w:r>
        <w:rPr>
          <w:rFonts w:hint="eastAsia" w:ascii="仿宋" w:hAnsi="仿宋" w:eastAsia="仿宋" w:cs="仿宋"/>
          <w:color w:val="auto"/>
          <w:sz w:val="28"/>
          <w:szCs w:val="28"/>
        </w:rPr>
        <w:t>最高价为成交竞价人</w:t>
      </w:r>
      <w:r>
        <w:rPr>
          <w:rFonts w:hint="eastAsia" w:ascii="仿宋" w:hAnsi="仿宋" w:eastAsia="仿宋" w:cs="仿宋"/>
          <w:color w:val="auto"/>
          <w:sz w:val="28"/>
          <w:szCs w:val="28"/>
          <w:lang w:eastAsia="zh-CN"/>
        </w:rPr>
        <w:t>；</w:t>
      </w:r>
    </w:p>
    <w:p w14:paraId="6EB8A1F2">
      <w:pPr>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成交</w:t>
      </w:r>
      <w:r>
        <w:rPr>
          <w:rFonts w:hint="eastAsia" w:ascii="仿宋" w:hAnsi="仿宋" w:eastAsia="仿宋" w:cs="仿宋"/>
          <w:color w:val="auto"/>
          <w:sz w:val="28"/>
          <w:szCs w:val="28"/>
          <w:lang w:val="en-US" w:eastAsia="zh-CN"/>
        </w:rPr>
        <w:t>5个工作日内</w:t>
      </w:r>
      <w:r>
        <w:rPr>
          <w:rFonts w:hint="eastAsia" w:ascii="仿宋" w:hAnsi="仿宋" w:eastAsia="仿宋" w:cs="仿宋"/>
          <w:color w:val="auto"/>
          <w:sz w:val="28"/>
          <w:szCs w:val="28"/>
        </w:rPr>
        <w:t>，竞价人</w:t>
      </w:r>
      <w:r>
        <w:rPr>
          <w:rFonts w:hint="eastAsia" w:ascii="仿宋" w:hAnsi="仿宋" w:eastAsia="仿宋" w:cs="仿宋"/>
          <w:color w:val="auto"/>
          <w:sz w:val="28"/>
          <w:szCs w:val="28"/>
          <w:lang w:val="en-US" w:eastAsia="zh-CN"/>
        </w:rPr>
        <w:t>应与采购人签订合同并</w:t>
      </w:r>
      <w:r>
        <w:rPr>
          <w:rFonts w:hint="eastAsia" w:ascii="仿宋" w:hAnsi="仿宋" w:eastAsia="仿宋" w:cs="仿宋"/>
          <w:color w:val="auto"/>
          <w:sz w:val="28"/>
          <w:szCs w:val="28"/>
        </w:rPr>
        <w:t>按成交价到</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并于</w:t>
      </w:r>
      <w:r>
        <w:rPr>
          <w:rFonts w:hint="eastAsia" w:ascii="仿宋" w:hAnsi="仿宋" w:eastAsia="仿宋" w:cs="仿宋"/>
          <w:color w:val="auto"/>
          <w:sz w:val="28"/>
          <w:szCs w:val="28"/>
        </w:rPr>
        <w:t>5个工作日内将这批报废</w:t>
      </w:r>
      <w:r>
        <w:rPr>
          <w:rFonts w:hint="eastAsia" w:ascii="仿宋" w:hAnsi="仿宋" w:eastAsia="仿宋" w:cs="仿宋"/>
          <w:color w:val="auto"/>
          <w:sz w:val="28"/>
          <w:szCs w:val="28"/>
          <w:lang w:val="en-US" w:eastAsia="zh-CN"/>
        </w:rPr>
        <w:t>车辆</w:t>
      </w:r>
      <w:r>
        <w:rPr>
          <w:rFonts w:hint="eastAsia" w:ascii="仿宋" w:hAnsi="仿宋" w:eastAsia="仿宋" w:cs="仿宋"/>
          <w:color w:val="auto"/>
          <w:sz w:val="28"/>
          <w:szCs w:val="28"/>
        </w:rPr>
        <w:t>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否则视为供应商放弃成交或者违约。采购人有权取消其成交资格，并视情重新招标，或由第二成交候选人履约。</w:t>
      </w:r>
    </w:p>
    <w:p w14:paraId="3D6DC707">
      <w:pPr>
        <w:keepNext w:val="0"/>
        <w:keepLines w:val="0"/>
        <w:pageBreakBefore w:val="0"/>
        <w:kinsoku/>
        <w:overflowPunct/>
        <w:topLinePunct w:val="0"/>
        <w:bidi w:val="0"/>
        <w:adjustRightInd/>
        <w:snapToGrid w:val="0"/>
        <w:spacing w:line="4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eastAsia="zh-CN"/>
        </w:rPr>
        <w:t>报废非机动车</w:t>
      </w:r>
      <w:r>
        <w:rPr>
          <w:rFonts w:hint="eastAsia" w:ascii="仿宋" w:hAnsi="仿宋" w:eastAsia="仿宋" w:cs="仿宋"/>
          <w:b/>
          <w:bCs/>
          <w:color w:val="auto"/>
          <w:sz w:val="28"/>
          <w:szCs w:val="28"/>
          <w:lang w:val="en-US" w:eastAsia="zh-CN"/>
        </w:rPr>
        <w:t>和电瓶</w:t>
      </w:r>
      <w:r>
        <w:rPr>
          <w:rFonts w:hint="eastAsia" w:ascii="仿宋" w:hAnsi="仿宋" w:eastAsia="仿宋" w:cs="仿宋"/>
          <w:b/>
          <w:bCs/>
          <w:color w:val="auto"/>
          <w:sz w:val="28"/>
          <w:szCs w:val="28"/>
        </w:rPr>
        <w:t>处置要求：按国家现行相关规定执行。</w:t>
      </w:r>
      <w:bookmarkStart w:id="8" w:name="_Toc482279881"/>
      <w:r>
        <w:rPr>
          <w:rFonts w:hint="eastAsia" w:ascii="仿宋" w:hAnsi="仿宋" w:eastAsia="仿宋" w:cs="仿宋"/>
          <w:color w:val="auto"/>
          <w:sz w:val="28"/>
          <w:szCs w:val="28"/>
        </w:rPr>
        <w:br w:type="page"/>
      </w:r>
    </w:p>
    <w:p w14:paraId="19CABF38">
      <w:pPr>
        <w:keepNext w:val="0"/>
        <w:keepLines w:val="0"/>
        <w:pageBreakBefore w:val="0"/>
        <w:widowControl/>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附件2：</w:t>
      </w:r>
    </w:p>
    <w:p w14:paraId="44E4F268">
      <w:pPr>
        <w:keepNext w:val="0"/>
        <w:keepLines w:val="0"/>
        <w:pageBreakBefore w:val="0"/>
        <w:widowControl/>
        <w:kinsoku/>
        <w:overflowPunct/>
        <w:topLinePunct w:val="0"/>
        <w:bidi w:val="0"/>
        <w:adjustRightInd/>
        <w:snapToGrid w:val="0"/>
        <w:spacing w:line="460" w:lineRule="exact"/>
        <w:jc w:val="center"/>
        <w:outlineLvl w:val="0"/>
        <w:rPr>
          <w:rFonts w:hint="eastAsia" w:ascii="仿宋" w:hAnsi="仿宋" w:eastAsia="仿宋" w:cs="仿宋"/>
          <w:b/>
          <w:bCs/>
          <w:color w:val="auto"/>
          <w:sz w:val="36"/>
          <w:szCs w:val="36"/>
        </w:rPr>
      </w:pPr>
      <w:r>
        <w:rPr>
          <w:rFonts w:hint="eastAsia" w:ascii="仿宋" w:hAnsi="仿宋" w:eastAsia="仿宋" w:cs="仿宋"/>
          <w:b/>
          <w:color w:val="auto"/>
          <w:kern w:val="0"/>
          <w:sz w:val="36"/>
          <w:szCs w:val="36"/>
        </w:rPr>
        <w:t>投标文件</w:t>
      </w:r>
      <w:bookmarkEnd w:id="8"/>
      <w:r>
        <w:rPr>
          <w:rFonts w:hint="eastAsia" w:ascii="仿宋" w:hAnsi="仿宋" w:eastAsia="仿宋" w:cs="仿宋"/>
          <w:b/>
          <w:color w:val="auto"/>
          <w:kern w:val="0"/>
          <w:sz w:val="36"/>
          <w:szCs w:val="36"/>
        </w:rPr>
        <w:t>相关格式</w:t>
      </w:r>
    </w:p>
    <w:p w14:paraId="698B76EA">
      <w:pPr>
        <w:keepNext w:val="0"/>
        <w:keepLines w:val="0"/>
        <w:pageBreakBefore w:val="0"/>
        <w:kinsoku/>
        <w:overflowPunct/>
        <w:topLinePunct w:val="0"/>
        <w:bidi w:val="0"/>
        <w:adjustRightInd/>
        <w:snapToGrid w:val="0"/>
        <w:spacing w:line="460" w:lineRule="exact"/>
        <w:jc w:val="center"/>
        <w:rPr>
          <w:rFonts w:hint="eastAsia" w:ascii="仿宋" w:hAnsi="仿宋" w:eastAsia="仿宋" w:cs="仿宋"/>
          <w:b/>
          <w:color w:val="auto"/>
          <w:sz w:val="32"/>
          <w:szCs w:val="32"/>
        </w:rPr>
      </w:pPr>
      <w:bookmarkStart w:id="9" w:name="_Toc45031854"/>
      <w:bookmarkStart w:id="10" w:name="_Toc45031220"/>
      <w:bookmarkStart w:id="11" w:name="_Toc42079450"/>
      <w:bookmarkStart w:id="12" w:name="_Toc36957723"/>
      <w:bookmarkStart w:id="13" w:name="_Toc42073476"/>
    </w:p>
    <w:p w14:paraId="6DE37BFE">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法定代表人身份证明书</w:t>
      </w:r>
      <w:bookmarkEnd w:id="9"/>
      <w:bookmarkEnd w:id="10"/>
      <w:bookmarkEnd w:id="11"/>
      <w:bookmarkEnd w:id="12"/>
      <w:bookmarkEnd w:id="13"/>
    </w:p>
    <w:p w14:paraId="7800DC8E">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6FAF0739">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2B5E4BC5">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14:paraId="07B6B20A">
      <w:pPr>
        <w:pStyle w:val="2"/>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p>
    <w:p w14:paraId="0E5EEDB7">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日</w:t>
      </w:r>
    </w:p>
    <w:p w14:paraId="20AC51EE">
      <w:pPr>
        <w:pStyle w:val="2"/>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p>
    <w:p w14:paraId="3CAE2AF4">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姓    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年龄：</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职务：</w:t>
      </w:r>
    </w:p>
    <w:p w14:paraId="49D1B14E">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（竞价人单位名称）       </w:t>
      </w:r>
      <w:r>
        <w:rPr>
          <w:rFonts w:hint="eastAsia" w:ascii="仿宋" w:hAnsi="仿宋" w:eastAsia="仿宋" w:cs="仿宋"/>
          <w:color w:val="auto"/>
          <w:sz w:val="28"/>
          <w:szCs w:val="28"/>
        </w:rPr>
        <w:t>的法定代表人。</w:t>
      </w:r>
    </w:p>
    <w:p w14:paraId="14ACCD67">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34D58D38">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14:paraId="6D372F50">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p>
    <w:p w14:paraId="7222B633">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lang w:val="en-US" w:eastAsia="zh-CN"/>
        </w:rPr>
      </w:pPr>
    </w:p>
    <w:p w14:paraId="48D87A67">
      <w:pPr>
        <w:pStyle w:val="2"/>
        <w:keepNext w:val="0"/>
        <w:keepLines w:val="0"/>
        <w:pageBreakBefore w:val="0"/>
        <w:kinsoku/>
        <w:overflowPunct/>
        <w:topLinePunct w:val="0"/>
        <w:bidi w:val="0"/>
        <w:adjustRightInd/>
        <w:snapToGrid w:val="0"/>
        <w:spacing w:line="4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附：法定代表人身份证复印件加盖公章。</w:t>
      </w:r>
    </w:p>
    <w:tbl>
      <w:tblPr>
        <w:tblStyle w:val="17"/>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1"/>
      </w:tblGrid>
      <w:tr w14:paraId="74B6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7861" w:type="dxa"/>
          </w:tcPr>
          <w:p w14:paraId="6038315D">
            <w:pPr>
              <w:snapToGrid w:val="0"/>
              <w:spacing w:line="420" w:lineRule="exact"/>
              <w:ind w:left="193" w:firstLine="565" w:firstLineChars="202"/>
              <w:jc w:val="left"/>
              <w:rPr>
                <w:rFonts w:hint="eastAsia" w:ascii="仿宋" w:hAnsi="仿宋" w:eastAsia="仿宋" w:cs="仿宋"/>
                <w:sz w:val="28"/>
                <w:szCs w:val="28"/>
              </w:rPr>
            </w:pPr>
          </w:p>
          <w:p w14:paraId="5B85B49F">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法定代表人身份证（正、反面）复印件或扫描打印件</w:t>
            </w:r>
          </w:p>
          <w:p w14:paraId="6638205E">
            <w:pPr>
              <w:snapToGrid w:val="0"/>
              <w:spacing w:line="420" w:lineRule="exact"/>
              <w:ind w:left="193"/>
              <w:jc w:val="left"/>
              <w:rPr>
                <w:rFonts w:hint="eastAsia" w:ascii="仿宋" w:hAnsi="仿宋" w:eastAsia="仿宋" w:cs="仿宋"/>
                <w:b/>
                <w:bCs/>
                <w:sz w:val="28"/>
                <w:szCs w:val="28"/>
              </w:rPr>
            </w:pPr>
          </w:p>
          <w:p w14:paraId="21602965">
            <w:pPr>
              <w:snapToGrid w:val="0"/>
              <w:spacing w:line="420" w:lineRule="exact"/>
              <w:ind w:left="193"/>
              <w:jc w:val="left"/>
              <w:rPr>
                <w:rFonts w:hint="eastAsia" w:ascii="仿宋" w:hAnsi="仿宋" w:eastAsia="仿宋" w:cs="仿宋"/>
                <w:b/>
                <w:bCs/>
                <w:sz w:val="28"/>
                <w:szCs w:val="28"/>
              </w:rPr>
            </w:pPr>
          </w:p>
          <w:p w14:paraId="009ABA02">
            <w:pPr>
              <w:snapToGrid w:val="0"/>
              <w:spacing w:line="420" w:lineRule="exact"/>
              <w:ind w:left="193"/>
              <w:jc w:val="left"/>
              <w:rPr>
                <w:rFonts w:hint="eastAsia" w:ascii="仿宋" w:hAnsi="仿宋" w:eastAsia="仿宋" w:cs="仿宋"/>
                <w:b/>
                <w:bCs/>
                <w:sz w:val="28"/>
                <w:szCs w:val="28"/>
              </w:rPr>
            </w:pPr>
          </w:p>
          <w:p w14:paraId="35C15575">
            <w:pPr>
              <w:snapToGrid w:val="0"/>
              <w:spacing w:line="420" w:lineRule="exact"/>
              <w:ind w:left="193" w:firstLine="565" w:firstLineChars="202"/>
              <w:jc w:val="left"/>
              <w:rPr>
                <w:rFonts w:hint="eastAsia" w:ascii="仿宋" w:hAnsi="仿宋" w:eastAsia="仿宋" w:cs="仿宋"/>
                <w:sz w:val="28"/>
                <w:szCs w:val="28"/>
              </w:rPr>
            </w:pPr>
          </w:p>
        </w:tc>
      </w:tr>
    </w:tbl>
    <w:p w14:paraId="1D495D30">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30BA5F00">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单位名称（盖章）：</w:t>
      </w:r>
    </w:p>
    <w:p w14:paraId="0D583FB7">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3162B40E">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日期：</w:t>
      </w:r>
    </w:p>
    <w:p w14:paraId="1AC6ABE4">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1AF036B4">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56391A2C">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12AC57F8">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授权委托书</w:t>
      </w:r>
    </w:p>
    <w:p w14:paraId="4ABFC864">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73B4D157">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（竞价人名称）</w:t>
      </w:r>
      <w:r>
        <w:rPr>
          <w:rFonts w:hint="eastAsia" w:ascii="仿宋" w:hAnsi="仿宋" w:eastAsia="仿宋" w:cs="仿宋"/>
          <w:color w:val="auto"/>
          <w:sz w:val="28"/>
          <w:szCs w:val="28"/>
        </w:rPr>
        <w:t>的法定代表人，现授权委托</w:t>
      </w:r>
      <w:r>
        <w:rPr>
          <w:rFonts w:hint="eastAsia" w:ascii="仿宋" w:hAnsi="仿宋" w:eastAsia="仿宋" w:cs="仿宋"/>
          <w:color w:val="auto"/>
          <w:sz w:val="28"/>
          <w:szCs w:val="28"/>
          <w:u w:val="single"/>
        </w:rPr>
        <w:t xml:space="preserve">      （单位名称）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为我公司签署本项目的竞价响应文件的法定代表人授权委托代理人，我承认代理人全权代表我所签署的本项目的竞价响应文件的</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包括现场竞买报价文件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0C335853">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28F4D09A">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代理人无转委托权，特此委托。</w:t>
      </w:r>
    </w:p>
    <w:p w14:paraId="1EF96D0B">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594C63C8">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代理人：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rPr>
        <w:t>性别 ：年龄：</w:t>
      </w:r>
    </w:p>
    <w:p w14:paraId="7F81E87E">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身份证号码：职务：</w:t>
      </w:r>
    </w:p>
    <w:p w14:paraId="2B75A6D5">
      <w:pPr>
        <w:pStyle w:val="2"/>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8"/>
        </w:rPr>
      </w:pPr>
    </w:p>
    <w:p w14:paraId="621FCA58">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单位名称（盖章）：</w:t>
      </w:r>
    </w:p>
    <w:p w14:paraId="35369BA8">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77B2F532">
      <w:pPr>
        <w:pStyle w:val="2"/>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日期：</w:t>
      </w:r>
    </w:p>
    <w:p w14:paraId="621E0E40">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tbl>
      <w:tblPr>
        <w:tblStyle w:val="1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101E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8505" w:type="dxa"/>
          </w:tcPr>
          <w:p w14:paraId="34CB3470">
            <w:pPr>
              <w:snapToGrid w:val="0"/>
              <w:spacing w:line="420" w:lineRule="exact"/>
              <w:ind w:firstLine="565" w:firstLineChars="202"/>
              <w:jc w:val="left"/>
              <w:rPr>
                <w:rFonts w:hint="eastAsia" w:ascii="仿宋" w:hAnsi="仿宋" w:eastAsia="仿宋" w:cs="仿宋"/>
                <w:sz w:val="28"/>
                <w:szCs w:val="28"/>
              </w:rPr>
            </w:pPr>
          </w:p>
          <w:p w14:paraId="100A3E15">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授权</w:t>
            </w:r>
            <w:r>
              <w:rPr>
                <w:rFonts w:hint="eastAsia" w:ascii="仿宋" w:hAnsi="仿宋" w:eastAsia="仿宋" w:cs="仿宋"/>
                <w:b/>
                <w:bCs/>
                <w:sz w:val="28"/>
                <w:szCs w:val="28"/>
              </w:rPr>
              <w:t>委托人身份证（正、反面）复印件或扫描打印件</w:t>
            </w:r>
          </w:p>
          <w:p w14:paraId="4CF8A69B">
            <w:pPr>
              <w:snapToGrid w:val="0"/>
              <w:spacing w:line="420" w:lineRule="exact"/>
              <w:jc w:val="center"/>
              <w:rPr>
                <w:rFonts w:hint="eastAsia" w:ascii="仿宋" w:hAnsi="仿宋" w:eastAsia="仿宋" w:cs="仿宋"/>
                <w:b/>
                <w:bCs/>
                <w:sz w:val="28"/>
                <w:szCs w:val="28"/>
              </w:rPr>
            </w:pPr>
          </w:p>
          <w:p w14:paraId="05B6C18E">
            <w:pPr>
              <w:snapToGrid w:val="0"/>
              <w:spacing w:line="420" w:lineRule="exact"/>
              <w:jc w:val="center"/>
              <w:rPr>
                <w:rFonts w:hint="eastAsia" w:ascii="仿宋" w:hAnsi="仿宋" w:eastAsia="仿宋" w:cs="仿宋"/>
                <w:b/>
                <w:bCs/>
                <w:sz w:val="28"/>
                <w:szCs w:val="28"/>
              </w:rPr>
            </w:pPr>
          </w:p>
          <w:p w14:paraId="298BC7B5">
            <w:pPr>
              <w:snapToGrid w:val="0"/>
              <w:spacing w:line="420" w:lineRule="exact"/>
              <w:jc w:val="center"/>
              <w:rPr>
                <w:rFonts w:hint="eastAsia" w:ascii="仿宋" w:hAnsi="仿宋" w:eastAsia="仿宋" w:cs="仿宋"/>
                <w:sz w:val="28"/>
                <w:szCs w:val="28"/>
              </w:rPr>
            </w:pPr>
          </w:p>
          <w:p w14:paraId="75CE4EC8">
            <w:pPr>
              <w:snapToGrid w:val="0"/>
              <w:spacing w:line="420" w:lineRule="exact"/>
              <w:jc w:val="center"/>
              <w:rPr>
                <w:rFonts w:hint="eastAsia" w:ascii="仿宋" w:hAnsi="仿宋" w:eastAsia="仿宋" w:cs="仿宋"/>
                <w:sz w:val="28"/>
                <w:szCs w:val="28"/>
              </w:rPr>
            </w:pPr>
          </w:p>
        </w:tc>
      </w:tr>
    </w:tbl>
    <w:p w14:paraId="65C9B8E0">
      <w:pPr>
        <w:keepNext w:val="0"/>
        <w:keepLines w:val="0"/>
        <w:pageBreakBefore w:val="0"/>
        <w:kinsoku/>
        <w:overflowPunct/>
        <w:topLinePunct w:val="0"/>
        <w:bidi w:val="0"/>
        <w:adjustRightInd/>
        <w:snapToGrid w:val="0"/>
        <w:spacing w:line="460" w:lineRule="exact"/>
        <w:rPr>
          <w:rFonts w:hint="eastAsia" w:ascii="仿宋" w:hAnsi="仿宋" w:eastAsia="仿宋" w:cs="仿宋"/>
          <w:color w:val="auto"/>
          <w:sz w:val="28"/>
          <w:szCs w:val="24"/>
        </w:rPr>
      </w:pPr>
    </w:p>
    <w:p w14:paraId="4C402833">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14:paraId="356ED1AC">
      <w:pPr>
        <w:keepNext w:val="0"/>
        <w:keepLines w:val="0"/>
        <w:pageBreakBefore w:val="0"/>
        <w:kinsoku/>
        <w:overflowPunct/>
        <w:topLinePunct w:val="0"/>
        <w:bidi w:val="0"/>
        <w:adjustRightInd/>
        <w:snapToGrid w:val="0"/>
        <w:spacing w:line="460" w:lineRule="exact"/>
        <w:jc w:val="left"/>
        <w:rPr>
          <w:rFonts w:hint="eastAsia" w:ascii="仿宋" w:hAnsi="仿宋" w:eastAsia="仿宋" w:cs="仿宋"/>
          <w:b/>
          <w:color w:val="auto"/>
          <w:sz w:val="28"/>
          <w:szCs w:val="24"/>
        </w:rPr>
        <w:sectPr>
          <w:pgSz w:w="11906" w:h="16838"/>
          <w:pgMar w:top="1440" w:right="1800" w:bottom="1440" w:left="1800" w:header="851" w:footer="992" w:gutter="0"/>
          <w:cols w:space="720" w:num="1"/>
          <w:titlePg/>
          <w:docGrid w:type="lines" w:linePitch="312" w:charSpace="0"/>
        </w:sectPr>
      </w:pPr>
    </w:p>
    <w:p w14:paraId="532087A5">
      <w:pPr>
        <w:pStyle w:val="7"/>
        <w:keepNext w:val="0"/>
        <w:keepLines w:val="0"/>
        <w:pageBreakBefore w:val="0"/>
        <w:kinsoku/>
        <w:overflowPunct/>
        <w:topLinePunct w:val="0"/>
        <w:bidi w:val="0"/>
        <w:adjustRightInd/>
        <w:snapToGrid w:val="0"/>
        <w:spacing w:line="460" w:lineRule="exact"/>
        <w:ind w:firstLine="723" w:firstLineChars="200"/>
        <w:contextualSpacing/>
        <w:jc w:val="center"/>
        <w:rPr>
          <w:rFonts w:hint="eastAsia" w:ascii="仿宋" w:hAnsi="仿宋" w:eastAsia="仿宋" w:cs="仿宋"/>
          <w:b/>
          <w:bCs/>
          <w:color w:val="auto"/>
          <w:sz w:val="40"/>
          <w:szCs w:val="40"/>
        </w:rPr>
      </w:pPr>
      <w:r>
        <w:rPr>
          <w:rFonts w:hint="eastAsia" w:ascii="仿宋" w:hAnsi="仿宋" w:eastAsia="仿宋" w:cs="仿宋"/>
          <w:b/>
          <w:bCs/>
          <w:sz w:val="36"/>
          <w:szCs w:val="36"/>
        </w:rPr>
        <w:t>符合</w:t>
      </w:r>
      <w:r>
        <w:rPr>
          <w:rFonts w:hint="eastAsia" w:ascii="仿宋" w:hAnsi="仿宋" w:eastAsia="仿宋" w:cs="仿宋"/>
          <w:b/>
          <w:bCs/>
          <w:sz w:val="36"/>
          <w:szCs w:val="36"/>
          <w:lang w:val="en-US" w:eastAsia="zh-CN"/>
        </w:rPr>
        <w:t>本项目竞价人资格</w:t>
      </w:r>
      <w:r>
        <w:rPr>
          <w:rFonts w:hint="eastAsia" w:ascii="仿宋" w:hAnsi="仿宋" w:eastAsia="仿宋" w:cs="仿宋"/>
          <w:b/>
          <w:bCs/>
          <w:sz w:val="36"/>
          <w:szCs w:val="36"/>
        </w:rPr>
        <w:t>要求的声明</w:t>
      </w:r>
    </w:p>
    <w:p w14:paraId="393E3121">
      <w:pPr>
        <w:pStyle w:val="7"/>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p>
    <w:p w14:paraId="33041369">
      <w:pPr>
        <w:pStyle w:val="7"/>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p>
    <w:p w14:paraId="77D24435">
      <w:pPr>
        <w:pStyle w:val="7"/>
        <w:keepNext w:val="0"/>
        <w:keepLines w:val="0"/>
        <w:pageBreakBefore w:val="0"/>
        <w:kinsoku/>
        <w:overflowPunct/>
        <w:topLinePunct w:val="0"/>
        <w:bidi w:val="0"/>
        <w:adjustRightInd/>
        <w:snapToGrid w:val="0"/>
        <w:spacing w:line="460" w:lineRule="exact"/>
        <w:contextualSpacing/>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南通市公安局交通管理支队</w:t>
      </w:r>
      <w:r>
        <w:rPr>
          <w:rFonts w:hint="eastAsia" w:ascii="仿宋" w:hAnsi="仿宋" w:eastAsia="仿宋" w:cs="仿宋"/>
          <w:color w:val="auto"/>
          <w:sz w:val="28"/>
          <w:szCs w:val="28"/>
        </w:rPr>
        <w:t>：</w:t>
      </w:r>
    </w:p>
    <w:p w14:paraId="175C80BC">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（投标单位名称）</w:t>
      </w:r>
      <w:r>
        <w:rPr>
          <w:rFonts w:hint="eastAsia" w:ascii="仿宋" w:hAnsi="仿宋" w:eastAsia="仿宋" w:cs="仿宋"/>
          <w:color w:val="auto"/>
          <w:sz w:val="28"/>
          <w:szCs w:val="28"/>
        </w:rPr>
        <w:t>郑重承诺：</w:t>
      </w:r>
    </w:p>
    <w:p w14:paraId="2D942D9F">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69CAC46">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p>
    <w:p w14:paraId="5810AB4D">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p>
    <w:p w14:paraId="02105512">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投标人（盖章）：（单位全称） </w:t>
      </w:r>
    </w:p>
    <w:p w14:paraId="18935871">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法定代表人或授权委托人：（签字或盖章）</w:t>
      </w:r>
    </w:p>
    <w:p w14:paraId="4F77E5E5">
      <w:pPr>
        <w:pStyle w:val="7"/>
        <w:keepNext w:val="0"/>
        <w:keepLines w:val="0"/>
        <w:pageBreakBefore w:val="0"/>
        <w:kinsoku/>
        <w:overflowPunct/>
        <w:topLinePunct w:val="0"/>
        <w:bidi w:val="0"/>
        <w:adjustRightInd/>
        <w:snapToGrid w:val="0"/>
        <w:spacing w:line="4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14:paraId="1056A597">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14:paraId="193F56BB">
      <w:pPr>
        <w:keepNext w:val="0"/>
        <w:keepLines w:val="0"/>
        <w:pageBreakBefore w:val="0"/>
        <w:kinsoku/>
        <w:overflowPunct/>
        <w:topLinePunct w:val="0"/>
        <w:bidi w:val="0"/>
        <w:adjustRightInd/>
        <w:snapToGrid w:val="0"/>
        <w:spacing w:line="460" w:lineRule="exact"/>
        <w:ind w:firstLine="560" w:firstLineChars="200"/>
        <w:rPr>
          <w:rFonts w:hint="eastAsia" w:ascii="仿宋" w:hAnsi="仿宋" w:eastAsia="仿宋" w:cs="仿宋"/>
          <w:color w:val="auto"/>
          <w:sz w:val="28"/>
          <w:szCs w:val="24"/>
        </w:rPr>
      </w:pPr>
    </w:p>
    <w:p w14:paraId="12414D77">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50AC9184">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2D5F539C">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56B02D9A">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74D96CCE">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6BE992E9">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37A42838">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20A3C6BC">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3F3A02A4">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04E5210D">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3960FA70">
      <w:pPr>
        <w:pStyle w:val="15"/>
        <w:rPr>
          <w:rFonts w:hint="eastAsia" w:ascii="仿宋" w:hAnsi="仿宋" w:eastAsia="仿宋" w:cs="仿宋"/>
          <w:b/>
          <w:color w:val="auto"/>
          <w:sz w:val="32"/>
          <w:szCs w:val="32"/>
        </w:rPr>
      </w:pPr>
    </w:p>
    <w:p w14:paraId="5591156D">
      <w:pPr>
        <w:pStyle w:val="15"/>
        <w:rPr>
          <w:rFonts w:hint="eastAsia" w:ascii="仿宋" w:hAnsi="仿宋" w:eastAsia="仿宋" w:cs="仿宋"/>
          <w:b/>
          <w:color w:val="auto"/>
          <w:sz w:val="32"/>
          <w:szCs w:val="32"/>
        </w:rPr>
      </w:pPr>
    </w:p>
    <w:p w14:paraId="1BFDD05A">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p>
    <w:p w14:paraId="12DF3457">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投 标 函</w:t>
      </w:r>
    </w:p>
    <w:p w14:paraId="3405F949">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eastAsia="zh-CN"/>
        </w:rPr>
        <w:t>南通市公安局交通管理支队</w:t>
      </w:r>
      <w:r>
        <w:rPr>
          <w:rFonts w:hint="eastAsia" w:ascii="仿宋" w:hAnsi="仿宋" w:eastAsia="仿宋" w:cs="仿宋"/>
          <w:color w:val="auto"/>
          <w:sz w:val="28"/>
          <w:szCs w:val="24"/>
        </w:rPr>
        <w:t>：</w:t>
      </w:r>
    </w:p>
    <w:p w14:paraId="0B9C9F04">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我公司认真研究了贵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lang w:eastAsia="zh-CN"/>
        </w:rPr>
        <w:t>报废非机动车</w:t>
      </w:r>
      <w:r>
        <w:rPr>
          <w:rFonts w:hint="eastAsia" w:ascii="仿宋" w:hAnsi="仿宋" w:eastAsia="仿宋" w:cs="仿宋"/>
          <w:color w:val="auto"/>
          <w:sz w:val="28"/>
          <w:szCs w:val="24"/>
          <w:lang w:val="en-US" w:eastAsia="zh-CN"/>
        </w:rPr>
        <w:t>和电瓶</w:t>
      </w:r>
      <w:r>
        <w:rPr>
          <w:rFonts w:hint="eastAsia" w:ascii="仿宋" w:hAnsi="仿宋" w:eastAsia="仿宋" w:cs="仿宋"/>
          <w:color w:val="auto"/>
          <w:sz w:val="28"/>
          <w:szCs w:val="24"/>
        </w:rPr>
        <w:t>公开处置的招标文件，原意遵守</w:t>
      </w:r>
      <w:r>
        <w:rPr>
          <w:rFonts w:hint="eastAsia" w:ascii="仿宋" w:hAnsi="仿宋" w:eastAsia="仿宋" w:cs="仿宋"/>
          <w:color w:val="auto"/>
          <w:sz w:val="28"/>
          <w:szCs w:val="24"/>
          <w:lang w:val="en-US" w:eastAsia="zh-CN"/>
        </w:rPr>
        <w:t>采购</w:t>
      </w:r>
      <w:r>
        <w:rPr>
          <w:rFonts w:hint="eastAsia" w:ascii="仿宋" w:hAnsi="仿宋" w:eastAsia="仿宋" w:cs="仿宋"/>
          <w:color w:val="auto"/>
          <w:sz w:val="28"/>
          <w:szCs w:val="24"/>
        </w:rPr>
        <w:t>文件的所有要求，承担</w:t>
      </w:r>
      <w:r>
        <w:rPr>
          <w:rFonts w:hint="eastAsia" w:ascii="仿宋" w:hAnsi="仿宋" w:eastAsia="仿宋" w:cs="仿宋"/>
          <w:color w:val="auto"/>
          <w:sz w:val="28"/>
          <w:szCs w:val="24"/>
          <w:lang w:val="en-US" w:eastAsia="zh-CN"/>
        </w:rPr>
        <w:t>采购</w:t>
      </w:r>
      <w:r>
        <w:rPr>
          <w:rFonts w:hint="eastAsia" w:ascii="仿宋" w:hAnsi="仿宋" w:eastAsia="仿宋" w:cs="仿宋"/>
          <w:color w:val="auto"/>
          <w:sz w:val="28"/>
          <w:szCs w:val="24"/>
        </w:rPr>
        <w:t>文件规定的中标单位的全部责任和义务。</w:t>
      </w:r>
    </w:p>
    <w:p w14:paraId="669BA1C2">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我单位愿意以人民币</w:t>
      </w:r>
      <w:r>
        <w:rPr>
          <w:rFonts w:hint="eastAsia" w:ascii="仿宋" w:hAnsi="仿宋" w:eastAsia="仿宋" w:cs="仿宋"/>
          <w:color w:val="auto"/>
          <w:sz w:val="28"/>
          <w:szCs w:val="24"/>
          <w:u w:val="single"/>
        </w:rPr>
        <w:t xml:space="preserve"> </w:t>
      </w:r>
      <w:r>
        <w:rPr>
          <w:rFonts w:hint="eastAsia" w:ascii="仿宋" w:hAnsi="仿宋" w:eastAsia="仿宋" w:cs="仿宋"/>
          <w:color w:val="auto"/>
          <w:sz w:val="28"/>
          <w:szCs w:val="24"/>
          <w:u w:val="single"/>
          <w:lang w:val="en-US" w:eastAsia="zh-CN"/>
        </w:rPr>
        <w:t xml:space="preserve">          </w:t>
      </w:r>
      <w:r>
        <w:rPr>
          <w:rFonts w:hint="eastAsia" w:ascii="仿宋" w:hAnsi="仿宋" w:eastAsia="仿宋" w:cs="仿宋"/>
          <w:color w:val="auto"/>
          <w:sz w:val="28"/>
          <w:szCs w:val="24"/>
        </w:rPr>
        <w:t>(¥元</w:t>
      </w:r>
      <w:r>
        <w:rPr>
          <w:rFonts w:hint="eastAsia" w:ascii="仿宋" w:hAnsi="仿宋" w:eastAsia="仿宋" w:cs="仿宋"/>
          <w:color w:val="auto"/>
          <w:sz w:val="28"/>
          <w:szCs w:val="24"/>
          <w:lang w:val="en-US" w:eastAsia="zh-CN"/>
        </w:rPr>
        <w:t>/吨</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收购这批</w:t>
      </w:r>
      <w:r>
        <w:rPr>
          <w:rFonts w:hint="eastAsia" w:ascii="仿宋" w:hAnsi="仿宋" w:eastAsia="仿宋" w:cs="仿宋"/>
          <w:color w:val="auto"/>
          <w:sz w:val="28"/>
          <w:szCs w:val="24"/>
          <w:lang w:val="en-US" w:eastAsia="zh-CN"/>
        </w:rPr>
        <w:t>钢铁，</w:t>
      </w:r>
      <w:r>
        <w:rPr>
          <w:rFonts w:hint="eastAsia" w:ascii="仿宋" w:hAnsi="仿宋" w:eastAsia="仿宋" w:cs="仿宋"/>
          <w:color w:val="auto"/>
          <w:sz w:val="28"/>
          <w:szCs w:val="24"/>
        </w:rPr>
        <w:t>以人民币</w:t>
      </w:r>
      <w:r>
        <w:rPr>
          <w:rFonts w:hint="eastAsia" w:ascii="仿宋" w:hAnsi="仿宋" w:eastAsia="仿宋" w:cs="仿宋"/>
          <w:color w:val="auto"/>
          <w:sz w:val="28"/>
          <w:szCs w:val="24"/>
          <w:u w:val="single"/>
        </w:rPr>
        <w:t xml:space="preserve"> </w:t>
      </w:r>
      <w:r>
        <w:rPr>
          <w:rFonts w:hint="eastAsia" w:ascii="仿宋" w:hAnsi="仿宋" w:eastAsia="仿宋" w:cs="仿宋"/>
          <w:color w:val="auto"/>
          <w:sz w:val="28"/>
          <w:szCs w:val="24"/>
          <w:u w:val="single"/>
          <w:lang w:val="en-US" w:eastAsia="zh-CN"/>
        </w:rPr>
        <w:t xml:space="preserve">          </w:t>
      </w:r>
      <w:r>
        <w:rPr>
          <w:rFonts w:hint="eastAsia" w:ascii="仿宋" w:hAnsi="仿宋" w:eastAsia="仿宋" w:cs="仿宋"/>
          <w:color w:val="auto"/>
          <w:sz w:val="28"/>
          <w:szCs w:val="24"/>
        </w:rPr>
        <w:t>(¥元</w:t>
      </w:r>
      <w:r>
        <w:rPr>
          <w:rFonts w:hint="eastAsia" w:ascii="仿宋" w:hAnsi="仿宋" w:eastAsia="仿宋" w:cs="仿宋"/>
          <w:color w:val="auto"/>
          <w:sz w:val="28"/>
          <w:szCs w:val="24"/>
          <w:lang w:val="en-US" w:eastAsia="zh-CN"/>
        </w:rPr>
        <w:t>/吨</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收购这批</w:t>
      </w:r>
      <w:r>
        <w:rPr>
          <w:rFonts w:hint="eastAsia" w:ascii="仿宋" w:hAnsi="仿宋" w:eastAsia="仿宋" w:cs="仿宋"/>
          <w:color w:val="auto"/>
          <w:sz w:val="28"/>
          <w:szCs w:val="24"/>
          <w:lang w:val="en-US" w:eastAsia="zh-CN"/>
        </w:rPr>
        <w:t>电瓶</w:t>
      </w:r>
      <w:r>
        <w:rPr>
          <w:rFonts w:hint="eastAsia" w:ascii="仿宋" w:hAnsi="仿宋" w:eastAsia="仿宋" w:cs="仿宋"/>
          <w:color w:val="auto"/>
          <w:sz w:val="28"/>
          <w:szCs w:val="24"/>
        </w:rPr>
        <w:t>。我公司承诺：</w:t>
      </w:r>
    </w:p>
    <w:p w14:paraId="0ABA9ECD">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4"/>
        </w:rPr>
        <w:t>1</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一旦我（公司）中标，我方保证在</w:t>
      </w:r>
      <w:r>
        <w:rPr>
          <w:rFonts w:hint="eastAsia" w:ascii="仿宋" w:hAnsi="仿宋" w:eastAsia="仿宋" w:cs="仿宋"/>
          <w:color w:val="auto"/>
          <w:sz w:val="28"/>
          <w:szCs w:val="28"/>
        </w:rPr>
        <w:t>成交</w:t>
      </w:r>
      <w:r>
        <w:rPr>
          <w:rFonts w:hint="eastAsia" w:ascii="仿宋" w:hAnsi="仿宋" w:eastAsia="仿宋" w:cs="仿宋"/>
          <w:color w:val="auto"/>
          <w:sz w:val="28"/>
          <w:szCs w:val="28"/>
          <w:lang w:val="en-US" w:eastAsia="zh-CN"/>
        </w:rPr>
        <w:t>5个工作日内与贵单位签订合同并</w:t>
      </w:r>
      <w:r>
        <w:rPr>
          <w:rFonts w:hint="eastAsia" w:ascii="仿宋" w:hAnsi="仿宋" w:eastAsia="仿宋" w:cs="仿宋"/>
          <w:color w:val="auto"/>
          <w:sz w:val="28"/>
          <w:szCs w:val="28"/>
        </w:rPr>
        <w:t>按成交价到</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财务科一次性缴纳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缴纳完成交价</w:t>
      </w:r>
      <w:r>
        <w:rPr>
          <w:rFonts w:hint="eastAsia" w:ascii="仿宋" w:hAnsi="仿宋" w:eastAsia="仿宋" w:cs="仿宋"/>
          <w:color w:val="auto"/>
          <w:sz w:val="28"/>
          <w:szCs w:val="28"/>
        </w:rPr>
        <w:t>后5个工作日内将这批</w:t>
      </w:r>
      <w:r>
        <w:rPr>
          <w:rFonts w:hint="eastAsia" w:ascii="仿宋" w:hAnsi="仿宋" w:eastAsia="仿宋" w:cs="仿宋"/>
          <w:color w:val="auto"/>
          <w:sz w:val="28"/>
          <w:szCs w:val="24"/>
          <w:lang w:eastAsia="zh-CN"/>
        </w:rPr>
        <w:t>报废非机动车</w:t>
      </w:r>
      <w:r>
        <w:rPr>
          <w:rFonts w:hint="eastAsia" w:ascii="仿宋" w:hAnsi="仿宋" w:eastAsia="仿宋" w:cs="仿宋"/>
          <w:color w:val="auto"/>
          <w:sz w:val="28"/>
          <w:szCs w:val="24"/>
          <w:lang w:val="en-US" w:eastAsia="zh-CN"/>
        </w:rPr>
        <w:t>和电瓶</w:t>
      </w:r>
      <w:r>
        <w:rPr>
          <w:rFonts w:hint="eastAsia" w:ascii="仿宋" w:hAnsi="仿宋" w:eastAsia="仿宋" w:cs="仿宋"/>
          <w:color w:val="auto"/>
          <w:sz w:val="28"/>
          <w:szCs w:val="28"/>
        </w:rPr>
        <w:t>运离</w:t>
      </w:r>
      <w:r>
        <w:rPr>
          <w:rFonts w:hint="eastAsia" w:ascii="仿宋" w:hAnsi="仿宋" w:eastAsia="仿宋" w:cs="仿宋"/>
          <w:color w:val="auto"/>
          <w:sz w:val="28"/>
          <w:szCs w:val="28"/>
          <w:lang w:val="en-US" w:eastAsia="zh-CN"/>
        </w:rPr>
        <w:t>采购单位</w:t>
      </w:r>
      <w:r>
        <w:rPr>
          <w:rFonts w:hint="eastAsia" w:ascii="仿宋" w:hAnsi="仿宋" w:eastAsia="仿宋" w:cs="仿宋"/>
          <w:color w:val="auto"/>
          <w:sz w:val="28"/>
          <w:szCs w:val="24"/>
        </w:rPr>
        <w:t>，并清理完现场，现场清理状况需经过贵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rPr>
        <w:t>签字确认</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否则视为我方放弃成交或者违约。</w:t>
      </w:r>
    </w:p>
    <w:p w14:paraId="046F0086">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2</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如果我（公司）中标，我方将按照要求缴纳货款，严格履行合同义务。</w:t>
      </w:r>
    </w:p>
    <w:p w14:paraId="5045060B">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3</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w:t>
      </w:r>
      <w:r>
        <w:rPr>
          <w:rFonts w:hint="eastAsia" w:ascii="仿宋" w:hAnsi="仿宋" w:eastAsia="仿宋" w:cs="仿宋"/>
          <w:color w:val="auto"/>
          <w:sz w:val="28"/>
          <w:szCs w:val="24"/>
          <w:lang w:val="en-US" w:eastAsia="zh-CN"/>
        </w:rPr>
        <w:t>同意按竞卖文件要求在签订合同前履约</w:t>
      </w:r>
      <w:r>
        <w:rPr>
          <w:rFonts w:hint="eastAsia" w:ascii="仿宋" w:hAnsi="仿宋" w:eastAsia="仿宋" w:cs="仿宋"/>
          <w:color w:val="auto"/>
          <w:sz w:val="28"/>
          <w:szCs w:val="24"/>
        </w:rPr>
        <w:t>保证金元人民币</w:t>
      </w:r>
      <w:r>
        <w:rPr>
          <w:rFonts w:hint="eastAsia" w:ascii="仿宋" w:hAnsi="仿宋" w:eastAsia="仿宋" w:cs="仿宋"/>
          <w:color w:val="auto"/>
          <w:sz w:val="28"/>
          <w:szCs w:val="24"/>
          <w:lang w:val="en-US" w:eastAsia="zh-CN"/>
        </w:rPr>
        <w:t>3000元</w:t>
      </w:r>
      <w:r>
        <w:rPr>
          <w:rFonts w:hint="eastAsia" w:ascii="仿宋" w:hAnsi="仿宋" w:eastAsia="仿宋" w:cs="仿宋"/>
          <w:color w:val="auto"/>
          <w:sz w:val="28"/>
          <w:szCs w:val="24"/>
        </w:rPr>
        <w:t>，一旦发生下述行为，我（公司）同意贵</w:t>
      </w:r>
      <w:r>
        <w:rPr>
          <w:rFonts w:hint="eastAsia" w:ascii="仿宋" w:hAnsi="仿宋" w:eastAsia="仿宋" w:cs="仿宋"/>
          <w:color w:val="auto"/>
          <w:sz w:val="28"/>
          <w:szCs w:val="24"/>
          <w:lang w:val="en-US" w:eastAsia="zh-CN"/>
        </w:rPr>
        <w:t>单位</w:t>
      </w:r>
      <w:r>
        <w:rPr>
          <w:rFonts w:hint="eastAsia" w:ascii="仿宋" w:hAnsi="仿宋" w:eastAsia="仿宋" w:cs="仿宋"/>
          <w:color w:val="auto"/>
          <w:sz w:val="28"/>
          <w:szCs w:val="24"/>
        </w:rPr>
        <w:t>取消我（公司）投标资格并没收投标保证金。</w:t>
      </w:r>
    </w:p>
    <w:p w14:paraId="3FC81A75">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3.1</w:t>
      </w:r>
      <w:r>
        <w:rPr>
          <w:rFonts w:hint="eastAsia" w:ascii="仿宋" w:hAnsi="仿宋" w:eastAsia="仿宋" w:cs="仿宋"/>
          <w:color w:val="auto"/>
          <w:sz w:val="28"/>
          <w:szCs w:val="24"/>
        </w:rPr>
        <w:t>中标后反悔不愿收购的行为；</w:t>
      </w:r>
    </w:p>
    <w:p w14:paraId="1653F51C">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3.2</w:t>
      </w:r>
      <w:r>
        <w:rPr>
          <w:rFonts w:hint="eastAsia" w:ascii="仿宋" w:hAnsi="仿宋" w:eastAsia="仿宋" w:cs="仿宋"/>
          <w:color w:val="auto"/>
          <w:sz w:val="28"/>
          <w:szCs w:val="24"/>
        </w:rPr>
        <w:t>投标、开标期间发生违反招标要求的行为；</w:t>
      </w:r>
    </w:p>
    <w:p w14:paraId="66F4F42E">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3.3</w:t>
      </w:r>
      <w:r>
        <w:rPr>
          <w:rFonts w:hint="eastAsia" w:ascii="仿宋" w:hAnsi="仿宋" w:eastAsia="仿宋" w:cs="仿宋"/>
          <w:color w:val="auto"/>
          <w:sz w:val="28"/>
          <w:szCs w:val="24"/>
        </w:rPr>
        <w:t>中标以后未及时缴纳费用并运走相关</w:t>
      </w:r>
      <w:r>
        <w:rPr>
          <w:rFonts w:hint="eastAsia" w:ascii="仿宋" w:hAnsi="仿宋" w:eastAsia="仿宋" w:cs="仿宋"/>
          <w:color w:val="auto"/>
          <w:sz w:val="28"/>
          <w:szCs w:val="24"/>
          <w:lang w:val="en-US" w:eastAsia="zh-CN"/>
        </w:rPr>
        <w:t>车辆</w:t>
      </w:r>
      <w:r>
        <w:rPr>
          <w:rFonts w:hint="eastAsia" w:ascii="仿宋" w:hAnsi="仿宋" w:eastAsia="仿宋" w:cs="仿宋"/>
          <w:color w:val="auto"/>
          <w:sz w:val="28"/>
          <w:szCs w:val="24"/>
        </w:rPr>
        <w:t>设备的；</w:t>
      </w:r>
    </w:p>
    <w:p w14:paraId="1425C840">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3.4</w:t>
      </w:r>
      <w:r>
        <w:rPr>
          <w:rFonts w:hint="eastAsia" w:ascii="仿宋" w:hAnsi="仿宋" w:eastAsia="仿宋" w:cs="仿宋"/>
          <w:color w:val="auto"/>
          <w:sz w:val="28"/>
          <w:szCs w:val="24"/>
        </w:rPr>
        <w:t>报废设备未清理现场，或清理现场后未获得</w:t>
      </w:r>
      <w:r>
        <w:rPr>
          <w:rFonts w:hint="eastAsia" w:ascii="仿宋" w:hAnsi="仿宋" w:eastAsia="仿宋" w:cs="仿宋"/>
          <w:color w:val="auto"/>
          <w:sz w:val="28"/>
          <w:szCs w:val="24"/>
          <w:lang w:val="en-US" w:eastAsia="zh-CN"/>
        </w:rPr>
        <w:t>贵单位</w:t>
      </w:r>
      <w:r>
        <w:rPr>
          <w:rFonts w:hint="eastAsia" w:ascii="仿宋" w:hAnsi="仿宋" w:eastAsia="仿宋" w:cs="仿宋"/>
          <w:color w:val="auto"/>
          <w:sz w:val="28"/>
          <w:szCs w:val="24"/>
        </w:rPr>
        <w:t>签字确认</w:t>
      </w:r>
      <w:r>
        <w:rPr>
          <w:rFonts w:hint="eastAsia" w:ascii="仿宋" w:hAnsi="仿宋" w:eastAsia="仿宋" w:cs="仿宋"/>
          <w:color w:val="auto"/>
          <w:sz w:val="28"/>
          <w:szCs w:val="24"/>
          <w:lang w:val="en-US" w:eastAsia="zh-CN"/>
        </w:rPr>
        <w:t>的</w:t>
      </w:r>
      <w:r>
        <w:rPr>
          <w:rFonts w:hint="eastAsia" w:ascii="仿宋" w:hAnsi="仿宋" w:eastAsia="仿宋" w:cs="仿宋"/>
          <w:color w:val="auto"/>
          <w:sz w:val="28"/>
          <w:szCs w:val="24"/>
        </w:rPr>
        <w:t>。</w:t>
      </w:r>
    </w:p>
    <w:p w14:paraId="750D8C03">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4</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我公司承诺以现场存放</w:t>
      </w:r>
      <w:r>
        <w:rPr>
          <w:rFonts w:hint="eastAsia" w:ascii="仿宋" w:hAnsi="仿宋" w:eastAsia="仿宋" w:cs="仿宋"/>
          <w:color w:val="auto"/>
          <w:sz w:val="28"/>
          <w:szCs w:val="24"/>
          <w:lang w:val="en-US" w:eastAsia="zh-CN"/>
        </w:rPr>
        <w:t>车辆、电瓶</w:t>
      </w:r>
      <w:r>
        <w:rPr>
          <w:rFonts w:hint="eastAsia" w:ascii="仿宋" w:hAnsi="仿宋" w:eastAsia="仿宋" w:cs="仿宋"/>
          <w:color w:val="auto"/>
          <w:sz w:val="28"/>
          <w:szCs w:val="24"/>
        </w:rPr>
        <w:t>（</w:t>
      </w:r>
      <w:r>
        <w:rPr>
          <w:rFonts w:hint="eastAsia" w:ascii="仿宋" w:hAnsi="仿宋" w:eastAsia="仿宋" w:cs="仿宋"/>
          <w:color w:val="auto"/>
          <w:sz w:val="28"/>
          <w:szCs w:val="24"/>
          <w:lang w:val="en-US" w:eastAsia="zh-CN"/>
        </w:rPr>
        <w:t>采购方</w:t>
      </w:r>
      <w:r>
        <w:rPr>
          <w:rFonts w:hint="eastAsia" w:ascii="仿宋" w:hAnsi="仿宋" w:eastAsia="仿宋" w:cs="仿宋"/>
          <w:color w:val="auto"/>
          <w:sz w:val="28"/>
          <w:szCs w:val="24"/>
        </w:rPr>
        <w:t>确认部分）为准，不以任何理由提出异议或索赔。</w:t>
      </w:r>
    </w:p>
    <w:p w14:paraId="1E4DAF3B">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default" w:ascii="仿宋" w:hAnsi="仿宋" w:eastAsia="仿宋" w:cs="仿宋"/>
          <w:color w:val="auto"/>
          <w:sz w:val="28"/>
          <w:szCs w:val="24"/>
          <w:lang w:val="en-US" w:eastAsia="zh-CN"/>
        </w:rPr>
      </w:pPr>
      <w:r>
        <w:rPr>
          <w:rFonts w:hint="eastAsia" w:ascii="仿宋" w:hAnsi="仿宋" w:eastAsia="仿宋" w:cs="仿宋"/>
          <w:color w:val="auto"/>
          <w:sz w:val="28"/>
          <w:szCs w:val="24"/>
        </w:rPr>
        <w:t>5</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我公司负责对</w:t>
      </w:r>
      <w:r>
        <w:rPr>
          <w:rFonts w:hint="eastAsia" w:ascii="仿宋" w:hAnsi="仿宋" w:eastAsia="仿宋" w:cs="仿宋"/>
          <w:color w:val="auto"/>
          <w:sz w:val="28"/>
          <w:szCs w:val="24"/>
          <w:lang w:eastAsia="zh-CN"/>
        </w:rPr>
        <w:t>报废非机动车</w:t>
      </w:r>
      <w:r>
        <w:rPr>
          <w:rFonts w:hint="eastAsia" w:ascii="仿宋" w:hAnsi="仿宋" w:eastAsia="仿宋" w:cs="仿宋"/>
          <w:color w:val="auto"/>
          <w:sz w:val="28"/>
          <w:szCs w:val="24"/>
          <w:lang w:val="en-US" w:eastAsia="zh-CN"/>
        </w:rPr>
        <w:t>和电瓶</w:t>
      </w:r>
      <w:r>
        <w:rPr>
          <w:rFonts w:hint="eastAsia" w:ascii="仿宋" w:hAnsi="仿宋" w:eastAsia="仿宋" w:cs="仿宋"/>
          <w:color w:val="auto"/>
          <w:sz w:val="28"/>
          <w:szCs w:val="24"/>
        </w:rPr>
        <w:t>的装卸、运输、分解、处置等劳务活动，所有</w:t>
      </w:r>
      <w:r>
        <w:rPr>
          <w:rFonts w:hint="eastAsia" w:ascii="仿宋" w:hAnsi="仿宋" w:eastAsia="仿宋" w:cs="仿宋"/>
          <w:color w:val="auto"/>
          <w:sz w:val="28"/>
          <w:szCs w:val="24"/>
          <w:lang w:eastAsia="zh-CN"/>
        </w:rPr>
        <w:t>报废非机动车</w:t>
      </w:r>
      <w:r>
        <w:rPr>
          <w:rFonts w:hint="eastAsia" w:ascii="仿宋" w:hAnsi="仿宋" w:eastAsia="仿宋" w:cs="仿宋"/>
          <w:color w:val="auto"/>
          <w:sz w:val="28"/>
          <w:szCs w:val="24"/>
          <w:lang w:val="en-US" w:eastAsia="zh-CN"/>
        </w:rPr>
        <w:t>和电瓶</w:t>
      </w:r>
      <w:r>
        <w:rPr>
          <w:rFonts w:hint="eastAsia" w:ascii="仿宋" w:hAnsi="仿宋" w:eastAsia="仿宋" w:cs="仿宋"/>
          <w:color w:val="auto"/>
          <w:sz w:val="28"/>
          <w:szCs w:val="24"/>
        </w:rPr>
        <w:t>均按规范进行处置。</w:t>
      </w:r>
      <w:r>
        <w:rPr>
          <w:rFonts w:hint="eastAsia" w:ascii="仿宋" w:hAnsi="仿宋" w:eastAsia="仿宋" w:cs="仿宋"/>
          <w:color w:val="auto"/>
          <w:sz w:val="28"/>
          <w:szCs w:val="24"/>
          <w:lang w:val="en-US" w:eastAsia="zh-CN"/>
        </w:rPr>
        <w:t>我公司承担包括道路运输在内的所有处置过程中的风险和责任，和违反国家法律规范造成的所有后果责任。</w:t>
      </w:r>
    </w:p>
    <w:p w14:paraId="32F1EAC8">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6、我公司在报废处置过程中对相关</w:t>
      </w:r>
      <w:r>
        <w:rPr>
          <w:rFonts w:hint="eastAsia" w:ascii="仿宋" w:hAnsi="仿宋" w:eastAsia="仿宋" w:cs="仿宋"/>
          <w:color w:val="auto"/>
          <w:sz w:val="28"/>
          <w:szCs w:val="24"/>
          <w:lang w:val="en-US" w:eastAsia="zh-CN"/>
        </w:rPr>
        <w:t>车辆</w:t>
      </w:r>
      <w:r>
        <w:rPr>
          <w:rFonts w:hint="eastAsia" w:ascii="仿宋" w:hAnsi="仿宋" w:eastAsia="仿宋" w:cs="仿宋"/>
          <w:color w:val="auto"/>
          <w:sz w:val="28"/>
          <w:szCs w:val="24"/>
        </w:rPr>
        <w:t>的安全和数量负责，不会另行收取仓库场地等费用。</w:t>
      </w:r>
    </w:p>
    <w:p w14:paraId="6381CCD5">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right"/>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单位名称（盖章）：</w:t>
      </w:r>
    </w:p>
    <w:p w14:paraId="44CEB720">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right"/>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法定代表人</w:t>
      </w:r>
      <w:r>
        <w:rPr>
          <w:rFonts w:hint="eastAsia" w:ascii="仿宋" w:hAnsi="仿宋" w:eastAsia="仿宋" w:cs="仿宋"/>
          <w:color w:val="auto"/>
          <w:sz w:val="28"/>
          <w:szCs w:val="24"/>
        </w:rPr>
        <w:t>或授权委托人（签字或盖章）：</w:t>
      </w:r>
    </w:p>
    <w:p w14:paraId="76FE8620">
      <w:pPr>
        <w:keepNext w:val="0"/>
        <w:keepLines w:val="0"/>
        <w:pageBreakBefore w:val="0"/>
        <w:kinsoku/>
        <w:overflowPunct/>
        <w:topLinePunct w:val="0"/>
        <w:bidi w:val="0"/>
        <w:adjustRightInd/>
        <w:snapToGrid w:val="0"/>
        <w:spacing w:line="460" w:lineRule="exact"/>
        <w:ind w:firstLine="560" w:firstLineChars="200"/>
        <w:jc w:val="right"/>
        <w:rPr>
          <w:rFonts w:hint="eastAsia" w:ascii="仿宋" w:hAnsi="仿宋" w:eastAsia="仿宋" w:cs="仿宋"/>
          <w:color w:val="auto"/>
          <w:sz w:val="28"/>
          <w:szCs w:val="24"/>
        </w:rPr>
      </w:pPr>
      <w:r>
        <w:rPr>
          <w:rFonts w:hint="eastAsia" w:ascii="仿宋" w:hAnsi="仿宋" w:eastAsia="仿宋" w:cs="仿宋"/>
          <w:color w:val="auto"/>
          <w:sz w:val="28"/>
          <w:szCs w:val="24"/>
        </w:rPr>
        <w:t>日期：</w:t>
      </w:r>
    </w:p>
    <w:p w14:paraId="37A233F3">
      <w:pPr>
        <w:keepNext w:val="0"/>
        <w:keepLines w:val="0"/>
        <w:pageBreakBefore w:val="0"/>
        <w:kinsoku/>
        <w:overflowPunct/>
        <w:topLinePunct w:val="0"/>
        <w:bidi w:val="0"/>
        <w:adjustRightInd/>
        <w:snapToGrid w:val="0"/>
        <w:spacing w:line="460" w:lineRule="exact"/>
        <w:jc w:val="center"/>
        <w:outlineLvl w:val="1"/>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报价明细表</w:t>
      </w:r>
    </w:p>
    <w:tbl>
      <w:tblPr>
        <w:tblStyle w:val="17"/>
        <w:tblW w:w="8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
        <w:gridCol w:w="1477"/>
        <w:gridCol w:w="1050"/>
        <w:gridCol w:w="1119"/>
        <w:gridCol w:w="1716"/>
        <w:gridCol w:w="1718"/>
      </w:tblGrid>
      <w:tr w14:paraId="5ADA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3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F86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标的内容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57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C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9523">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综合单价（元）</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F4F5">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综合合价（元）</w:t>
            </w:r>
          </w:p>
        </w:tc>
      </w:tr>
      <w:tr w14:paraId="52D6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56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678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废钢铁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0F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5D8">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05AB">
            <w:pPr>
              <w:rPr>
                <w:rFonts w:hint="eastAsia" w:ascii="仿宋" w:hAnsi="仿宋" w:eastAsia="仿宋" w:cs="仿宋"/>
                <w:i w:val="0"/>
                <w:iCs w:val="0"/>
                <w:color w:val="000000"/>
                <w:sz w:val="28"/>
                <w:szCs w:val="2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ACB">
            <w:pPr>
              <w:rPr>
                <w:rFonts w:hint="eastAsia" w:ascii="仿宋" w:hAnsi="仿宋" w:eastAsia="仿宋" w:cs="仿宋"/>
                <w:i w:val="0"/>
                <w:iCs w:val="0"/>
                <w:color w:val="000000"/>
                <w:sz w:val="28"/>
                <w:szCs w:val="28"/>
                <w:u w:val="none"/>
              </w:rPr>
            </w:pPr>
          </w:p>
        </w:tc>
      </w:tr>
      <w:tr w14:paraId="4F9C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16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418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废电瓶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6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9E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74E">
            <w:pPr>
              <w:rPr>
                <w:rFonts w:hint="eastAsia" w:ascii="仿宋" w:hAnsi="仿宋" w:eastAsia="仿宋" w:cs="仿宋"/>
                <w:i w:val="0"/>
                <w:iCs w:val="0"/>
                <w:color w:val="000000"/>
                <w:sz w:val="28"/>
                <w:szCs w:val="2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6129">
            <w:pPr>
              <w:rPr>
                <w:rFonts w:hint="eastAsia" w:ascii="仿宋" w:hAnsi="仿宋" w:eastAsia="仿宋" w:cs="仿宋"/>
                <w:i w:val="0"/>
                <w:iCs w:val="0"/>
                <w:color w:val="000000"/>
                <w:sz w:val="28"/>
                <w:szCs w:val="28"/>
                <w:u w:val="none"/>
              </w:rPr>
            </w:pPr>
          </w:p>
        </w:tc>
      </w:tr>
      <w:tr w14:paraId="740E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5D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53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F3E5">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总价合计（元）</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B767">
            <w:pPr>
              <w:rPr>
                <w:rFonts w:hint="eastAsia" w:ascii="仿宋" w:hAnsi="仿宋" w:eastAsia="仿宋" w:cs="仿宋"/>
                <w:i w:val="0"/>
                <w:iCs w:val="0"/>
                <w:color w:val="000000"/>
                <w:sz w:val="28"/>
                <w:szCs w:val="28"/>
                <w:u w:val="none"/>
              </w:rPr>
            </w:pPr>
          </w:p>
        </w:tc>
      </w:tr>
    </w:tbl>
    <w:p w14:paraId="6F61D59A">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注：采取增价竞卖的方式进行，所有数量为预估，以此作为报价依据，最终结算以实际为准。</w:t>
      </w:r>
    </w:p>
    <w:p w14:paraId="24C07179">
      <w:pPr>
        <w:bidi w:val="0"/>
        <w:rPr>
          <w:rFonts w:hint="eastAsia"/>
          <w:lang w:val="en-US" w:eastAsia="zh-CN"/>
        </w:rPr>
      </w:pPr>
    </w:p>
    <w:p w14:paraId="5C8BA0D5">
      <w:pPr>
        <w:bidi w:val="0"/>
        <w:rPr>
          <w:rFonts w:hint="eastAsia"/>
          <w:lang w:val="en-US" w:eastAsia="zh-CN"/>
        </w:rPr>
      </w:pPr>
    </w:p>
    <w:p w14:paraId="2E422905">
      <w:pPr>
        <w:bidi w:val="0"/>
        <w:rPr>
          <w:rFonts w:hint="eastAsia"/>
          <w:lang w:val="en-US" w:eastAsia="zh-CN"/>
        </w:rPr>
      </w:pPr>
    </w:p>
    <w:p w14:paraId="1521B6E0">
      <w:pPr>
        <w:bidi w:val="0"/>
        <w:rPr>
          <w:rFonts w:hint="eastAsia"/>
          <w:lang w:val="en-US" w:eastAsia="zh-CN"/>
        </w:rPr>
      </w:pPr>
    </w:p>
    <w:p w14:paraId="3281C01E">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right"/>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单位名称（盖章）：</w:t>
      </w:r>
    </w:p>
    <w:p w14:paraId="03577927">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right"/>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法定代表人</w:t>
      </w:r>
      <w:r>
        <w:rPr>
          <w:rFonts w:hint="eastAsia" w:ascii="仿宋" w:hAnsi="仿宋" w:eastAsia="仿宋" w:cs="仿宋"/>
          <w:color w:val="auto"/>
          <w:sz w:val="28"/>
          <w:szCs w:val="24"/>
        </w:rPr>
        <w:t>或授权委托人（签字或盖章）：</w:t>
      </w:r>
    </w:p>
    <w:p w14:paraId="195D21CC">
      <w:pPr>
        <w:pStyle w:val="2"/>
        <w:jc w:val="right"/>
        <w:rPr>
          <w:rFonts w:hint="default"/>
          <w:lang w:val="en-US" w:eastAsia="zh-CN"/>
        </w:rPr>
      </w:pPr>
      <w:r>
        <w:rPr>
          <w:rFonts w:hint="eastAsia" w:ascii="仿宋" w:hAnsi="仿宋" w:eastAsia="仿宋" w:cs="仿宋"/>
          <w:color w:val="auto"/>
          <w:sz w:val="28"/>
          <w:szCs w:val="24"/>
        </w:rPr>
        <w:t>日期：</w:t>
      </w: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608604"/>
    </w:sdtPr>
    <w:sdtContent>
      <w:p w14:paraId="40C73DBD">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49C3">
    <w:pPr>
      <w:pStyle w:val="10"/>
      <w:jc w:val="cente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929967"/>
    </w:sdtPr>
    <w:sdtEndPr>
      <w:rPr>
        <w:rFonts w:ascii="宋体" w:hAnsi="宋体"/>
      </w:rPr>
    </w:sdtEndPr>
    <w:sdtContent>
      <w:p w14:paraId="5684EDFD">
        <w:pPr>
          <w:pStyle w:val="10"/>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511A">
    <w:pPr>
      <w:pStyle w:val="10"/>
      <w:jc w:val="center"/>
      <w:rPr>
        <w:rFonts w:ascii="宋体" w:hAns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3B7D0"/>
    <w:multiLevelType w:val="singleLevel"/>
    <w:tmpl w:val="D153B7D0"/>
    <w:lvl w:ilvl="0" w:tentative="0">
      <w:start w:val="1"/>
      <w:numFmt w:val="chineseCounting"/>
      <w:suff w:val="nothing"/>
      <w:lvlText w:val="%1、"/>
      <w:lvlJc w:val="left"/>
      <w:rPr>
        <w:rFonts w:hint="eastAsia"/>
      </w:rPr>
    </w:lvl>
  </w:abstractNum>
  <w:abstractNum w:abstractNumId="1">
    <w:nsid w:val="0DB868E3"/>
    <w:multiLevelType w:val="singleLevel"/>
    <w:tmpl w:val="0DB868E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GZhMTU4NmQwYmE2M2Y0YWZmNDc0NDE2OGY2OWQifQ=="/>
  </w:docVars>
  <w:rsids>
    <w:rsidRoot w:val="58C25F19"/>
    <w:rsid w:val="00080330"/>
    <w:rsid w:val="00100E01"/>
    <w:rsid w:val="001026EF"/>
    <w:rsid w:val="00182F72"/>
    <w:rsid w:val="00202B9D"/>
    <w:rsid w:val="002A09A8"/>
    <w:rsid w:val="003E76B1"/>
    <w:rsid w:val="00455B36"/>
    <w:rsid w:val="00464B97"/>
    <w:rsid w:val="004E616D"/>
    <w:rsid w:val="004E77BF"/>
    <w:rsid w:val="00503DFE"/>
    <w:rsid w:val="00507AD2"/>
    <w:rsid w:val="005F6A11"/>
    <w:rsid w:val="00635030"/>
    <w:rsid w:val="006F19B6"/>
    <w:rsid w:val="00794A5C"/>
    <w:rsid w:val="007A5D6A"/>
    <w:rsid w:val="007E6F40"/>
    <w:rsid w:val="00801828"/>
    <w:rsid w:val="00895566"/>
    <w:rsid w:val="00972018"/>
    <w:rsid w:val="00992304"/>
    <w:rsid w:val="00A274F1"/>
    <w:rsid w:val="00BB24B8"/>
    <w:rsid w:val="00C438D9"/>
    <w:rsid w:val="00C80ECB"/>
    <w:rsid w:val="00CB3542"/>
    <w:rsid w:val="00D75B9B"/>
    <w:rsid w:val="00DC70D5"/>
    <w:rsid w:val="00DF0057"/>
    <w:rsid w:val="00E00718"/>
    <w:rsid w:val="00E21F3F"/>
    <w:rsid w:val="00E35F6F"/>
    <w:rsid w:val="00E83D30"/>
    <w:rsid w:val="00FC22B5"/>
    <w:rsid w:val="01EA68D1"/>
    <w:rsid w:val="03634626"/>
    <w:rsid w:val="0752595F"/>
    <w:rsid w:val="07A3283C"/>
    <w:rsid w:val="087062D2"/>
    <w:rsid w:val="094C3B0F"/>
    <w:rsid w:val="09575BED"/>
    <w:rsid w:val="0B5331D2"/>
    <w:rsid w:val="0B6C1306"/>
    <w:rsid w:val="0BFD60DB"/>
    <w:rsid w:val="0C4E51F3"/>
    <w:rsid w:val="0C9B3C30"/>
    <w:rsid w:val="0D3A0DC0"/>
    <w:rsid w:val="0E157EF3"/>
    <w:rsid w:val="0EBF7CA3"/>
    <w:rsid w:val="0EC569B5"/>
    <w:rsid w:val="102D2243"/>
    <w:rsid w:val="11623F77"/>
    <w:rsid w:val="117648AE"/>
    <w:rsid w:val="11841E1A"/>
    <w:rsid w:val="11D30F57"/>
    <w:rsid w:val="12D91A5D"/>
    <w:rsid w:val="12DF450A"/>
    <w:rsid w:val="14546293"/>
    <w:rsid w:val="14B949E4"/>
    <w:rsid w:val="160B6967"/>
    <w:rsid w:val="161B669A"/>
    <w:rsid w:val="163F2896"/>
    <w:rsid w:val="170E6560"/>
    <w:rsid w:val="1A5F3ADB"/>
    <w:rsid w:val="1C561E8C"/>
    <w:rsid w:val="1E8F0E5F"/>
    <w:rsid w:val="20EC092F"/>
    <w:rsid w:val="20FE3399"/>
    <w:rsid w:val="22C35CEF"/>
    <w:rsid w:val="233D5EA2"/>
    <w:rsid w:val="25156F66"/>
    <w:rsid w:val="256146AC"/>
    <w:rsid w:val="29A41E14"/>
    <w:rsid w:val="2AE41B86"/>
    <w:rsid w:val="2BF810AE"/>
    <w:rsid w:val="2C4F5109"/>
    <w:rsid w:val="2C6B74B9"/>
    <w:rsid w:val="2CB669E3"/>
    <w:rsid w:val="2D256974"/>
    <w:rsid w:val="2D304447"/>
    <w:rsid w:val="2D3268D5"/>
    <w:rsid w:val="2D6871BA"/>
    <w:rsid w:val="2D957A25"/>
    <w:rsid w:val="2E8A5BE8"/>
    <w:rsid w:val="2F5F5121"/>
    <w:rsid w:val="2FEE5967"/>
    <w:rsid w:val="2FFD1326"/>
    <w:rsid w:val="309C60A8"/>
    <w:rsid w:val="319377A6"/>
    <w:rsid w:val="339B3AF2"/>
    <w:rsid w:val="33B95A18"/>
    <w:rsid w:val="35C8614C"/>
    <w:rsid w:val="3798698E"/>
    <w:rsid w:val="37A741C4"/>
    <w:rsid w:val="3809597B"/>
    <w:rsid w:val="396F6DCC"/>
    <w:rsid w:val="3993583D"/>
    <w:rsid w:val="3B137B20"/>
    <w:rsid w:val="3CAD36BE"/>
    <w:rsid w:val="40105964"/>
    <w:rsid w:val="40DA0D7C"/>
    <w:rsid w:val="412573E8"/>
    <w:rsid w:val="42C6050F"/>
    <w:rsid w:val="4328655A"/>
    <w:rsid w:val="43FB1BC6"/>
    <w:rsid w:val="44E67CEF"/>
    <w:rsid w:val="48F03833"/>
    <w:rsid w:val="49B065B3"/>
    <w:rsid w:val="4A9E5F27"/>
    <w:rsid w:val="4C0A0767"/>
    <w:rsid w:val="4CDF267C"/>
    <w:rsid w:val="4D3F29FB"/>
    <w:rsid w:val="4EE51B89"/>
    <w:rsid w:val="4F20297C"/>
    <w:rsid w:val="4F5461FD"/>
    <w:rsid w:val="4FA50C13"/>
    <w:rsid w:val="509111FC"/>
    <w:rsid w:val="51051E45"/>
    <w:rsid w:val="51F93223"/>
    <w:rsid w:val="530C74BB"/>
    <w:rsid w:val="53AE156E"/>
    <w:rsid w:val="54446715"/>
    <w:rsid w:val="545953A3"/>
    <w:rsid w:val="54D0688C"/>
    <w:rsid w:val="56F03F45"/>
    <w:rsid w:val="575E405D"/>
    <w:rsid w:val="58C25F19"/>
    <w:rsid w:val="5A5077C6"/>
    <w:rsid w:val="5A9304C2"/>
    <w:rsid w:val="5D322552"/>
    <w:rsid w:val="5DA04DFD"/>
    <w:rsid w:val="5DCF7A63"/>
    <w:rsid w:val="5F4F2B2B"/>
    <w:rsid w:val="620E4C56"/>
    <w:rsid w:val="62775FD3"/>
    <w:rsid w:val="636B30BC"/>
    <w:rsid w:val="66B5098F"/>
    <w:rsid w:val="66B84BC7"/>
    <w:rsid w:val="67427883"/>
    <w:rsid w:val="681B4D52"/>
    <w:rsid w:val="683F08F3"/>
    <w:rsid w:val="68B916B8"/>
    <w:rsid w:val="6BCC0253"/>
    <w:rsid w:val="6BFD4241"/>
    <w:rsid w:val="6C0F3FF6"/>
    <w:rsid w:val="6DCA5B51"/>
    <w:rsid w:val="71AE347A"/>
    <w:rsid w:val="737C3A86"/>
    <w:rsid w:val="73A46481"/>
    <w:rsid w:val="74D4105A"/>
    <w:rsid w:val="75097FE9"/>
    <w:rsid w:val="7A2F1F8A"/>
    <w:rsid w:val="7C7539D7"/>
    <w:rsid w:val="7C7E0039"/>
    <w:rsid w:val="7E3D6FAD"/>
    <w:rsid w:val="7EE76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styleId="4">
    <w:name w:val="Body Text"/>
    <w:basedOn w:val="1"/>
    <w:autoRedefine/>
    <w:qFormat/>
    <w:uiPriority w:val="0"/>
    <w:rPr>
      <w:rFonts w:ascii="楷体_GB2312" w:hAnsi="Arial" w:eastAsia="楷体_GB2312"/>
      <w:kern w:val="0"/>
      <w:sz w:val="28"/>
      <w:szCs w:val="20"/>
    </w:r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unhideWhenUsed/>
    <w:qFormat/>
    <w:uiPriority w:val="99"/>
    <w:pPr>
      <w:snapToGrid w:val="0"/>
    </w:pPr>
    <w:rPr>
      <w:rFonts w:ascii="Arial" w:hAnsi="Arial"/>
    </w:rPr>
  </w:style>
  <w:style w:type="paragraph" w:styleId="7">
    <w:name w:val="Plain Text"/>
    <w:basedOn w:val="1"/>
    <w:autoRedefine/>
    <w:qFormat/>
    <w:uiPriority w:val="0"/>
    <w:rPr>
      <w:rFonts w:ascii="宋体" w:hAnsi="Courier New"/>
      <w:szCs w:val="20"/>
    </w:rPr>
  </w:style>
  <w:style w:type="paragraph" w:styleId="8">
    <w:name w:val="Date"/>
    <w:basedOn w:val="1"/>
    <w:next w:val="1"/>
    <w:autoRedefine/>
    <w:unhideWhenUsed/>
    <w:qFormat/>
    <w:uiPriority w:val="0"/>
    <w:rPr>
      <w:kern w:val="0"/>
      <w:sz w:val="24"/>
      <w:szCs w:val="20"/>
    </w:rPr>
  </w:style>
  <w:style w:type="paragraph" w:styleId="9">
    <w:name w:val="Balloon Text"/>
    <w:basedOn w:val="1"/>
    <w:link w:val="38"/>
    <w:autoRedefine/>
    <w:qFormat/>
    <w:uiPriority w:val="0"/>
    <w:rPr>
      <w:sz w:val="18"/>
      <w:szCs w:val="18"/>
    </w:rPr>
  </w:style>
  <w:style w:type="paragraph" w:styleId="10">
    <w:name w:val="footer"/>
    <w:basedOn w:val="1"/>
    <w:link w:val="36"/>
    <w:autoRedefine/>
    <w:unhideWhenUsed/>
    <w:qFormat/>
    <w:uiPriority w:val="99"/>
    <w:pPr>
      <w:tabs>
        <w:tab w:val="center" w:pos="4153"/>
        <w:tab w:val="right" w:pos="8306"/>
      </w:tabs>
      <w:snapToGrid w:val="0"/>
      <w:jc w:val="left"/>
    </w:pPr>
    <w:rPr>
      <w:kern w:val="0"/>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autoRedefine/>
    <w:qFormat/>
    <w:uiPriority w:val="0"/>
    <w:pPr>
      <w:spacing w:after="120"/>
      <w:ind w:left="420" w:leftChars="200"/>
    </w:pPr>
    <w:rPr>
      <w:kern w:val="0"/>
      <w:sz w:val="16"/>
      <w:szCs w:val="16"/>
    </w:rPr>
  </w:style>
  <w:style w:type="paragraph" w:styleId="13">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autoRedefine/>
    <w:qFormat/>
    <w:uiPriority w:val="0"/>
    <w:pPr>
      <w:spacing w:after="120" w:line="440" w:lineRule="exact"/>
      <w:ind w:firstLine="420" w:firstLineChars="100"/>
    </w:pPr>
    <w:rPr>
      <w:rFonts w:ascii="宋体"/>
      <w:sz w:val="24"/>
      <w:szCs w:val="28"/>
    </w:rPr>
  </w:style>
  <w:style w:type="paragraph" w:styleId="16">
    <w:name w:val="Body Text First Indent 2"/>
    <w:basedOn w:val="5"/>
    <w:next w:val="12"/>
    <w:autoRedefine/>
    <w:unhideWhenUsed/>
    <w:qFormat/>
    <w:uiPriority w:val="99"/>
    <w:pPr>
      <w:ind w:firstLine="200" w:firstLineChars="200"/>
    </w:pPr>
  </w:style>
  <w:style w:type="character" w:styleId="19">
    <w:name w:val="Strong"/>
    <w:basedOn w:val="18"/>
    <w:autoRedefine/>
    <w:qFormat/>
    <w:uiPriority w:val="0"/>
    <w:rPr>
      <w:b/>
    </w:rPr>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0"/>
    <w:rPr>
      <w:b/>
    </w:rPr>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ascii="monospace" w:hAnsi="monospace" w:eastAsia="monospace" w:cs="monospace"/>
      <w:sz w:val="20"/>
    </w:rPr>
  </w:style>
  <w:style w:type="character" w:styleId="30">
    <w:name w:val="HTML Sample"/>
    <w:basedOn w:val="18"/>
    <w:autoRedefine/>
    <w:qFormat/>
    <w:uiPriority w:val="0"/>
    <w:rPr>
      <w:rFonts w:hint="default" w:ascii="monospace" w:hAnsi="monospace" w:eastAsia="monospace" w:cs="monospace"/>
    </w:rPr>
  </w:style>
  <w:style w:type="paragraph" w:customStyle="1" w:styleId="31">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32">
    <w:name w:val="Default"/>
    <w:autoRedefine/>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3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4">
    <w:name w:val="p0"/>
    <w:basedOn w:val="1"/>
    <w:autoRedefine/>
    <w:qFormat/>
    <w:uiPriority w:val="0"/>
    <w:pPr>
      <w:widowControl/>
    </w:pPr>
    <w:rPr>
      <w:kern w:val="0"/>
      <w:szCs w:val="21"/>
    </w:rPr>
  </w:style>
  <w:style w:type="paragraph" w:customStyle="1" w:styleId="35">
    <w:name w:val="Char"/>
    <w:basedOn w:val="1"/>
    <w:autoRedefine/>
    <w:qFormat/>
    <w:uiPriority w:val="99"/>
    <w:pPr>
      <w:tabs>
        <w:tab w:val="left" w:pos="360"/>
      </w:tabs>
    </w:pPr>
    <w:rPr>
      <w:sz w:val="24"/>
      <w:szCs w:val="24"/>
    </w:rPr>
  </w:style>
  <w:style w:type="character" w:customStyle="1" w:styleId="36">
    <w:name w:val="页脚 Char"/>
    <w:basedOn w:val="18"/>
    <w:link w:val="10"/>
    <w:autoRedefine/>
    <w:qFormat/>
    <w:uiPriority w:val="99"/>
    <w:rPr>
      <w:sz w:val="18"/>
      <w:szCs w:val="18"/>
    </w:rPr>
  </w:style>
  <w:style w:type="paragraph" w:styleId="37">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38">
    <w:name w:val="批注框文本 Char"/>
    <w:basedOn w:val="18"/>
    <w:link w:val="9"/>
    <w:autoRedefine/>
    <w:qFormat/>
    <w:uiPriority w:val="0"/>
    <w:rPr>
      <w:rFonts w:ascii="Times New Roman" w:hAnsi="Times New Roman"/>
      <w:kern w:val="2"/>
      <w:sz w:val="18"/>
      <w:szCs w:val="18"/>
    </w:rPr>
  </w:style>
  <w:style w:type="paragraph" w:customStyle="1" w:styleId="39">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A12B-0C04-4B81-8652-5E80B362F85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5769</Words>
  <Characters>6026</Characters>
  <Lines>32</Lines>
  <Paragraphs>9</Paragraphs>
  <TotalTime>6</TotalTime>
  <ScaleCrop>false</ScaleCrop>
  <LinksUpToDate>false</LinksUpToDate>
  <CharactersWithSpaces>6241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2020-07-01T10:25:00Z</dcterms:created>
  <dc:creator>Administrator</dc:creator>
  <cp:lastModifiedBy>橙子 麻麻</cp:lastModifiedBy>
  <dcterms:modified xsi:type="dcterms:W3CDTF">2025-11-24T09:10:48Z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04EA26372E244D51BFD85406356095D0_13</vt:lpwstr>
  </property>
  <property fmtid="{D5CDD505-2E9C-101B-9397-08002B2CF9AE}" pid="4" name="KSOTemplateDocerSaveRecord">
    <vt:lpwstr>eyJoZGlkIjoiZTA5NWZjMTZhYjhhNDE0Mzk3NzUyMTI2OWRlMDEwNTAiLCJ1c2VySWQiOiIzNTQ2OTAxMzkifQ==</vt:lpwstr>
  </property>
</Properties>
</file>