
<file path=[Content_Types].xml><?xml version="1.0" encoding="utf-8"?>
<Types xmlns="http://schemas.openxmlformats.org/package/2006/content-types">
  <Default Extension="xml" ContentType="application/xml"/>
  <Default Extension="xls" ContentType="application/vnd.ms-exce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4E963">
      <w:pPr>
        <w:tabs>
          <w:tab w:val="left" w:pos="5760"/>
          <w:tab w:val="left" w:pos="6300"/>
        </w:tabs>
        <w:spacing w:line="360" w:lineRule="auto"/>
        <w:jc w:val="center"/>
        <w:rPr>
          <w:rFonts w:ascii="Times New Roman" w:hAnsi="Times New Roman"/>
          <w:sz w:val="44"/>
          <w:szCs w:val="44"/>
        </w:rPr>
      </w:pPr>
    </w:p>
    <w:p w14:paraId="758EC0AB">
      <w:pPr>
        <w:spacing w:line="360" w:lineRule="auto"/>
        <w:jc w:val="center"/>
        <w:rPr>
          <w:rFonts w:ascii="Times New Roman" w:hAnsi="Times New Roman"/>
          <w:b/>
          <w:sz w:val="48"/>
          <w:szCs w:val="72"/>
        </w:rPr>
      </w:pPr>
    </w:p>
    <w:p w14:paraId="724E5E74">
      <w:pPr>
        <w:spacing w:line="360" w:lineRule="auto"/>
        <w:jc w:val="center"/>
        <w:rPr>
          <w:rFonts w:ascii="Times New Roman" w:hAnsi="Times New Roman"/>
          <w:b/>
          <w:sz w:val="48"/>
          <w:szCs w:val="72"/>
        </w:rPr>
      </w:pPr>
      <w:r>
        <w:rPr>
          <w:rFonts w:hint="eastAsia" w:ascii="Times New Roman" w:hAnsi="Times New Roman"/>
          <w:b/>
          <w:sz w:val="48"/>
          <w:szCs w:val="72"/>
        </w:rPr>
        <w:t>南通新通安投资开发有限公司汽车定点</w:t>
      </w:r>
    </w:p>
    <w:p w14:paraId="17B4B355">
      <w:pPr>
        <w:spacing w:line="360" w:lineRule="auto"/>
        <w:jc w:val="center"/>
        <w:rPr>
          <w:rFonts w:ascii="Times New Roman" w:hAnsi="Times New Roman"/>
          <w:b/>
          <w:sz w:val="48"/>
          <w:szCs w:val="72"/>
        </w:rPr>
      </w:pPr>
      <w:r>
        <w:rPr>
          <w:rFonts w:hint="eastAsia" w:ascii="Times New Roman" w:hAnsi="Times New Roman"/>
          <w:b/>
          <w:sz w:val="48"/>
          <w:szCs w:val="72"/>
        </w:rPr>
        <w:t>维修保养项目</w:t>
      </w:r>
    </w:p>
    <w:p w14:paraId="71F9C540">
      <w:pPr>
        <w:spacing w:line="360" w:lineRule="auto"/>
        <w:jc w:val="center"/>
        <w:rPr>
          <w:rFonts w:ascii="Times New Roman" w:hAnsi="Times New Roman"/>
          <w:b/>
          <w:sz w:val="72"/>
          <w:szCs w:val="56"/>
        </w:rPr>
      </w:pPr>
    </w:p>
    <w:p w14:paraId="5AF3AA11">
      <w:pPr>
        <w:spacing w:line="360" w:lineRule="auto"/>
        <w:jc w:val="center"/>
        <w:rPr>
          <w:rFonts w:ascii="Times New Roman" w:hAnsi="Times New Roman"/>
          <w:b/>
          <w:sz w:val="72"/>
          <w:szCs w:val="56"/>
        </w:rPr>
      </w:pPr>
    </w:p>
    <w:p w14:paraId="6129981A">
      <w:pPr>
        <w:pStyle w:val="219"/>
      </w:pPr>
    </w:p>
    <w:p w14:paraId="70DCED8D">
      <w:pPr>
        <w:spacing w:line="360" w:lineRule="auto"/>
        <w:jc w:val="center"/>
        <w:rPr>
          <w:rFonts w:ascii="Times New Roman" w:hAnsi="Times New Roman"/>
          <w:b/>
          <w:sz w:val="72"/>
          <w:szCs w:val="56"/>
        </w:rPr>
      </w:pPr>
      <w:r>
        <w:rPr>
          <w:rFonts w:ascii="Times New Roman" w:hAnsi="Times New Roman"/>
          <w:b/>
          <w:sz w:val="72"/>
          <w:szCs w:val="56"/>
        </w:rPr>
        <w:t>竞争性磋商文件</w:t>
      </w:r>
    </w:p>
    <w:p w14:paraId="36CE5BA1">
      <w:pPr>
        <w:spacing w:line="360" w:lineRule="auto"/>
        <w:jc w:val="center"/>
        <w:rPr>
          <w:rFonts w:ascii="Times New Roman" w:hAnsi="Times New Roman"/>
          <w:b/>
          <w:sz w:val="44"/>
          <w:szCs w:val="44"/>
        </w:rPr>
      </w:pPr>
      <w:r>
        <w:rPr>
          <w:rFonts w:hint="eastAsia" w:ascii="Times New Roman" w:hAnsi="Times New Roman"/>
          <w:b/>
          <w:sz w:val="44"/>
          <w:szCs w:val="44"/>
        </w:rPr>
        <w:t>（资格后审）</w:t>
      </w:r>
    </w:p>
    <w:p w14:paraId="4819FE66">
      <w:pPr>
        <w:spacing w:line="360" w:lineRule="auto"/>
        <w:jc w:val="center"/>
        <w:rPr>
          <w:rFonts w:ascii="Times New Roman" w:hAnsi="Times New Roman"/>
          <w:b/>
          <w:sz w:val="36"/>
        </w:rPr>
      </w:pPr>
    </w:p>
    <w:p w14:paraId="648CEE74">
      <w:pPr>
        <w:spacing w:line="360" w:lineRule="auto"/>
        <w:rPr>
          <w:rFonts w:ascii="Times New Roman" w:hAnsi="Times New Roman"/>
          <w:b/>
          <w:sz w:val="36"/>
        </w:rPr>
      </w:pPr>
    </w:p>
    <w:p w14:paraId="5CD1F391">
      <w:pPr>
        <w:spacing w:line="360" w:lineRule="auto"/>
        <w:jc w:val="center"/>
        <w:rPr>
          <w:rFonts w:ascii="Times New Roman" w:hAnsi="Times New Roman"/>
          <w:b/>
          <w:sz w:val="36"/>
        </w:rPr>
      </w:pPr>
    </w:p>
    <w:p w14:paraId="3F9ABC2C">
      <w:pPr>
        <w:spacing w:line="360" w:lineRule="auto"/>
        <w:jc w:val="center"/>
        <w:rPr>
          <w:rFonts w:ascii="Times New Roman" w:hAnsi="Times New Roman"/>
          <w:b/>
          <w:sz w:val="36"/>
        </w:rPr>
      </w:pPr>
    </w:p>
    <w:p w14:paraId="5E01CFF7">
      <w:pPr>
        <w:spacing w:line="360" w:lineRule="auto"/>
        <w:jc w:val="center"/>
        <w:rPr>
          <w:rFonts w:ascii="Times New Roman" w:hAnsi="Times New Roman" w:cs="宋体"/>
          <w:b/>
          <w:sz w:val="30"/>
          <w:szCs w:val="30"/>
        </w:rPr>
      </w:pPr>
    </w:p>
    <w:p w14:paraId="573FF0EB">
      <w:pPr>
        <w:spacing w:line="360" w:lineRule="auto"/>
        <w:jc w:val="center"/>
        <w:rPr>
          <w:rFonts w:ascii="Times New Roman" w:hAnsi="Times New Roman" w:cs="宋体"/>
          <w:b/>
          <w:sz w:val="30"/>
          <w:szCs w:val="30"/>
        </w:rPr>
      </w:pPr>
      <w:r>
        <w:rPr>
          <w:rFonts w:hint="eastAsia" w:ascii="Times New Roman" w:hAnsi="Times New Roman" w:cs="宋体"/>
          <w:b/>
          <w:sz w:val="30"/>
          <w:szCs w:val="30"/>
        </w:rPr>
        <w:t>采购单位：南通新通安投资开发有限公司</w:t>
      </w:r>
    </w:p>
    <w:p w14:paraId="0FE15F8E">
      <w:pPr>
        <w:spacing w:line="360" w:lineRule="auto"/>
        <w:jc w:val="center"/>
        <w:rPr>
          <w:rFonts w:ascii="Times New Roman" w:hAnsi="Times New Roman" w:cs="宋体"/>
          <w:b/>
          <w:sz w:val="30"/>
          <w:szCs w:val="30"/>
        </w:rPr>
      </w:pPr>
      <w:r>
        <w:rPr>
          <w:rFonts w:hint="eastAsia" w:ascii="Times New Roman" w:hAnsi="Times New Roman" w:cs="宋体"/>
          <w:b/>
          <w:sz w:val="30"/>
          <w:szCs w:val="30"/>
        </w:rPr>
        <w:t>代理机构：中通服网盈科技有限公司</w:t>
      </w:r>
    </w:p>
    <w:p w14:paraId="45EF65DA">
      <w:pPr>
        <w:spacing w:line="360" w:lineRule="auto"/>
        <w:jc w:val="center"/>
        <w:rPr>
          <w:rFonts w:ascii="Times New Roman" w:hAnsi="Times New Roman" w:cs="宋体"/>
          <w:b/>
          <w:sz w:val="30"/>
          <w:szCs w:val="30"/>
        </w:rPr>
      </w:pPr>
      <w:r>
        <w:rPr>
          <w:rFonts w:hint="eastAsia" w:ascii="Times New Roman" w:hAnsi="Times New Roman" w:cs="宋体"/>
          <w:b/>
          <w:sz w:val="30"/>
          <w:szCs w:val="30"/>
        </w:rPr>
        <w:t>2024年12月31日</w:t>
      </w:r>
    </w:p>
    <w:p w14:paraId="052757AC">
      <w:pPr>
        <w:widowControl/>
        <w:jc w:val="left"/>
        <w:rPr>
          <w:rFonts w:ascii="Times New Roman" w:hAnsi="Times New Roman"/>
          <w:b/>
          <w:sz w:val="44"/>
          <w:szCs w:val="44"/>
        </w:rPr>
      </w:pPr>
    </w:p>
    <w:p w14:paraId="76E02B6A">
      <w:pPr>
        <w:spacing w:line="360" w:lineRule="auto"/>
        <w:jc w:val="center"/>
        <w:rPr>
          <w:rFonts w:ascii="Times New Roman" w:hAnsi="Times New Roman"/>
          <w:b/>
          <w:sz w:val="30"/>
          <w:szCs w:val="30"/>
        </w:rPr>
      </w:pPr>
      <w:r>
        <w:rPr>
          <w:rFonts w:hint="eastAsia" w:ascii="Times New Roman" w:hAnsi="Times New Roman"/>
          <w:b/>
          <w:sz w:val="44"/>
          <w:szCs w:val="44"/>
        </w:rPr>
        <w:t>目录</w:t>
      </w:r>
    </w:p>
    <w:p w14:paraId="037ACCF4">
      <w:pPr>
        <w:pStyle w:val="9"/>
        <w:ind w:firstLine="0"/>
        <w:jc w:val="center"/>
        <w:rPr>
          <w:rFonts w:ascii="Times New Roman" w:hAnsi="Times New Roman" w:eastAsia="宋体"/>
          <w:sz w:val="30"/>
          <w:lang w:eastAsia="zh-CN"/>
        </w:rPr>
      </w:pPr>
    </w:p>
    <w:p w14:paraId="7DFA9C49">
      <w:pPr>
        <w:pStyle w:val="247"/>
        <w:tabs>
          <w:tab w:val="right" w:leader="dot" w:pos="9528"/>
        </w:tabs>
        <w:spacing w:line="1200" w:lineRule="exact"/>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第一章</w:t>
      </w:r>
      <w:r>
        <w:rPr>
          <w:rFonts w:hint="eastAsia" w:ascii="Times New Roman" w:hAnsi="Times New Roman" w:eastAsia="宋体"/>
          <w:sz w:val="32"/>
          <w:szCs w:val="32"/>
        </w:rPr>
        <w:t xml:space="preserve"> 竞争性磋商公告</w:t>
      </w:r>
    </w:p>
    <w:p w14:paraId="0281B8DA">
      <w:pPr>
        <w:pStyle w:val="247"/>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第二章</w:t>
      </w:r>
      <w:r>
        <w:rPr>
          <w:rFonts w:hint="eastAsia" w:ascii="Times New Roman" w:hAnsi="Times New Roman" w:eastAsia="宋体"/>
          <w:sz w:val="32"/>
          <w:szCs w:val="32"/>
        </w:rPr>
        <w:t xml:space="preserve"> 供应商</w:t>
      </w:r>
      <w:r>
        <w:rPr>
          <w:rFonts w:ascii="Times New Roman" w:hAnsi="Times New Roman" w:eastAsia="宋体"/>
          <w:sz w:val="32"/>
          <w:szCs w:val="32"/>
        </w:rPr>
        <w:t>须知</w:t>
      </w:r>
    </w:p>
    <w:p w14:paraId="569F0CF3">
      <w:pPr>
        <w:pStyle w:val="247"/>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第三章项目需求</w:t>
      </w:r>
    </w:p>
    <w:p w14:paraId="4D917CA8">
      <w:pPr>
        <w:pStyle w:val="247"/>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章</w:t>
      </w:r>
      <w:r>
        <w:rPr>
          <w:rFonts w:hint="eastAsia" w:ascii="Times New Roman" w:hAnsi="Times New Roman" w:eastAsia="宋体"/>
          <w:sz w:val="32"/>
          <w:szCs w:val="32"/>
        </w:rPr>
        <w:t xml:space="preserve"> 评审方法和程序</w:t>
      </w:r>
    </w:p>
    <w:p w14:paraId="590E6028">
      <w:pPr>
        <w:pStyle w:val="247"/>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五</w:t>
      </w:r>
      <w:r>
        <w:rPr>
          <w:rFonts w:ascii="Times New Roman" w:hAnsi="Times New Roman" w:eastAsia="宋体"/>
          <w:sz w:val="32"/>
          <w:szCs w:val="32"/>
        </w:rPr>
        <w:t>章</w:t>
      </w:r>
      <w:r>
        <w:rPr>
          <w:rFonts w:hint="eastAsia" w:ascii="Times New Roman" w:hAnsi="Times New Roman" w:eastAsia="宋体"/>
          <w:sz w:val="32"/>
          <w:szCs w:val="32"/>
        </w:rPr>
        <w:t xml:space="preserve"> 合同主要条款</w:t>
      </w:r>
    </w:p>
    <w:p w14:paraId="03F6F6B5">
      <w:pPr>
        <w:pStyle w:val="247"/>
        <w:tabs>
          <w:tab w:val="right" w:leader="dot" w:pos="9528"/>
        </w:tabs>
        <w:spacing w:line="1200" w:lineRule="exact"/>
        <w:rPr>
          <w:rFonts w:ascii="Times New Roman" w:hAnsi="Times New Roman" w:eastAsia="宋体"/>
          <w:sz w:val="32"/>
          <w:szCs w:val="32"/>
        </w:rPr>
      </w:pPr>
      <w:r>
        <w:rPr>
          <w:rFonts w:hint="eastAsia" w:ascii="Times New Roman" w:hAnsi="Times New Roman" w:eastAsia="宋体"/>
          <w:sz w:val="32"/>
          <w:szCs w:val="32"/>
        </w:rPr>
        <w:t>第六章 合同授予</w:t>
      </w:r>
    </w:p>
    <w:p w14:paraId="476DF5D7">
      <w:pPr>
        <w:spacing w:line="1200" w:lineRule="exact"/>
        <w:rPr>
          <w:rFonts w:ascii="Times New Roman" w:hAnsi="Times New Roman"/>
          <w:sz w:val="32"/>
          <w:szCs w:val="32"/>
        </w:rPr>
      </w:pPr>
      <w:r>
        <w:rPr>
          <w:rFonts w:ascii="Times New Roman" w:hAnsi="Times New Roman"/>
          <w:sz w:val="32"/>
          <w:szCs w:val="32"/>
        </w:rPr>
        <w:t>第七章</w:t>
      </w:r>
      <w:r>
        <w:rPr>
          <w:rFonts w:hint="eastAsia" w:ascii="Times New Roman" w:hAnsi="Times New Roman"/>
          <w:sz w:val="32"/>
          <w:szCs w:val="32"/>
        </w:rPr>
        <w:t xml:space="preserve"> 质疑提出和处理</w:t>
      </w:r>
    </w:p>
    <w:p w14:paraId="3111CADC">
      <w:pPr>
        <w:spacing w:line="1200" w:lineRule="exact"/>
        <w:rPr>
          <w:rFonts w:ascii="Times New Roman" w:hAnsi="Times New Roman"/>
          <w:sz w:val="36"/>
          <w:szCs w:val="36"/>
        </w:rPr>
      </w:pPr>
      <w:r>
        <w:rPr>
          <w:rFonts w:ascii="Times New Roman" w:hAnsi="Times New Roman"/>
          <w:sz w:val="32"/>
          <w:szCs w:val="32"/>
        </w:rPr>
        <w:t>第八章</w:t>
      </w:r>
      <w:r>
        <w:rPr>
          <w:rFonts w:hint="eastAsia" w:ascii="Times New Roman" w:hAnsi="Times New Roman"/>
          <w:sz w:val="32"/>
          <w:szCs w:val="32"/>
        </w:rPr>
        <w:t xml:space="preserve"> 响应文件组成及格式</w:t>
      </w:r>
    </w:p>
    <w:p w14:paraId="54775242">
      <w:pPr>
        <w:rPr>
          <w:rFonts w:ascii="Times New Roman" w:hAnsi="Times New Roman" w:cs="宋体"/>
          <w:b/>
          <w:sz w:val="24"/>
          <w:szCs w:val="24"/>
        </w:rPr>
      </w:pPr>
      <w:r>
        <w:rPr>
          <w:rFonts w:ascii="Times New Roman" w:hAnsi="Times New Roman"/>
          <w:b/>
          <w:bCs/>
          <w:sz w:val="36"/>
          <w:szCs w:val="36"/>
        </w:rPr>
        <w:fldChar w:fldCharType="end"/>
      </w:r>
    </w:p>
    <w:p w14:paraId="68631A95">
      <w:pPr>
        <w:pStyle w:val="219"/>
        <w:rPr>
          <w:rFonts w:ascii="Times New Roman" w:hAnsi="Times New Roman"/>
        </w:rPr>
      </w:pPr>
    </w:p>
    <w:p w14:paraId="3CBF5449">
      <w:pPr>
        <w:rPr>
          <w:rFonts w:ascii="Times New Roman" w:hAnsi="Times New Roman" w:cs="宋体"/>
          <w:b/>
          <w:sz w:val="24"/>
          <w:szCs w:val="24"/>
        </w:rPr>
      </w:pPr>
    </w:p>
    <w:p w14:paraId="2224CD93">
      <w:pPr>
        <w:pStyle w:val="4"/>
        <w:keepNext w:val="0"/>
        <w:keepLines w:val="0"/>
        <w:spacing w:before="0" w:after="0" w:line="240" w:lineRule="auto"/>
        <w:jc w:val="center"/>
        <w:rPr>
          <w:rFonts w:ascii="Times New Roman" w:hAnsi="Times New Roman" w:eastAsia="宋体"/>
          <w:sz w:val="48"/>
          <w:szCs w:val="44"/>
        </w:rPr>
      </w:pPr>
      <w:r>
        <w:rPr>
          <w:rFonts w:ascii="Times New Roman" w:hAnsi="Times New Roman" w:eastAsia="宋体"/>
          <w:sz w:val="48"/>
          <w:szCs w:val="44"/>
        </w:rPr>
        <w:br w:type="page" w:clear="all"/>
      </w:r>
      <w:r>
        <w:rPr>
          <w:rFonts w:hint="eastAsia" w:ascii="Times New Roman" w:hAnsi="Times New Roman" w:eastAsia="宋体"/>
          <w:sz w:val="48"/>
          <w:szCs w:val="44"/>
        </w:rPr>
        <w:t>第一章 竞争性磋商公告</w:t>
      </w:r>
    </w:p>
    <w:p w14:paraId="63FB3771">
      <w:pPr>
        <w:pBdr>
          <w:top w:val="single" w:color="000000" w:sz="4" w:space="1"/>
          <w:left w:val="single" w:color="000000" w:sz="4" w:space="4"/>
          <w:bottom w:val="single" w:color="000000" w:sz="4" w:space="1"/>
          <w:right w:val="single" w:color="000000" w:sz="4" w:space="4"/>
        </w:pBdr>
        <w:spacing w:line="440" w:lineRule="exact"/>
        <w:ind w:firstLine="482"/>
        <w:rPr>
          <w:rFonts w:ascii="Times New Roman" w:hAnsi="Times New Roman"/>
          <w:sz w:val="24"/>
        </w:rPr>
      </w:pPr>
      <w:r>
        <w:rPr>
          <w:rFonts w:hint="eastAsia" w:ascii="Times New Roman" w:hAnsi="Times New Roman"/>
          <w:sz w:val="24"/>
        </w:rPr>
        <w:t>项目概况</w:t>
      </w:r>
    </w:p>
    <w:p w14:paraId="57AB7839">
      <w:pPr>
        <w:pBdr>
          <w:top w:val="single" w:color="000000" w:sz="4" w:space="1"/>
          <w:left w:val="single" w:color="000000" w:sz="4" w:space="4"/>
          <w:bottom w:val="single" w:color="000000" w:sz="4" w:space="1"/>
          <w:right w:val="single" w:color="000000" w:sz="4" w:space="4"/>
        </w:pBdr>
        <w:spacing w:line="440" w:lineRule="exact"/>
        <w:ind w:firstLine="482"/>
        <w:rPr>
          <w:rFonts w:ascii="Times New Roman" w:hAnsi="Times New Roman"/>
          <w:sz w:val="24"/>
        </w:rPr>
      </w:pPr>
      <w:r>
        <w:rPr>
          <w:rFonts w:hint="eastAsia" w:ascii="Times New Roman" w:hAnsi="Times New Roman"/>
          <w:sz w:val="24"/>
        </w:rPr>
        <w:t>南通新通安投资开发有限公司汽车定点维修保养项目的潜在供应商应在南通市公安局官网（http://gaj.nantong.gov.cn/ntsgaj/zfcg/zfcg.html）公示公告--政府采购获取采购文件，并于2025年1月13日14时30分前提交响应文件。</w:t>
      </w:r>
    </w:p>
    <w:p w14:paraId="617503B9">
      <w:pPr>
        <w:spacing w:line="440" w:lineRule="exact"/>
        <w:ind w:left="358" w:firstLine="482"/>
        <w:rPr>
          <w:rFonts w:ascii="Times New Roman" w:hAnsi="Times New Roman"/>
          <w:b/>
          <w:sz w:val="24"/>
          <w:szCs w:val="24"/>
        </w:rPr>
      </w:pPr>
      <w:r>
        <w:rPr>
          <w:rFonts w:hint="eastAsia" w:ascii="Times New Roman" w:hAnsi="Times New Roman"/>
          <w:b/>
          <w:sz w:val="24"/>
          <w:szCs w:val="24"/>
        </w:rPr>
        <w:t>一、项目基本情况</w:t>
      </w:r>
    </w:p>
    <w:p w14:paraId="192DEC3E">
      <w:pPr>
        <w:spacing w:line="440" w:lineRule="exact"/>
        <w:ind w:firstLine="480"/>
        <w:rPr>
          <w:rFonts w:ascii="宋体" w:hAnsi="宋体" w:cs="宋体"/>
          <w:bCs/>
          <w:sz w:val="24"/>
          <w:szCs w:val="24"/>
        </w:rPr>
      </w:pPr>
      <w:r>
        <w:rPr>
          <w:rFonts w:hint="eastAsia" w:ascii="宋体" w:hAnsi="宋体" w:cs="宋体"/>
          <w:bCs/>
          <w:sz w:val="24"/>
          <w:szCs w:val="24"/>
        </w:rPr>
        <w:t>1、项目编号：ZWKNT202411290005</w:t>
      </w:r>
    </w:p>
    <w:p w14:paraId="40E5CF7B">
      <w:pPr>
        <w:spacing w:line="440" w:lineRule="exact"/>
        <w:ind w:firstLine="480"/>
        <w:rPr>
          <w:rFonts w:ascii="宋体" w:hAnsi="宋体" w:cs="宋体"/>
          <w:bCs/>
          <w:sz w:val="24"/>
          <w:szCs w:val="24"/>
        </w:rPr>
      </w:pPr>
      <w:r>
        <w:rPr>
          <w:rFonts w:hint="eastAsia" w:ascii="宋体" w:hAnsi="宋体" w:cs="宋体"/>
          <w:bCs/>
          <w:sz w:val="24"/>
          <w:szCs w:val="24"/>
        </w:rPr>
        <w:t>2、项目名称：南通新通安投资开发有限公司汽车定点维修保养项目</w:t>
      </w:r>
    </w:p>
    <w:p w14:paraId="7A134F75">
      <w:pPr>
        <w:spacing w:line="440" w:lineRule="exact"/>
        <w:ind w:firstLine="480"/>
        <w:rPr>
          <w:rFonts w:ascii="宋体" w:hAnsi="宋体" w:cs="宋体"/>
          <w:sz w:val="24"/>
          <w:szCs w:val="24"/>
        </w:rPr>
      </w:pPr>
      <w:r>
        <w:rPr>
          <w:rFonts w:hint="eastAsia" w:ascii="宋体" w:hAnsi="宋体" w:cs="宋体"/>
          <w:sz w:val="24"/>
          <w:szCs w:val="24"/>
        </w:rPr>
        <w:t>3、项目类型：服务</w:t>
      </w:r>
    </w:p>
    <w:p w14:paraId="4C023F3C">
      <w:pPr>
        <w:spacing w:line="440" w:lineRule="exact"/>
        <w:ind w:firstLine="480"/>
        <w:rPr>
          <w:rFonts w:ascii="宋体" w:hAnsi="宋体" w:cs="宋体"/>
          <w:sz w:val="24"/>
          <w:szCs w:val="24"/>
        </w:rPr>
      </w:pPr>
      <w:r>
        <w:rPr>
          <w:rFonts w:hint="eastAsia" w:ascii="宋体" w:hAnsi="宋体" w:cs="宋体"/>
          <w:sz w:val="24"/>
          <w:szCs w:val="24"/>
        </w:rPr>
        <w:t>4、所属行业：其他未列明行业</w:t>
      </w:r>
    </w:p>
    <w:p w14:paraId="0C53CF57">
      <w:pPr>
        <w:spacing w:line="440" w:lineRule="exact"/>
        <w:ind w:firstLine="480"/>
        <w:rPr>
          <w:rFonts w:ascii="宋体" w:hAnsi="宋体" w:cs="宋体"/>
          <w:bCs/>
          <w:sz w:val="24"/>
          <w:szCs w:val="24"/>
        </w:rPr>
      </w:pPr>
      <w:r>
        <w:rPr>
          <w:rFonts w:hint="eastAsia" w:ascii="宋体" w:hAnsi="宋体" w:cs="宋体"/>
          <w:bCs/>
          <w:sz w:val="24"/>
          <w:szCs w:val="24"/>
        </w:rPr>
        <w:t>5、采购方式：</w:t>
      </w:r>
      <w:r>
        <w:rPr>
          <w:rFonts w:hint="eastAsia" w:ascii="宋体" w:hAnsi="宋体" w:cs="宋体"/>
          <w:sz w:val="24"/>
          <w:szCs w:val="24"/>
        </w:rPr>
        <w:t>竞争性磋商</w:t>
      </w:r>
    </w:p>
    <w:p w14:paraId="0A3D8FDD">
      <w:pPr>
        <w:spacing w:line="440" w:lineRule="exact"/>
        <w:ind w:firstLine="480"/>
        <w:rPr>
          <w:rFonts w:ascii="宋体" w:hAnsi="宋体" w:cs="宋体"/>
          <w:bCs/>
          <w:sz w:val="24"/>
          <w:szCs w:val="24"/>
        </w:rPr>
      </w:pPr>
      <w:r>
        <w:rPr>
          <w:rFonts w:hint="eastAsia" w:ascii="宋体" w:hAnsi="宋体" w:cs="宋体"/>
          <w:bCs/>
          <w:sz w:val="24"/>
          <w:szCs w:val="24"/>
        </w:rPr>
        <w:t>6、预算金额：人民币40万元/年</w:t>
      </w:r>
    </w:p>
    <w:p w14:paraId="3074AAD2">
      <w:pPr>
        <w:spacing w:line="440" w:lineRule="exact"/>
        <w:ind w:firstLine="482" w:firstLineChars="200"/>
        <w:rPr>
          <w:rFonts w:ascii="宋体" w:hAnsi="宋体" w:cs="宋体"/>
          <w:b/>
          <w:sz w:val="24"/>
          <w:szCs w:val="24"/>
        </w:rPr>
      </w:pPr>
      <w:r>
        <w:rPr>
          <w:rFonts w:hint="eastAsia" w:ascii="宋体" w:hAnsi="宋体" w:cs="宋体"/>
          <w:b/>
          <w:sz w:val="24"/>
          <w:szCs w:val="24"/>
        </w:rPr>
        <w:t>7、最高限价：日常汽车维保工时费下浮率：在20%（含）～50%（含）的为有效报价；考试日结束后大型汽车的检查费：15元/次/辆（大于0为有效报价）。</w:t>
      </w:r>
    </w:p>
    <w:p w14:paraId="0A2B71DE">
      <w:pPr>
        <w:spacing w:line="440" w:lineRule="exact"/>
        <w:ind w:firstLine="480" w:firstLineChars="200"/>
        <w:rPr>
          <w:rFonts w:ascii="宋体" w:hAnsi="宋体" w:cs="宋体"/>
          <w:bCs/>
          <w:sz w:val="24"/>
          <w:szCs w:val="24"/>
        </w:rPr>
      </w:pPr>
      <w:r>
        <w:rPr>
          <w:rFonts w:hint="eastAsia" w:ascii="宋体" w:hAnsi="宋体" w:cs="宋体"/>
          <w:bCs/>
          <w:sz w:val="24"/>
          <w:szCs w:val="24"/>
        </w:rPr>
        <w:t>8、采购需求：具体内容详见采购文件第三章项目需求。</w:t>
      </w:r>
    </w:p>
    <w:p w14:paraId="7361B034">
      <w:pPr>
        <w:spacing w:line="440" w:lineRule="exact"/>
        <w:ind w:firstLine="482" w:firstLineChars="200"/>
        <w:rPr>
          <w:rFonts w:ascii="宋体" w:hAnsi="宋体" w:cs="宋体"/>
          <w:b/>
          <w:sz w:val="24"/>
          <w:szCs w:val="24"/>
        </w:rPr>
      </w:pPr>
      <w:r>
        <w:rPr>
          <w:rFonts w:hint="eastAsia" w:ascii="宋体" w:hAnsi="宋体" w:cs="宋体"/>
          <w:b/>
          <w:sz w:val="24"/>
          <w:szCs w:val="24"/>
        </w:rPr>
        <w:t>9、服务期限：合同签订之日起一年(在一年合同期满且经采购人考核合格后，可以续签下年度合同，但总履行期限不得超过3年。考核不通过的，不再续签合同。)。</w:t>
      </w:r>
    </w:p>
    <w:p w14:paraId="5C3075A4">
      <w:pPr>
        <w:spacing w:line="440" w:lineRule="exact"/>
        <w:ind w:firstLine="480" w:firstLineChars="200"/>
        <w:rPr>
          <w:rFonts w:ascii="宋体" w:hAnsi="宋体" w:cs="宋体"/>
          <w:bCs/>
          <w:sz w:val="24"/>
          <w:szCs w:val="24"/>
        </w:rPr>
      </w:pPr>
      <w:r>
        <w:rPr>
          <w:rFonts w:hint="eastAsia" w:ascii="宋体" w:hAnsi="宋体" w:cs="宋体"/>
          <w:bCs/>
          <w:sz w:val="24"/>
          <w:szCs w:val="24"/>
        </w:rPr>
        <w:t>11、本项目（是/否）接受联合体：否。</w:t>
      </w:r>
    </w:p>
    <w:p w14:paraId="7620A132">
      <w:pPr>
        <w:spacing w:line="440" w:lineRule="exact"/>
        <w:ind w:firstLine="482"/>
        <w:rPr>
          <w:rFonts w:ascii="宋体" w:hAnsi="宋体" w:cs="宋体"/>
          <w:b/>
          <w:sz w:val="24"/>
          <w:szCs w:val="24"/>
        </w:rPr>
      </w:pPr>
      <w:r>
        <w:rPr>
          <w:rFonts w:hint="eastAsia" w:ascii="宋体" w:hAnsi="宋体" w:cs="宋体"/>
          <w:b/>
          <w:sz w:val="24"/>
          <w:szCs w:val="24"/>
        </w:rPr>
        <w:t>二、申请人的资格要求：</w:t>
      </w:r>
    </w:p>
    <w:p w14:paraId="4118D1AC">
      <w:pPr>
        <w:spacing w:line="440" w:lineRule="exact"/>
        <w:ind w:firstLine="480"/>
        <w:rPr>
          <w:rFonts w:ascii="宋体" w:hAnsi="宋体" w:cs="宋体"/>
          <w:sz w:val="24"/>
          <w:szCs w:val="24"/>
        </w:rPr>
      </w:pPr>
      <w:r>
        <w:rPr>
          <w:rFonts w:hint="eastAsia" w:ascii="宋体" w:hAnsi="宋体" w:cs="宋体"/>
          <w:sz w:val="24"/>
          <w:szCs w:val="24"/>
        </w:rPr>
        <w:t>1、满足《中华人民共和国政府采购法》第二十二条规定，并提供声明函：</w:t>
      </w:r>
    </w:p>
    <w:p w14:paraId="74F9ECDE">
      <w:pPr>
        <w:spacing w:line="440" w:lineRule="exact"/>
        <w:ind w:firstLine="480"/>
        <w:rPr>
          <w:rFonts w:ascii="宋体" w:hAnsi="宋体" w:cs="宋体"/>
          <w:sz w:val="24"/>
          <w:szCs w:val="24"/>
        </w:rPr>
      </w:pPr>
      <w:r>
        <w:rPr>
          <w:rFonts w:hint="eastAsia" w:ascii="宋体" w:hAnsi="宋体" w:cs="宋体"/>
          <w:sz w:val="24"/>
          <w:szCs w:val="24"/>
        </w:rPr>
        <w:t>（1）具有独立承担民事责任的能力；</w:t>
      </w:r>
    </w:p>
    <w:p w14:paraId="13769437">
      <w:pPr>
        <w:spacing w:line="440" w:lineRule="exact"/>
        <w:ind w:firstLine="480"/>
        <w:rPr>
          <w:rFonts w:ascii="宋体" w:hAnsi="宋体" w:cs="宋体"/>
          <w:sz w:val="24"/>
          <w:szCs w:val="24"/>
        </w:rPr>
      </w:pPr>
      <w:r>
        <w:rPr>
          <w:rFonts w:hint="eastAsia" w:ascii="宋体" w:hAnsi="宋体" w:cs="宋体"/>
          <w:sz w:val="24"/>
          <w:szCs w:val="24"/>
        </w:rPr>
        <w:t>（2）具有良好的商业信誉和健全的财务会计制度；</w:t>
      </w:r>
    </w:p>
    <w:p w14:paraId="016CB149">
      <w:pPr>
        <w:spacing w:line="440" w:lineRule="exact"/>
        <w:ind w:firstLine="480"/>
        <w:rPr>
          <w:rFonts w:ascii="宋体" w:hAnsi="宋体" w:cs="宋体"/>
          <w:sz w:val="24"/>
          <w:szCs w:val="24"/>
        </w:rPr>
      </w:pPr>
      <w:r>
        <w:rPr>
          <w:rFonts w:hint="eastAsia" w:ascii="宋体" w:hAnsi="宋体" w:cs="宋体"/>
          <w:sz w:val="24"/>
          <w:szCs w:val="24"/>
        </w:rPr>
        <w:t>（3）具有履行合同所必需的设备和专业技术能力；</w:t>
      </w:r>
    </w:p>
    <w:p w14:paraId="767AE9FE">
      <w:pPr>
        <w:spacing w:line="440" w:lineRule="exact"/>
        <w:ind w:firstLine="480"/>
        <w:rPr>
          <w:rFonts w:ascii="宋体" w:hAnsi="宋体" w:cs="宋体"/>
          <w:sz w:val="24"/>
          <w:szCs w:val="24"/>
        </w:rPr>
      </w:pPr>
      <w:r>
        <w:rPr>
          <w:rFonts w:hint="eastAsia" w:ascii="宋体" w:hAnsi="宋体" w:cs="宋体"/>
          <w:sz w:val="24"/>
          <w:szCs w:val="24"/>
        </w:rPr>
        <w:t>（4）有依法缴纳税收和社会保障资金的良好记录；</w:t>
      </w:r>
    </w:p>
    <w:p w14:paraId="65E6766E">
      <w:pPr>
        <w:spacing w:line="440" w:lineRule="exact"/>
        <w:ind w:firstLine="480"/>
        <w:rPr>
          <w:rFonts w:ascii="宋体" w:hAnsi="宋体" w:cs="宋体"/>
          <w:sz w:val="24"/>
          <w:szCs w:val="24"/>
        </w:rPr>
      </w:pPr>
      <w:r>
        <w:rPr>
          <w:rFonts w:hint="eastAsia" w:ascii="宋体" w:hAnsi="宋体" w:cs="宋体"/>
          <w:sz w:val="24"/>
          <w:szCs w:val="24"/>
        </w:rPr>
        <w:t>（5）参加政府采购活动前三年内，在经营活动中没有重大违法记录；</w:t>
      </w:r>
    </w:p>
    <w:p w14:paraId="7207ED6E">
      <w:pPr>
        <w:spacing w:line="440" w:lineRule="exact"/>
        <w:ind w:firstLine="480"/>
        <w:rPr>
          <w:rFonts w:ascii="宋体" w:hAnsi="宋体" w:cs="宋体"/>
          <w:sz w:val="24"/>
          <w:szCs w:val="24"/>
        </w:rPr>
      </w:pPr>
      <w:r>
        <w:rPr>
          <w:rFonts w:hint="eastAsia" w:ascii="宋体" w:hAnsi="宋体" w:cs="宋体"/>
          <w:sz w:val="24"/>
          <w:szCs w:val="24"/>
        </w:rPr>
        <w:t>（6）法律、行政法规规定的其他条件。</w:t>
      </w:r>
    </w:p>
    <w:p w14:paraId="74DE6483">
      <w:pPr>
        <w:adjustRightInd w:val="0"/>
        <w:snapToGrid w:val="0"/>
        <w:spacing w:line="440" w:lineRule="exact"/>
        <w:ind w:firstLine="480" w:firstLineChars="200"/>
        <w:rPr>
          <w:rFonts w:ascii="宋体" w:hAnsi="宋体" w:cs="宋体"/>
          <w:b/>
          <w:bCs/>
          <w:kern w:val="2"/>
          <w:sz w:val="24"/>
          <w:szCs w:val="24"/>
          <w:u w:val="single"/>
        </w:rPr>
      </w:pPr>
      <w:r>
        <w:rPr>
          <w:rFonts w:hint="eastAsia" w:ascii="宋体" w:hAnsi="宋体" w:cs="宋体"/>
          <w:kern w:val="2"/>
          <w:sz w:val="24"/>
          <w:szCs w:val="24"/>
        </w:rPr>
        <w:t>2、落实政府采购政策需满足的资格要求：</w:t>
      </w:r>
      <w:r>
        <w:rPr>
          <w:rFonts w:hint="eastAsia" w:ascii="宋体" w:hAnsi="宋体" w:cs="宋体"/>
          <w:b/>
          <w:bCs/>
          <w:kern w:val="2"/>
          <w:sz w:val="24"/>
          <w:szCs w:val="24"/>
        </w:rPr>
        <w:t>本项目专门面向中小企业采购,供应商应为中小微企业、监狱企业或残疾人福利性单位，并按照采购文件要求提供《中小企业声明函》、《残疾人福利性单位声明函》或监狱和戒毒企业证明材料。</w:t>
      </w:r>
    </w:p>
    <w:p w14:paraId="770EE1EA">
      <w:pPr>
        <w:adjustRightInd w:val="0"/>
        <w:snapToGrid w:val="0"/>
        <w:spacing w:line="440" w:lineRule="exact"/>
        <w:ind w:firstLine="480" w:firstLineChars="200"/>
        <w:rPr>
          <w:rFonts w:ascii="宋体" w:hAnsi="宋体" w:cs="宋体"/>
          <w:kern w:val="2"/>
          <w:sz w:val="24"/>
          <w:szCs w:val="24"/>
        </w:rPr>
      </w:pPr>
      <w:r>
        <w:rPr>
          <w:rFonts w:hint="eastAsia" w:ascii="宋体" w:hAnsi="宋体" w:cs="宋体"/>
          <w:kern w:val="2"/>
          <w:sz w:val="24"/>
          <w:szCs w:val="24"/>
        </w:rPr>
        <w:t>3、本项目的特定资格要求：</w:t>
      </w:r>
    </w:p>
    <w:p w14:paraId="4F2BCC02">
      <w:pPr>
        <w:adjustRightInd w:val="0"/>
        <w:snapToGrid w:val="0"/>
        <w:spacing w:line="440" w:lineRule="exact"/>
        <w:ind w:firstLine="480" w:firstLineChars="200"/>
        <w:rPr>
          <w:rFonts w:ascii="宋体" w:hAnsi="宋体" w:cs="宋体"/>
          <w:kern w:val="2"/>
          <w:sz w:val="24"/>
          <w:szCs w:val="24"/>
        </w:rPr>
      </w:pPr>
      <w:r>
        <w:rPr>
          <w:rFonts w:hint="eastAsia" w:ascii="宋体" w:hAnsi="宋体" w:cs="宋体"/>
          <w:sz w:val="24"/>
          <w:szCs w:val="24"/>
        </w:rPr>
        <w:t>（1）</w:t>
      </w:r>
      <w:r>
        <w:rPr>
          <w:rFonts w:hint="eastAsia" w:ascii="宋体" w:hAnsi="宋体" w:cs="宋体"/>
          <w:kern w:val="2"/>
          <w:sz w:val="24"/>
          <w:szCs w:val="24"/>
        </w:rPr>
        <w:t>供应商须具有有效的汽车维修企业二类及以上资质证书且营业范围涵盖大中型货车、大中型客车、大型货车以及小型车维修。提供资质证书、营业范围证明材料及有效的“道路运输经营许可证”或交通管理主管部门确认的“机动车维修经营备案表”；</w:t>
      </w:r>
    </w:p>
    <w:p w14:paraId="5A75A4FC">
      <w:pPr>
        <w:adjustRightInd w:val="0"/>
        <w:snapToGrid w:val="0"/>
        <w:spacing w:line="440" w:lineRule="exact"/>
        <w:ind w:firstLine="480" w:firstLineChars="200"/>
        <w:rPr>
          <w:rFonts w:ascii="宋体" w:hAnsi="宋体" w:cs="宋体"/>
          <w:kern w:val="2"/>
          <w:sz w:val="24"/>
          <w:szCs w:val="24"/>
        </w:rPr>
      </w:pPr>
      <w:r>
        <w:rPr>
          <w:rFonts w:hint="eastAsia" w:ascii="宋体" w:hAnsi="宋体" w:cs="宋体"/>
          <w:kern w:val="2"/>
          <w:sz w:val="24"/>
          <w:szCs w:val="24"/>
        </w:rPr>
        <w:t>（2）供应商至少提供3名及以上的专职维修（保养）人员证书，且必须工种齐全，其中：至少有1名为技师，提供供应商为其缴纳的养老保险（2024年以来任意一个月供应商为其缴纳的社保凭证，并盖有社保中心章或社保中心参保缴费证明电子专用章）；</w:t>
      </w:r>
    </w:p>
    <w:p w14:paraId="36606E91">
      <w:pPr>
        <w:adjustRightInd w:val="0"/>
        <w:snapToGrid w:val="0"/>
        <w:spacing w:line="440" w:lineRule="exact"/>
        <w:ind w:firstLine="480" w:firstLineChars="200"/>
        <w:rPr>
          <w:rFonts w:ascii="宋体" w:hAnsi="宋体" w:cs="宋体"/>
          <w:kern w:val="2"/>
          <w:sz w:val="24"/>
          <w:szCs w:val="24"/>
        </w:rPr>
      </w:pPr>
      <w:r>
        <w:rPr>
          <w:rFonts w:hint="eastAsia" w:ascii="宋体" w:hAnsi="宋体" w:cs="宋体"/>
          <w:kern w:val="2"/>
          <w:sz w:val="24"/>
          <w:szCs w:val="24"/>
        </w:rPr>
        <w:t>（3）下列条件需符合之一（提供相关证明材料）：</w:t>
      </w:r>
    </w:p>
    <w:p w14:paraId="672545FF">
      <w:pPr>
        <w:adjustRightInd w:val="0"/>
        <w:snapToGrid w:val="0"/>
        <w:spacing w:line="440" w:lineRule="exact"/>
        <w:ind w:firstLine="480" w:firstLineChars="200"/>
        <w:rPr>
          <w:rFonts w:ascii="宋体" w:hAnsi="宋体" w:cs="宋体"/>
          <w:kern w:val="2"/>
          <w:sz w:val="24"/>
          <w:szCs w:val="24"/>
        </w:rPr>
      </w:pPr>
      <w:r>
        <w:rPr>
          <w:rFonts w:hint="eastAsia" w:ascii="宋体" w:hAnsi="宋体" w:cs="宋体"/>
          <w:kern w:val="2"/>
          <w:sz w:val="24"/>
          <w:szCs w:val="24"/>
        </w:rPr>
        <w:t>①至少自有1辆用于小型汽车施救的清障车，牵引吨位为2吨及以上，且清障车的驾驶员持有与清障车相符的驾驶证（提供清障车登记证书）；</w:t>
      </w:r>
    </w:p>
    <w:p w14:paraId="5D460255">
      <w:pPr>
        <w:adjustRightInd w:val="0"/>
        <w:snapToGrid w:val="0"/>
        <w:spacing w:line="440" w:lineRule="exact"/>
        <w:ind w:firstLine="480" w:firstLineChars="200"/>
        <w:rPr>
          <w:rFonts w:ascii="宋体" w:hAnsi="宋体" w:cs="宋体"/>
          <w:kern w:val="2"/>
          <w:sz w:val="24"/>
          <w:szCs w:val="24"/>
        </w:rPr>
      </w:pPr>
      <w:r>
        <w:rPr>
          <w:rFonts w:hint="eastAsia" w:ascii="宋体" w:hAnsi="宋体" w:cs="宋体"/>
          <w:kern w:val="2"/>
          <w:sz w:val="24"/>
          <w:szCs w:val="24"/>
        </w:rPr>
        <w:t>②至少自有或租赁有用于大型汽车（包含大型客车、重型货车、重型牵引车及重型挂车、中型客车）施救的清障车，且清障车配备持有与清障车相符驾驶证的驾驶员（提供自有清障车登记证书或租赁合同，且合同有效期在本项目服务期限内）；</w:t>
      </w:r>
    </w:p>
    <w:p w14:paraId="6891D347">
      <w:pPr>
        <w:adjustRightInd w:val="0"/>
        <w:snapToGrid w:val="0"/>
        <w:spacing w:line="440" w:lineRule="exact"/>
        <w:ind w:firstLine="480" w:firstLineChars="200"/>
        <w:rPr>
          <w:rFonts w:ascii="宋体" w:hAnsi="宋体" w:cs="宋体"/>
          <w:kern w:val="2"/>
          <w:sz w:val="24"/>
          <w:szCs w:val="24"/>
        </w:rPr>
      </w:pPr>
      <w:r>
        <w:rPr>
          <w:rFonts w:hint="eastAsia" w:ascii="宋体" w:hAnsi="宋体" w:cs="宋体"/>
          <w:kern w:val="2"/>
          <w:sz w:val="24"/>
          <w:szCs w:val="24"/>
        </w:rPr>
        <w:t>③无清障车的供应商，须派2人及以上（其中至少有1名为技师，1名为高级工）常驻考试场地附近，并按标准配置维修设备，设立维修点。</w:t>
      </w:r>
    </w:p>
    <w:p w14:paraId="3CD6B9B6">
      <w:pPr>
        <w:widowControl/>
        <w:snapToGrid w:val="0"/>
        <w:spacing w:line="440" w:lineRule="exact"/>
        <w:ind w:firstLine="480" w:firstLineChars="200"/>
        <w:jc w:val="left"/>
        <w:rPr>
          <w:rFonts w:ascii="宋体" w:hAnsi="宋体" w:cs="宋体"/>
          <w:kern w:val="2"/>
          <w:sz w:val="24"/>
          <w:szCs w:val="24"/>
        </w:rPr>
      </w:pPr>
      <w:r>
        <w:rPr>
          <w:rFonts w:hint="eastAsia" w:ascii="宋体" w:hAnsi="宋体" w:cs="宋体"/>
          <w:kern w:val="2"/>
          <w:sz w:val="24"/>
          <w:szCs w:val="24"/>
        </w:rPr>
        <w:t>4</w:t>
      </w:r>
      <w:bookmarkStart w:id="0" w:name="OLE_LINK11"/>
      <w:r>
        <w:rPr>
          <w:rFonts w:hint="eastAsia" w:ascii="宋体" w:hAnsi="宋体" w:cs="宋体"/>
          <w:kern w:val="2"/>
          <w:sz w:val="24"/>
          <w:szCs w:val="24"/>
        </w:rPr>
        <w:t>、未被“信用中国”网站列入失信被执行人、重大税收违法案件当事人名单、政府采购严重失信行为记录名单。</w:t>
      </w:r>
    </w:p>
    <w:bookmarkEnd w:id="0"/>
    <w:p w14:paraId="40397DE0">
      <w:pPr>
        <w:spacing w:line="440" w:lineRule="exact"/>
        <w:ind w:firstLine="480"/>
        <w:rPr>
          <w:rFonts w:ascii="宋体" w:hAnsi="宋体" w:cs="宋体"/>
          <w:sz w:val="24"/>
          <w:szCs w:val="24"/>
        </w:rPr>
      </w:pPr>
      <w:r>
        <w:rPr>
          <w:rFonts w:hint="eastAsia" w:ascii="宋体" w:hAnsi="宋体" w:cs="宋体"/>
          <w:sz w:val="24"/>
          <w:szCs w:val="24"/>
        </w:rPr>
        <w:t>5、拒绝下述供应商参加本次采购活动：</w:t>
      </w:r>
    </w:p>
    <w:p w14:paraId="6F6EF10C">
      <w:pPr>
        <w:spacing w:line="440" w:lineRule="exact"/>
        <w:ind w:firstLine="480"/>
        <w:rPr>
          <w:rFonts w:ascii="宋体" w:hAnsi="宋体" w:cs="宋体"/>
          <w:sz w:val="24"/>
          <w:szCs w:val="24"/>
        </w:rPr>
      </w:pPr>
      <w:r>
        <w:rPr>
          <w:rFonts w:hint="eastAsia" w:ascii="宋体" w:hAnsi="宋体" w:cs="宋体"/>
          <w:sz w:val="24"/>
          <w:szCs w:val="24"/>
        </w:rPr>
        <w:t>（1）供应商单位负责人为同一人或者存在直接控股、管理关系的不同供应商，不得参加同一合同项下的政府采购活动。</w:t>
      </w:r>
    </w:p>
    <w:p w14:paraId="56A24F10">
      <w:pPr>
        <w:spacing w:line="440" w:lineRule="exact"/>
        <w:ind w:firstLine="480"/>
        <w:rPr>
          <w:rFonts w:ascii="宋体" w:hAnsi="宋体" w:cs="宋体"/>
          <w:sz w:val="24"/>
          <w:szCs w:val="24"/>
        </w:rPr>
      </w:pPr>
      <w:r>
        <w:rPr>
          <w:rFonts w:hint="eastAsia" w:ascii="宋体" w:hAnsi="宋体" w:cs="宋体"/>
          <w:sz w:val="24"/>
          <w:szCs w:val="24"/>
        </w:rPr>
        <w:t>（2）凡为采购项目提供整体设计、规范编制或者项目管理、监理、检测等服务的供应商，不得再参加本项目的采购活动。</w:t>
      </w:r>
    </w:p>
    <w:p w14:paraId="5F9EAB8C">
      <w:pPr>
        <w:spacing w:line="440" w:lineRule="exact"/>
        <w:ind w:firstLine="482"/>
        <w:rPr>
          <w:rFonts w:ascii="宋体" w:hAnsi="宋体" w:cs="宋体"/>
          <w:b/>
          <w:sz w:val="24"/>
          <w:szCs w:val="24"/>
          <w:lang w:val="zh-CN"/>
        </w:rPr>
      </w:pPr>
      <w:r>
        <w:rPr>
          <w:rFonts w:hint="eastAsia" w:ascii="宋体" w:hAnsi="宋体" w:cs="宋体"/>
          <w:b/>
          <w:sz w:val="24"/>
          <w:szCs w:val="24"/>
          <w:lang w:val="zh-CN"/>
        </w:rPr>
        <w:t>具体资格要求详见第八章中的“资格审查文件”。</w:t>
      </w:r>
    </w:p>
    <w:p w14:paraId="58520A74">
      <w:pPr>
        <w:spacing w:line="440" w:lineRule="exact"/>
        <w:ind w:firstLine="482"/>
        <w:rPr>
          <w:rFonts w:ascii="宋体" w:hAnsi="宋体" w:cs="宋体"/>
          <w:bCs/>
          <w:sz w:val="24"/>
          <w:szCs w:val="24"/>
        </w:rPr>
      </w:pPr>
      <w:r>
        <w:rPr>
          <w:rFonts w:hint="eastAsia" w:ascii="宋体" w:hAnsi="宋体" w:cs="宋体"/>
          <w:b/>
          <w:bCs/>
          <w:sz w:val="24"/>
          <w:szCs w:val="24"/>
        </w:rPr>
        <w:t>三、</w:t>
      </w:r>
      <w:r>
        <w:rPr>
          <w:rFonts w:hint="eastAsia" w:ascii="宋体" w:hAnsi="宋体" w:cs="宋体"/>
          <w:b/>
          <w:sz w:val="24"/>
          <w:szCs w:val="24"/>
        </w:rPr>
        <w:t>获取采购文件</w:t>
      </w:r>
    </w:p>
    <w:p w14:paraId="34427633">
      <w:pPr>
        <w:spacing w:line="440" w:lineRule="exact"/>
        <w:ind w:firstLine="480"/>
        <w:rPr>
          <w:rFonts w:ascii="宋体" w:hAnsi="宋体" w:cs="宋体"/>
          <w:bCs/>
          <w:sz w:val="24"/>
          <w:szCs w:val="24"/>
        </w:rPr>
      </w:pPr>
      <w:r>
        <w:rPr>
          <w:rFonts w:hint="eastAsia" w:ascii="宋体" w:hAnsi="宋体" w:cs="宋体"/>
          <w:bCs/>
          <w:sz w:val="24"/>
          <w:szCs w:val="24"/>
        </w:rPr>
        <w:t>1、获取时间：</w:t>
      </w:r>
      <w:r>
        <w:rPr>
          <w:rFonts w:hint="eastAsia" w:ascii="宋体" w:hAnsi="宋体" w:cs="宋体"/>
          <w:bCs/>
          <w:sz w:val="24"/>
          <w:szCs w:val="24"/>
          <w:u w:val="single"/>
        </w:rPr>
        <w:t>2024年12月31日起至2025年1月13日</w:t>
      </w:r>
      <w:r>
        <w:rPr>
          <w:rFonts w:hint="eastAsia" w:ascii="宋体" w:hAnsi="宋体" w:cs="宋体"/>
          <w:bCs/>
          <w:sz w:val="24"/>
          <w:szCs w:val="24"/>
        </w:rPr>
        <w:t>。</w:t>
      </w:r>
    </w:p>
    <w:p w14:paraId="17C8B4D1">
      <w:pPr>
        <w:spacing w:line="440" w:lineRule="exact"/>
        <w:ind w:firstLine="480"/>
        <w:rPr>
          <w:rFonts w:ascii="宋体" w:hAnsi="宋体" w:cs="宋体"/>
          <w:bCs/>
          <w:sz w:val="24"/>
          <w:szCs w:val="24"/>
        </w:rPr>
      </w:pPr>
      <w:r>
        <w:rPr>
          <w:rFonts w:hint="eastAsia" w:ascii="宋体" w:hAnsi="宋体" w:cs="宋体"/>
          <w:sz w:val="24"/>
          <w:szCs w:val="24"/>
        </w:rPr>
        <w:t>2、地点：</w:t>
      </w:r>
      <w:r>
        <w:rPr>
          <w:rFonts w:hint="eastAsia" w:ascii="宋体" w:hAnsi="宋体" w:cs="宋体"/>
          <w:bCs/>
          <w:sz w:val="24"/>
          <w:szCs w:val="24"/>
        </w:rPr>
        <w:t>在南通市公安局官网（http://gaj.nantong.gov.cn/ntsgaj/zfcg/zfcg.html）公示公告--政府采购获知本项目采购信息。</w:t>
      </w:r>
    </w:p>
    <w:p w14:paraId="3E2A997D">
      <w:pPr>
        <w:spacing w:line="440" w:lineRule="exact"/>
        <w:ind w:firstLine="480"/>
        <w:rPr>
          <w:rFonts w:ascii="宋体" w:hAnsi="宋体" w:cs="宋体"/>
          <w:bCs/>
          <w:sz w:val="24"/>
          <w:szCs w:val="24"/>
        </w:rPr>
      </w:pPr>
      <w:r>
        <w:rPr>
          <w:rFonts w:hint="eastAsia" w:ascii="宋体" w:hAnsi="宋体" w:cs="宋体"/>
          <w:sz w:val="24"/>
          <w:szCs w:val="24"/>
        </w:rPr>
        <w:t>3、方式：自行下载</w:t>
      </w:r>
    </w:p>
    <w:p w14:paraId="084B5552">
      <w:pPr>
        <w:spacing w:line="440" w:lineRule="exact"/>
        <w:ind w:firstLine="482"/>
        <w:rPr>
          <w:rFonts w:ascii="宋体" w:hAnsi="宋体" w:cs="宋体"/>
          <w:b/>
          <w:bCs/>
          <w:sz w:val="24"/>
          <w:szCs w:val="24"/>
        </w:rPr>
      </w:pPr>
      <w:r>
        <w:rPr>
          <w:rFonts w:hint="eastAsia" w:ascii="宋体" w:hAnsi="宋体" w:cs="宋体"/>
          <w:b/>
          <w:bCs/>
          <w:sz w:val="24"/>
          <w:szCs w:val="24"/>
        </w:rPr>
        <w:t>四、响应文件提交</w:t>
      </w:r>
    </w:p>
    <w:p w14:paraId="28BAB3E7">
      <w:pPr>
        <w:spacing w:line="440" w:lineRule="exact"/>
        <w:ind w:firstLine="480"/>
        <w:rPr>
          <w:rFonts w:ascii="宋体" w:hAnsi="宋体" w:cs="宋体"/>
          <w:sz w:val="24"/>
          <w:szCs w:val="24"/>
        </w:rPr>
      </w:pPr>
      <w:r>
        <w:rPr>
          <w:rFonts w:hint="eastAsia" w:ascii="宋体" w:hAnsi="宋体" w:cs="宋体"/>
          <w:sz w:val="24"/>
          <w:szCs w:val="24"/>
        </w:rPr>
        <w:t>1、响应文件接收截止时间：2025年1月13日14时30分（北京时间）。逾时，采购人将拒绝接受响应文件纸质文档。</w:t>
      </w:r>
    </w:p>
    <w:p w14:paraId="494C153D">
      <w:pPr>
        <w:spacing w:line="440" w:lineRule="exact"/>
        <w:ind w:firstLine="480"/>
        <w:rPr>
          <w:rFonts w:ascii="宋体" w:hAnsi="宋体" w:cs="宋体"/>
          <w:sz w:val="24"/>
          <w:szCs w:val="24"/>
        </w:rPr>
      </w:pPr>
      <w:r>
        <w:rPr>
          <w:rFonts w:hint="eastAsia" w:ascii="宋体" w:hAnsi="宋体" w:cs="宋体"/>
          <w:sz w:val="24"/>
          <w:szCs w:val="24"/>
        </w:rPr>
        <w:t>2、响应文件递交地址：南通市崇川区青年中路199号市公安局南门招标室，如有变动另行通知。</w:t>
      </w:r>
    </w:p>
    <w:p w14:paraId="3F185E8D">
      <w:pPr>
        <w:spacing w:line="440" w:lineRule="exact"/>
        <w:ind w:firstLine="482"/>
        <w:rPr>
          <w:rFonts w:ascii="宋体" w:hAnsi="宋体" w:cs="宋体"/>
          <w:b/>
          <w:bCs/>
          <w:sz w:val="24"/>
          <w:szCs w:val="24"/>
        </w:rPr>
      </w:pPr>
      <w:r>
        <w:rPr>
          <w:rFonts w:hint="eastAsia" w:ascii="宋体" w:hAnsi="宋体" w:cs="宋体"/>
          <w:b/>
          <w:bCs/>
          <w:sz w:val="24"/>
          <w:szCs w:val="24"/>
        </w:rPr>
        <w:t>五、</w:t>
      </w:r>
      <w:r>
        <w:rPr>
          <w:rFonts w:hint="eastAsia" w:ascii="宋体" w:hAnsi="宋体" w:cs="宋体"/>
          <w:b/>
          <w:sz w:val="24"/>
          <w:szCs w:val="24"/>
        </w:rPr>
        <w:t>开启</w:t>
      </w:r>
    </w:p>
    <w:p w14:paraId="45C87106">
      <w:pPr>
        <w:spacing w:line="440" w:lineRule="exact"/>
        <w:ind w:firstLine="480"/>
        <w:rPr>
          <w:rFonts w:ascii="宋体" w:hAnsi="宋体" w:cs="宋体"/>
          <w:sz w:val="24"/>
          <w:szCs w:val="24"/>
        </w:rPr>
      </w:pPr>
      <w:r>
        <w:rPr>
          <w:rFonts w:hint="eastAsia" w:ascii="宋体" w:hAnsi="宋体" w:cs="宋体"/>
          <w:sz w:val="24"/>
          <w:szCs w:val="24"/>
        </w:rPr>
        <w:t>时间：2025年1月13日14时30分（北京时间）。</w:t>
      </w:r>
    </w:p>
    <w:p w14:paraId="39180BC8">
      <w:pPr>
        <w:spacing w:line="440" w:lineRule="exact"/>
        <w:ind w:firstLine="480"/>
        <w:rPr>
          <w:rFonts w:ascii="宋体" w:hAnsi="宋体" w:cs="宋体"/>
          <w:sz w:val="24"/>
          <w:szCs w:val="24"/>
        </w:rPr>
      </w:pPr>
      <w:r>
        <w:rPr>
          <w:rFonts w:hint="eastAsia" w:ascii="宋体" w:hAnsi="宋体" w:cs="宋体"/>
          <w:sz w:val="24"/>
          <w:szCs w:val="24"/>
        </w:rPr>
        <w:t>地点：南通市崇川区青年中路199号市公安局南门招标室，如有变动另行通知。</w:t>
      </w:r>
    </w:p>
    <w:p w14:paraId="6268E79E">
      <w:pPr>
        <w:spacing w:line="440" w:lineRule="exact"/>
        <w:ind w:firstLine="482"/>
        <w:rPr>
          <w:rFonts w:ascii="宋体" w:hAnsi="宋体" w:cs="宋体"/>
          <w:b/>
          <w:bCs/>
          <w:sz w:val="24"/>
          <w:szCs w:val="24"/>
        </w:rPr>
      </w:pPr>
      <w:r>
        <w:rPr>
          <w:rFonts w:hint="eastAsia" w:ascii="宋体" w:hAnsi="宋体" w:cs="宋体"/>
          <w:b/>
          <w:bCs/>
          <w:sz w:val="24"/>
          <w:szCs w:val="24"/>
        </w:rPr>
        <w:t>六、公告期限</w:t>
      </w:r>
    </w:p>
    <w:p w14:paraId="521ABA30">
      <w:pPr>
        <w:spacing w:line="440" w:lineRule="exact"/>
        <w:ind w:firstLine="480"/>
        <w:rPr>
          <w:rFonts w:ascii="宋体" w:hAnsi="宋体" w:cs="宋体"/>
          <w:sz w:val="24"/>
          <w:szCs w:val="24"/>
        </w:rPr>
      </w:pPr>
      <w:r>
        <w:rPr>
          <w:rFonts w:hint="eastAsia" w:ascii="宋体" w:hAnsi="宋体" w:cs="宋体"/>
          <w:sz w:val="24"/>
          <w:szCs w:val="24"/>
        </w:rPr>
        <w:t>自本公告发布之日起3个工作日。</w:t>
      </w:r>
    </w:p>
    <w:p w14:paraId="2E7D0C7B">
      <w:pPr>
        <w:spacing w:line="440" w:lineRule="exact"/>
        <w:ind w:firstLine="482"/>
        <w:rPr>
          <w:rFonts w:ascii="宋体" w:hAnsi="宋体" w:cs="宋体"/>
          <w:b/>
          <w:bCs/>
          <w:sz w:val="24"/>
          <w:szCs w:val="24"/>
        </w:rPr>
      </w:pPr>
      <w:r>
        <w:rPr>
          <w:rFonts w:hint="eastAsia" w:ascii="宋体" w:hAnsi="宋体" w:cs="宋体"/>
          <w:b/>
          <w:bCs/>
          <w:sz w:val="24"/>
          <w:szCs w:val="24"/>
        </w:rPr>
        <w:t>七、其他补充事宜：</w:t>
      </w:r>
    </w:p>
    <w:p w14:paraId="59E3ECDB">
      <w:pPr>
        <w:spacing w:line="440" w:lineRule="exact"/>
        <w:ind w:firstLine="480"/>
        <w:rPr>
          <w:rFonts w:ascii="宋体" w:hAnsi="宋体" w:cs="宋体"/>
          <w:bCs/>
          <w:sz w:val="24"/>
          <w:szCs w:val="24"/>
        </w:rPr>
      </w:pPr>
      <w:r>
        <w:rPr>
          <w:rFonts w:hint="eastAsia" w:ascii="宋体" w:hAnsi="宋体" w:cs="宋体"/>
          <w:bCs/>
          <w:sz w:val="24"/>
          <w:szCs w:val="24"/>
        </w:rPr>
        <w:t>1、本项目不收取磋商保证金，采购文件中涉及磋商保证金的事项，均按免收保证金。</w:t>
      </w:r>
    </w:p>
    <w:p w14:paraId="30AAC504">
      <w:pPr>
        <w:spacing w:line="440" w:lineRule="exact"/>
        <w:ind w:firstLine="480"/>
        <w:rPr>
          <w:rFonts w:ascii="宋体" w:hAnsi="宋体" w:cs="宋体"/>
          <w:sz w:val="24"/>
          <w:szCs w:val="24"/>
        </w:rPr>
      </w:pPr>
      <w:r>
        <w:rPr>
          <w:rFonts w:hint="eastAsia" w:ascii="宋体" w:hAnsi="宋体" w:cs="宋体"/>
          <w:sz w:val="24"/>
          <w:szCs w:val="24"/>
        </w:rPr>
        <w:t>2、履约保证金：免收</w:t>
      </w:r>
    </w:p>
    <w:p w14:paraId="2BE53557">
      <w:pPr>
        <w:spacing w:line="440" w:lineRule="exact"/>
        <w:ind w:firstLine="480"/>
        <w:rPr>
          <w:rFonts w:ascii="宋体" w:hAnsi="宋体" w:cs="宋体"/>
          <w:sz w:val="24"/>
          <w:szCs w:val="24"/>
        </w:rPr>
      </w:pPr>
      <w:r>
        <w:rPr>
          <w:rFonts w:hint="eastAsia" w:ascii="宋体" w:hAnsi="宋体" w:cs="宋体"/>
          <w:sz w:val="24"/>
          <w:szCs w:val="24"/>
        </w:rPr>
        <w:t>3、对项目需求部分（供应商其他资格要求、项目需求、评分标准）的询问、质疑请向采购人提出，由采购人负责答复；对项目磋商文件其它部分的询问请向采购人或采购代理提出。</w:t>
      </w:r>
    </w:p>
    <w:p w14:paraId="4CC39D9A">
      <w:pPr>
        <w:spacing w:line="440" w:lineRule="exact"/>
        <w:ind w:firstLine="480"/>
        <w:rPr>
          <w:rFonts w:ascii="宋体" w:hAnsi="宋体" w:cs="宋体"/>
          <w:sz w:val="24"/>
          <w:szCs w:val="24"/>
        </w:rPr>
      </w:pPr>
      <w:r>
        <w:rPr>
          <w:rFonts w:hint="eastAsia" w:ascii="宋体" w:hAnsi="宋体" w:cs="宋体"/>
          <w:sz w:val="24"/>
          <w:szCs w:val="24"/>
        </w:rPr>
        <w:t>4、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17DEC407">
      <w:pPr>
        <w:spacing w:line="440" w:lineRule="exact"/>
        <w:ind w:firstLine="480"/>
        <w:rPr>
          <w:rFonts w:ascii="宋体" w:hAnsi="宋体" w:cs="宋体"/>
          <w:b/>
          <w:bCs/>
          <w:sz w:val="24"/>
          <w:szCs w:val="24"/>
        </w:rPr>
      </w:pPr>
      <w:r>
        <w:rPr>
          <w:rFonts w:hint="eastAsia" w:ascii="宋体" w:hAnsi="宋体" w:cs="宋体"/>
          <w:b/>
          <w:bCs/>
          <w:sz w:val="24"/>
          <w:szCs w:val="24"/>
        </w:rPr>
        <w:t>5、本项目为限额以下项目，相关要求参照政府采购，不执行政府采购法规定的方式和程序。</w:t>
      </w:r>
    </w:p>
    <w:p w14:paraId="164FD942">
      <w:pPr>
        <w:spacing w:line="440" w:lineRule="exact"/>
        <w:ind w:firstLine="482"/>
        <w:rPr>
          <w:rFonts w:ascii="宋体" w:hAnsi="宋体" w:cs="宋体"/>
          <w:b/>
          <w:sz w:val="24"/>
          <w:szCs w:val="24"/>
        </w:rPr>
      </w:pPr>
      <w:r>
        <w:rPr>
          <w:rFonts w:hint="eastAsia" w:ascii="宋体" w:hAnsi="宋体" w:cs="宋体"/>
          <w:b/>
          <w:sz w:val="24"/>
          <w:szCs w:val="24"/>
        </w:rPr>
        <w:t>八、凡对本次采购提出询问，请按以下方式联系</w:t>
      </w:r>
    </w:p>
    <w:p w14:paraId="1CF72F94">
      <w:pPr>
        <w:spacing w:line="440" w:lineRule="exact"/>
        <w:ind w:firstLine="480"/>
        <w:rPr>
          <w:rFonts w:ascii="宋体" w:hAnsi="宋体" w:cs="宋体"/>
          <w:sz w:val="24"/>
          <w:szCs w:val="24"/>
        </w:rPr>
      </w:pPr>
      <w:r>
        <w:rPr>
          <w:rFonts w:hint="eastAsia" w:ascii="宋体" w:hAnsi="宋体" w:cs="宋体"/>
          <w:sz w:val="24"/>
          <w:szCs w:val="24"/>
        </w:rPr>
        <w:t>1、采购人信息</w:t>
      </w:r>
    </w:p>
    <w:p w14:paraId="0C6598D5">
      <w:pPr>
        <w:spacing w:line="440" w:lineRule="exact"/>
        <w:ind w:firstLine="480"/>
        <w:rPr>
          <w:rFonts w:ascii="宋体" w:hAnsi="宋体" w:cs="宋体"/>
          <w:sz w:val="24"/>
          <w:szCs w:val="24"/>
        </w:rPr>
      </w:pPr>
      <w:r>
        <w:rPr>
          <w:rFonts w:hint="eastAsia" w:ascii="宋体" w:hAnsi="宋体" w:cs="宋体"/>
          <w:sz w:val="24"/>
          <w:szCs w:val="24"/>
        </w:rPr>
        <w:t>名称：南通新通安投资开发有限公司</w:t>
      </w:r>
    </w:p>
    <w:p w14:paraId="32A4A26A">
      <w:pPr>
        <w:spacing w:line="440" w:lineRule="exact"/>
        <w:ind w:firstLine="480"/>
        <w:rPr>
          <w:rFonts w:ascii="宋体" w:hAnsi="宋体" w:cs="宋体"/>
          <w:sz w:val="24"/>
          <w:szCs w:val="24"/>
        </w:rPr>
      </w:pPr>
      <w:r>
        <w:rPr>
          <w:rFonts w:hint="eastAsia" w:ascii="宋体" w:hAnsi="宋体" w:cs="宋体"/>
          <w:sz w:val="24"/>
          <w:szCs w:val="24"/>
        </w:rPr>
        <w:t>地址：南通市崇川区青年中路199号</w:t>
      </w:r>
    </w:p>
    <w:p w14:paraId="4E0DF052">
      <w:pPr>
        <w:spacing w:line="440" w:lineRule="exact"/>
        <w:ind w:firstLine="480"/>
        <w:rPr>
          <w:rFonts w:ascii="宋体" w:hAnsi="宋体" w:cs="宋体"/>
          <w:sz w:val="24"/>
          <w:szCs w:val="24"/>
        </w:rPr>
      </w:pPr>
      <w:r>
        <w:rPr>
          <w:rFonts w:hint="eastAsia" w:ascii="宋体" w:hAnsi="宋体" w:cs="宋体"/>
          <w:sz w:val="24"/>
          <w:szCs w:val="24"/>
        </w:rPr>
        <w:t>联系人：张先生</w:t>
      </w:r>
    </w:p>
    <w:p w14:paraId="47FD7EAB">
      <w:pPr>
        <w:spacing w:line="440" w:lineRule="exact"/>
        <w:ind w:firstLine="480"/>
        <w:rPr>
          <w:rFonts w:ascii="宋体" w:hAnsi="宋体" w:cs="宋体"/>
          <w:sz w:val="24"/>
          <w:szCs w:val="24"/>
        </w:rPr>
      </w:pPr>
      <w:r>
        <w:rPr>
          <w:rFonts w:hint="eastAsia" w:ascii="宋体" w:hAnsi="宋体" w:cs="宋体"/>
          <w:sz w:val="24"/>
          <w:szCs w:val="24"/>
        </w:rPr>
        <w:t>联系方式：13390965117</w:t>
      </w:r>
    </w:p>
    <w:p w14:paraId="180CD9C2">
      <w:pPr>
        <w:spacing w:line="440" w:lineRule="exact"/>
        <w:ind w:firstLine="480"/>
        <w:rPr>
          <w:rFonts w:ascii="宋体" w:hAnsi="宋体" w:cs="宋体"/>
          <w:bCs/>
          <w:sz w:val="24"/>
          <w:szCs w:val="24"/>
        </w:rPr>
      </w:pPr>
      <w:r>
        <w:rPr>
          <w:rFonts w:hint="eastAsia" w:ascii="宋体" w:hAnsi="宋体" w:cs="宋体"/>
          <w:bCs/>
          <w:sz w:val="24"/>
          <w:szCs w:val="24"/>
        </w:rPr>
        <w:t>2、采购代理机构信息</w:t>
      </w:r>
    </w:p>
    <w:p w14:paraId="534AEBC5">
      <w:pPr>
        <w:spacing w:line="440" w:lineRule="exact"/>
        <w:ind w:firstLine="480"/>
        <w:rPr>
          <w:rFonts w:ascii="宋体" w:hAnsi="宋体" w:cs="宋体"/>
          <w:bCs/>
          <w:sz w:val="24"/>
          <w:szCs w:val="24"/>
        </w:rPr>
      </w:pPr>
      <w:r>
        <w:rPr>
          <w:rFonts w:hint="eastAsia" w:ascii="宋体" w:hAnsi="宋体" w:cs="宋体"/>
          <w:bCs/>
          <w:sz w:val="24"/>
          <w:szCs w:val="24"/>
        </w:rPr>
        <w:t>名称：中通服网盈科技有限公司</w:t>
      </w:r>
    </w:p>
    <w:p w14:paraId="4ACA94B3">
      <w:pPr>
        <w:spacing w:line="440" w:lineRule="exact"/>
        <w:ind w:firstLine="480"/>
        <w:rPr>
          <w:rFonts w:ascii="宋体" w:hAnsi="宋体" w:cs="宋体"/>
          <w:sz w:val="24"/>
          <w:szCs w:val="24"/>
        </w:rPr>
      </w:pPr>
      <w:r>
        <w:rPr>
          <w:rFonts w:hint="eastAsia" w:ascii="宋体" w:hAnsi="宋体" w:cs="宋体"/>
          <w:sz w:val="24"/>
          <w:szCs w:val="24"/>
        </w:rPr>
        <w:t>地址：南通市崇川区环城南路11号电信陈列馆501</w:t>
      </w:r>
    </w:p>
    <w:p w14:paraId="2F52E044">
      <w:pPr>
        <w:spacing w:line="440" w:lineRule="exact"/>
        <w:ind w:firstLine="480"/>
        <w:rPr>
          <w:rFonts w:ascii="宋体" w:hAnsi="宋体" w:cs="宋体"/>
          <w:sz w:val="24"/>
          <w:szCs w:val="24"/>
        </w:rPr>
      </w:pPr>
      <w:r>
        <w:rPr>
          <w:rFonts w:hint="eastAsia" w:ascii="宋体" w:hAnsi="宋体" w:cs="宋体"/>
          <w:sz w:val="24"/>
          <w:szCs w:val="24"/>
        </w:rPr>
        <w:t>联系人：陈珺 尹淑瑜 王书豪</w:t>
      </w:r>
    </w:p>
    <w:p w14:paraId="20E98A26">
      <w:pPr>
        <w:spacing w:line="440" w:lineRule="exact"/>
        <w:ind w:firstLine="480"/>
        <w:rPr>
          <w:rFonts w:ascii="宋体" w:hAnsi="宋体" w:cs="宋体"/>
          <w:sz w:val="24"/>
          <w:szCs w:val="24"/>
        </w:rPr>
      </w:pPr>
      <w:r>
        <w:rPr>
          <w:rFonts w:hint="eastAsia" w:ascii="宋体" w:hAnsi="宋体" w:cs="宋体"/>
          <w:sz w:val="24"/>
          <w:szCs w:val="24"/>
        </w:rPr>
        <w:t>联系</w:t>
      </w:r>
      <w:bookmarkStart w:id="1" w:name="_Toc28359010"/>
      <w:bookmarkStart w:id="2" w:name="_Toc28359087"/>
      <w:r>
        <w:rPr>
          <w:rFonts w:hint="eastAsia" w:ascii="宋体" w:hAnsi="宋体" w:cs="宋体"/>
          <w:sz w:val="24"/>
          <w:szCs w:val="24"/>
        </w:rPr>
        <w:t>方式：</w:t>
      </w:r>
      <w:bookmarkEnd w:id="1"/>
      <w:bookmarkEnd w:id="2"/>
      <w:r>
        <w:rPr>
          <w:rFonts w:hint="eastAsia" w:ascii="宋体" w:hAnsi="宋体" w:cs="宋体"/>
          <w:sz w:val="24"/>
          <w:szCs w:val="24"/>
        </w:rPr>
        <w:t>15358700202</w:t>
      </w:r>
    </w:p>
    <w:p w14:paraId="58BAE285">
      <w:pPr>
        <w:spacing w:line="440" w:lineRule="exact"/>
        <w:ind w:firstLine="480"/>
        <w:rPr>
          <w:rFonts w:ascii="宋体" w:hAnsi="宋体" w:cs="宋体"/>
          <w:sz w:val="24"/>
          <w:szCs w:val="24"/>
        </w:rPr>
      </w:pPr>
      <w:r>
        <w:rPr>
          <w:rFonts w:hint="eastAsia" w:ascii="宋体" w:hAnsi="宋体" w:cs="宋体"/>
          <w:sz w:val="24"/>
          <w:szCs w:val="24"/>
        </w:rPr>
        <w:t>3、项目联系方式</w:t>
      </w:r>
    </w:p>
    <w:p w14:paraId="50622F07">
      <w:pPr>
        <w:spacing w:line="440" w:lineRule="exact"/>
        <w:ind w:firstLine="480"/>
        <w:rPr>
          <w:rFonts w:ascii="宋体" w:hAnsi="宋体" w:cs="宋体"/>
          <w:sz w:val="24"/>
          <w:szCs w:val="24"/>
        </w:rPr>
      </w:pPr>
      <w:r>
        <w:rPr>
          <w:rFonts w:hint="eastAsia" w:ascii="宋体" w:hAnsi="宋体" w:cs="宋体"/>
          <w:sz w:val="24"/>
          <w:szCs w:val="24"/>
        </w:rPr>
        <w:t>联系人：陈珺</w:t>
      </w:r>
    </w:p>
    <w:p w14:paraId="081BD64E">
      <w:pPr>
        <w:spacing w:line="440" w:lineRule="exact"/>
        <w:ind w:firstLine="480"/>
        <w:jc w:val="left"/>
        <w:rPr>
          <w:rFonts w:ascii="Times New Roman" w:hAnsi="Times New Roman"/>
          <w:sz w:val="24"/>
          <w:szCs w:val="24"/>
        </w:rPr>
      </w:pPr>
      <w:r>
        <w:rPr>
          <w:rFonts w:hint="eastAsia" w:ascii="宋体" w:hAnsi="宋体" w:cs="宋体"/>
          <w:sz w:val="24"/>
          <w:szCs w:val="24"/>
        </w:rPr>
        <w:t>电话：15358700202</w:t>
      </w:r>
      <w:r>
        <w:rPr>
          <w:rFonts w:hint="eastAsia" w:ascii="Times New Roman" w:hAnsi="Times New Roman"/>
          <w:sz w:val="24"/>
          <w:szCs w:val="24"/>
        </w:rPr>
        <w:br w:type="page"/>
      </w:r>
    </w:p>
    <w:p w14:paraId="127B587E">
      <w:pPr>
        <w:spacing w:line="360" w:lineRule="auto"/>
        <w:ind w:firstLine="480"/>
        <w:jc w:val="center"/>
        <w:rPr>
          <w:rFonts w:ascii="Times New Roman" w:hAnsi="Times New Roman"/>
          <w:sz w:val="48"/>
          <w:szCs w:val="44"/>
        </w:rPr>
      </w:pPr>
      <w:r>
        <w:rPr>
          <w:rFonts w:hint="eastAsia" w:ascii="Times New Roman" w:hAnsi="Times New Roman"/>
          <w:sz w:val="48"/>
          <w:szCs w:val="44"/>
        </w:rPr>
        <w:t>第二章 供应商须知</w:t>
      </w:r>
    </w:p>
    <w:p w14:paraId="40B67E5E">
      <w:pPr>
        <w:spacing w:line="360" w:lineRule="auto"/>
        <w:ind w:firstLine="482"/>
        <w:rPr>
          <w:rFonts w:ascii="Times New Roman" w:hAnsi="Times New Roman" w:cs="宋体"/>
          <w:b/>
          <w:bCs/>
          <w:sz w:val="24"/>
          <w:szCs w:val="24"/>
        </w:rPr>
      </w:pPr>
      <w:r>
        <w:rPr>
          <w:rFonts w:hint="eastAsia" w:ascii="Times New Roman" w:hAnsi="Times New Roman" w:cs="宋体"/>
          <w:b/>
          <w:bCs/>
          <w:sz w:val="24"/>
          <w:szCs w:val="24"/>
        </w:rPr>
        <w:t>一、说明</w:t>
      </w:r>
    </w:p>
    <w:p w14:paraId="08329DD3">
      <w:pPr>
        <w:spacing w:line="360" w:lineRule="auto"/>
        <w:ind w:firstLine="480"/>
        <w:rPr>
          <w:rFonts w:ascii="Times New Roman" w:hAnsi="Times New Roman" w:cs="宋体"/>
          <w:bCs/>
          <w:sz w:val="24"/>
          <w:szCs w:val="24"/>
        </w:rPr>
      </w:pPr>
      <w:r>
        <w:rPr>
          <w:rFonts w:hint="eastAsia" w:ascii="Times New Roman" w:hAnsi="Times New Roman" w:cs="宋体"/>
          <w:bCs/>
          <w:sz w:val="24"/>
          <w:szCs w:val="24"/>
        </w:rPr>
        <w:t>1、本竞争性磋商文件仅适用于采购人组织的竞争性磋商采购活动。</w:t>
      </w:r>
    </w:p>
    <w:p w14:paraId="78C5FA5F">
      <w:pPr>
        <w:spacing w:line="360" w:lineRule="auto"/>
        <w:ind w:firstLine="480"/>
        <w:rPr>
          <w:rFonts w:ascii="Times New Roman" w:hAnsi="Times New Roman" w:cs="宋体"/>
          <w:bCs/>
          <w:sz w:val="24"/>
          <w:szCs w:val="24"/>
        </w:rPr>
      </w:pPr>
      <w:r>
        <w:rPr>
          <w:rFonts w:hint="eastAsia" w:ascii="Times New Roman" w:hAnsi="Times New Roman" w:cs="宋体"/>
          <w:bCs/>
          <w:sz w:val="24"/>
          <w:szCs w:val="24"/>
        </w:rPr>
        <w:t>2、竞争性磋商活动及因本次磋商产生的合同受中国法律制约和保护。</w:t>
      </w:r>
    </w:p>
    <w:p w14:paraId="0FDBFAA4">
      <w:pPr>
        <w:spacing w:line="360" w:lineRule="auto"/>
        <w:ind w:firstLine="480"/>
        <w:rPr>
          <w:rFonts w:ascii="Times New Roman" w:hAnsi="Times New Roman" w:cs="宋体"/>
          <w:bCs/>
          <w:sz w:val="24"/>
          <w:szCs w:val="24"/>
        </w:rPr>
      </w:pPr>
      <w:r>
        <w:rPr>
          <w:rFonts w:hint="eastAsia" w:ascii="Times New Roman" w:hAnsi="Times New Roman" w:cs="宋体"/>
          <w:bCs/>
          <w:sz w:val="24"/>
          <w:szCs w:val="24"/>
        </w:rPr>
        <w:t>3、竞争性磋商文件的解释权属于采购人。</w:t>
      </w:r>
    </w:p>
    <w:p w14:paraId="561479FB">
      <w:pPr>
        <w:spacing w:line="360" w:lineRule="auto"/>
        <w:ind w:firstLine="480"/>
        <w:rPr>
          <w:rFonts w:ascii="Times New Roman" w:hAnsi="Times New Roman" w:cs="宋体"/>
          <w:sz w:val="24"/>
          <w:szCs w:val="24"/>
        </w:rPr>
      </w:pPr>
      <w:r>
        <w:rPr>
          <w:rFonts w:hint="eastAsia" w:ascii="Times New Roman" w:hAnsi="Times New Roman" w:cs="宋体"/>
          <w:sz w:val="24"/>
          <w:szCs w:val="24"/>
        </w:rPr>
        <w:t>4、供应商应认真审阅磋商文件中所有的事项、格式、条款和规范要求等，如果供应商没有按照磋商文件要求提交响应文件，或者响应文件没有对磋商文件做出实质性响应，将被拒绝参与项目的磋商。</w:t>
      </w:r>
    </w:p>
    <w:p w14:paraId="26B309D8">
      <w:pPr>
        <w:spacing w:line="360" w:lineRule="auto"/>
        <w:ind w:firstLine="482"/>
        <w:rPr>
          <w:rFonts w:ascii="Times New Roman" w:hAnsi="Times New Roman" w:cs="宋体"/>
          <w:b/>
          <w:sz w:val="24"/>
          <w:szCs w:val="24"/>
        </w:rPr>
      </w:pPr>
      <w:r>
        <w:rPr>
          <w:rFonts w:hint="eastAsia" w:ascii="Times New Roman" w:hAnsi="Times New Roman" w:cs="宋体"/>
          <w:b/>
          <w:sz w:val="24"/>
          <w:szCs w:val="24"/>
        </w:rPr>
        <w:t>二、磋商文件的澄清、修改、答疑</w:t>
      </w:r>
    </w:p>
    <w:p w14:paraId="590A60A2">
      <w:pPr>
        <w:spacing w:line="360" w:lineRule="auto"/>
        <w:ind w:firstLine="480"/>
        <w:rPr>
          <w:rFonts w:ascii="Times New Roman" w:hAnsi="Times New Roman" w:cs="宋体"/>
          <w:sz w:val="24"/>
          <w:szCs w:val="24"/>
        </w:rPr>
      </w:pPr>
      <w:r>
        <w:rPr>
          <w:rFonts w:hint="eastAsia" w:ascii="Times New Roman" w:hAnsi="Times New Roman" w:cs="宋体"/>
          <w:sz w:val="24"/>
          <w:szCs w:val="24"/>
        </w:rPr>
        <w:t>1、采购人、采购代理机构有权对发出的磋商文件进行必要的澄清、修改或补充。</w:t>
      </w:r>
    </w:p>
    <w:p w14:paraId="4C1BBF4F">
      <w:pPr>
        <w:spacing w:line="360" w:lineRule="auto"/>
        <w:ind w:firstLine="480"/>
        <w:rPr>
          <w:rFonts w:ascii="Times New Roman" w:hAnsi="Times New Roman" w:cs="宋体"/>
          <w:sz w:val="24"/>
          <w:szCs w:val="24"/>
        </w:rPr>
      </w:pPr>
      <w:r>
        <w:rPr>
          <w:rFonts w:hint="eastAsia" w:ascii="Times New Roman" w:hAnsi="Times New Roman" w:cs="宋体"/>
          <w:sz w:val="24"/>
          <w:szCs w:val="24"/>
        </w:rPr>
        <w:t>2、磋商文件的澄清、修改、补充等内容均以书面明确的形式发布，并以南通市公安局官网发布的信息为准。</w:t>
      </w:r>
    </w:p>
    <w:p w14:paraId="123E5BD3">
      <w:pPr>
        <w:spacing w:line="360" w:lineRule="auto"/>
        <w:ind w:firstLine="480"/>
        <w:rPr>
          <w:rFonts w:ascii="Times New Roman" w:hAnsi="Times New Roman" w:cs="宋体"/>
          <w:sz w:val="24"/>
          <w:szCs w:val="24"/>
        </w:rPr>
      </w:pPr>
      <w:r>
        <w:rPr>
          <w:rFonts w:hint="eastAsia" w:ascii="Times New Roman" w:hAnsi="Times New Roman" w:cs="宋体"/>
          <w:sz w:val="24"/>
          <w:szCs w:val="24"/>
        </w:rPr>
        <w:t>3、采购人、采购代理机构对磋商文件的澄清、修改将构成磋商文件的一部分，对响应磋商的供应商具有约束力。</w:t>
      </w:r>
    </w:p>
    <w:p w14:paraId="2C108CEC">
      <w:pPr>
        <w:spacing w:line="360" w:lineRule="auto"/>
        <w:ind w:firstLine="480"/>
        <w:rPr>
          <w:rFonts w:ascii="Times New Roman" w:hAnsi="Times New Roman" w:cs="宋体"/>
          <w:sz w:val="24"/>
          <w:szCs w:val="24"/>
        </w:rPr>
      </w:pPr>
      <w:r>
        <w:rPr>
          <w:rFonts w:hint="eastAsia" w:ascii="Times New Roman" w:hAnsi="Times New Roman" w:cs="宋体"/>
          <w:sz w:val="24"/>
          <w:szCs w:val="24"/>
        </w:rPr>
        <w:t>4、提交首次响应文件截止之日前，采购人、采购代理机构可以对已发出的磋商文件进行必要的澄清或修改，澄清或者修改的内容作为磋商文件的组成部分。澄清或者修改的内容可能影响到响应文件编制的，采购人、采购代理机构在提交首次响应文件截止时间至少5日前，以书面形式通知所有获取磋商文件的供应商；不足5日的，采购人、采购代理机构顺延提交首次响应文件截止时间。</w:t>
      </w:r>
    </w:p>
    <w:p w14:paraId="66093D39">
      <w:pPr>
        <w:spacing w:line="360" w:lineRule="auto"/>
        <w:ind w:firstLine="480"/>
        <w:rPr>
          <w:rFonts w:ascii="Times New Roman" w:hAnsi="Times New Roman" w:cs="宋体"/>
          <w:sz w:val="24"/>
          <w:szCs w:val="24"/>
        </w:rPr>
      </w:pPr>
      <w:r>
        <w:rPr>
          <w:rFonts w:hint="eastAsia" w:ascii="Times New Roman" w:hAnsi="Times New Roman" w:cs="宋体"/>
          <w:sz w:val="24"/>
          <w:szCs w:val="24"/>
        </w:rPr>
        <w:t>5、除非采购人、采购代理机构以书面的形式对磋商文件作出澄清、修改及补充，供应商对涉及磋商文件的任何推论、理解和结论所造成的结果，均由供应商自负。</w:t>
      </w:r>
    </w:p>
    <w:p w14:paraId="002D8010">
      <w:pPr>
        <w:spacing w:line="360" w:lineRule="auto"/>
        <w:ind w:firstLine="480"/>
        <w:rPr>
          <w:rFonts w:ascii="Times New Roman" w:hAnsi="Times New Roman" w:cs="宋体"/>
          <w:sz w:val="24"/>
          <w:szCs w:val="24"/>
        </w:rPr>
      </w:pPr>
      <w:r>
        <w:rPr>
          <w:rFonts w:hint="eastAsia" w:ascii="Times New Roman" w:hAnsi="Times New Roman" w:cs="宋体"/>
          <w:sz w:val="24"/>
          <w:szCs w:val="24"/>
        </w:rPr>
        <w:t>6、采购单位视情组织答疑会。如有产生答疑且对磋商文件内容有修改，代理机构将按照本须知有关规定，以补充通知（公告）的方式发出。</w:t>
      </w:r>
    </w:p>
    <w:p w14:paraId="46E7088A">
      <w:pPr>
        <w:spacing w:line="360" w:lineRule="auto"/>
        <w:ind w:firstLine="482"/>
        <w:rPr>
          <w:rFonts w:ascii="Times New Roman" w:hAnsi="Times New Roman" w:cs="宋体"/>
          <w:b/>
          <w:sz w:val="24"/>
          <w:szCs w:val="24"/>
        </w:rPr>
      </w:pPr>
      <w:r>
        <w:rPr>
          <w:rFonts w:hint="eastAsia" w:ascii="Times New Roman" w:hAnsi="Times New Roman" w:cs="宋体"/>
          <w:b/>
          <w:sz w:val="24"/>
          <w:szCs w:val="24"/>
        </w:rPr>
        <w:t>三、本项目涉及到的现场勘察</w:t>
      </w:r>
    </w:p>
    <w:p w14:paraId="7652053F">
      <w:pPr>
        <w:spacing w:line="360" w:lineRule="auto"/>
        <w:ind w:firstLine="480"/>
        <w:rPr>
          <w:rFonts w:ascii="Times New Roman" w:hAnsi="Times New Roman" w:cs="宋体"/>
          <w:sz w:val="24"/>
          <w:szCs w:val="24"/>
        </w:rPr>
      </w:pPr>
      <w:r>
        <w:rPr>
          <w:rFonts w:hint="eastAsia" w:ascii="Times New Roman" w:hAnsi="Times New Roman" w:cs="宋体"/>
          <w:sz w:val="24"/>
          <w:szCs w:val="24"/>
        </w:rPr>
        <w:t>1、根据自身需要，供应商可在响应文件递交之日前对有关现场和周围环境进行勘察，以获取编制响应文件和签署合同所需的信息。勘察现场所发生的费用由供应商自己承担。</w:t>
      </w:r>
    </w:p>
    <w:p w14:paraId="6E52B29C">
      <w:pPr>
        <w:spacing w:line="360" w:lineRule="auto"/>
        <w:ind w:firstLine="480"/>
        <w:rPr>
          <w:rFonts w:ascii="Times New Roman" w:hAnsi="Times New Roman" w:cs="宋体"/>
          <w:sz w:val="24"/>
          <w:szCs w:val="24"/>
        </w:rPr>
      </w:pPr>
      <w:r>
        <w:rPr>
          <w:rFonts w:hint="eastAsia" w:ascii="Times New Roman" w:hAnsi="Times New Roman" w:cs="宋体"/>
          <w:sz w:val="24"/>
          <w:szCs w:val="24"/>
        </w:rPr>
        <w:t>2、采购人向供应商提供的有关现场的资料和数据，是采购人现有的并认为能使供应商可利用的资料。采购人对供应商由此而做出的推论、理解和结论概不负责。</w:t>
      </w:r>
    </w:p>
    <w:p w14:paraId="3462CCAB">
      <w:pPr>
        <w:spacing w:line="360" w:lineRule="auto"/>
        <w:ind w:firstLine="480"/>
        <w:rPr>
          <w:rFonts w:ascii="Times New Roman" w:hAnsi="Times New Roman" w:cs="宋体"/>
          <w:sz w:val="24"/>
          <w:szCs w:val="24"/>
        </w:rPr>
      </w:pPr>
      <w:r>
        <w:rPr>
          <w:rFonts w:hint="eastAsia" w:ascii="Times New Roman" w:hAnsi="Times New Roman" w:cs="宋体"/>
          <w:sz w:val="24"/>
          <w:szCs w:val="24"/>
        </w:rPr>
        <w:t>3、经采购人允许，供应商可为勘察目的进入采购人的项目现场，但供应商不得因此使采购人承担有关的责任和蒙受损失。供应商应承担勘察现场的责任和风险。</w:t>
      </w:r>
    </w:p>
    <w:p w14:paraId="525660A3">
      <w:pPr>
        <w:spacing w:line="360" w:lineRule="auto"/>
        <w:ind w:firstLine="480"/>
        <w:rPr>
          <w:rFonts w:ascii="Times New Roman" w:hAnsi="Times New Roman" w:cs="宋体"/>
          <w:b/>
          <w:bCs/>
          <w:sz w:val="24"/>
          <w:szCs w:val="24"/>
          <w:u w:val="single"/>
        </w:rPr>
      </w:pPr>
      <w:r>
        <w:rPr>
          <w:rFonts w:hint="eastAsia" w:ascii="Times New Roman" w:hAnsi="Times New Roman" w:cs="宋体"/>
          <w:sz w:val="24"/>
          <w:szCs w:val="24"/>
        </w:rPr>
        <w:t>4、供应商应认真踏勘现场。在现场勘察时，熟悉现场及周围交通道路等情况，以获得一切可能影响其响应的直接资料。供应商磋商成交后，不得以不完全了解现场情况为理由而向采购人提出任何索赔的要求，对此采购人不承担任何责任并将不作任何答复与考虑。</w:t>
      </w:r>
      <w:r>
        <w:rPr>
          <w:rFonts w:hint="eastAsia" w:ascii="Times New Roman" w:hAnsi="Times New Roman" w:cs="宋体"/>
          <w:b/>
          <w:bCs/>
          <w:sz w:val="24"/>
          <w:szCs w:val="24"/>
          <w:u w:val="single"/>
        </w:rPr>
        <w:t>现场踏勘联系人：张先生，联系电话：13390965117。供应商踏勘需提前一天预约。</w:t>
      </w:r>
    </w:p>
    <w:p w14:paraId="395992FC">
      <w:pPr>
        <w:spacing w:line="360" w:lineRule="auto"/>
        <w:ind w:firstLine="482"/>
        <w:rPr>
          <w:rFonts w:ascii="Times New Roman" w:hAnsi="Times New Roman" w:cs="宋体"/>
          <w:b/>
          <w:sz w:val="24"/>
          <w:szCs w:val="24"/>
        </w:rPr>
      </w:pPr>
      <w:r>
        <w:rPr>
          <w:rFonts w:hint="eastAsia" w:ascii="Times New Roman" w:hAnsi="Times New Roman" w:cs="宋体"/>
          <w:b/>
          <w:sz w:val="24"/>
          <w:szCs w:val="24"/>
        </w:rPr>
        <w:t>四、响应文件的编制及装订</w:t>
      </w:r>
    </w:p>
    <w:p w14:paraId="2E03419B">
      <w:pPr>
        <w:spacing w:line="360" w:lineRule="auto"/>
        <w:ind w:firstLine="485"/>
        <w:rPr>
          <w:rFonts w:ascii="Times New Roman" w:hAnsi="Times New Roman" w:cs="宋体"/>
          <w:sz w:val="24"/>
          <w:szCs w:val="24"/>
        </w:rPr>
      </w:pPr>
      <w:r>
        <w:rPr>
          <w:rFonts w:hint="eastAsia" w:ascii="Times New Roman" w:hAnsi="Times New Roman" w:cs="宋体"/>
          <w:sz w:val="24"/>
          <w:szCs w:val="24"/>
        </w:rPr>
        <w:t>供应商按磋商文件要求编写响应文件，并装订成册。响应文件不得行间插字、涂改、增删，如修改错漏处，须经响应文件签署人签字并加盖公章。</w:t>
      </w:r>
    </w:p>
    <w:p w14:paraId="67DE5D0B">
      <w:pPr>
        <w:spacing w:line="360" w:lineRule="auto"/>
        <w:ind w:firstLine="482"/>
        <w:rPr>
          <w:rFonts w:ascii="Times New Roman" w:hAnsi="Times New Roman" w:cs="宋体"/>
          <w:b/>
          <w:bCs/>
          <w:color w:val="FF0000"/>
          <w:sz w:val="24"/>
          <w:szCs w:val="24"/>
        </w:rPr>
      </w:pPr>
      <w:r>
        <w:rPr>
          <w:rFonts w:hint="eastAsia" w:ascii="Times New Roman" w:hAnsi="Times New Roman" w:cs="宋体"/>
          <w:b/>
          <w:bCs/>
          <w:sz w:val="24"/>
          <w:szCs w:val="24"/>
        </w:rPr>
        <w:t>五、响应文件的份数和签署</w:t>
      </w:r>
    </w:p>
    <w:p w14:paraId="588B7646">
      <w:pPr>
        <w:spacing w:line="360" w:lineRule="auto"/>
        <w:ind w:firstLine="480"/>
        <w:rPr>
          <w:rFonts w:ascii="Times New Roman" w:hAnsi="Times New Roman" w:cs="宋体"/>
          <w:sz w:val="24"/>
          <w:szCs w:val="24"/>
        </w:rPr>
      </w:pPr>
      <w:r>
        <w:rPr>
          <w:rFonts w:hint="eastAsia" w:ascii="Times New Roman" w:hAnsi="Times New Roman" w:cs="宋体"/>
          <w:sz w:val="24"/>
          <w:szCs w:val="24"/>
        </w:rPr>
        <w:t>1、响应文件由：</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1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①</w:t>
      </w:r>
      <w:r>
        <w:rPr>
          <w:rFonts w:hint="eastAsia" w:ascii="Times New Roman" w:hAnsi="Times New Roman" w:cs="宋体"/>
          <w:sz w:val="20"/>
          <w:szCs w:val="24"/>
        </w:rPr>
        <w:fldChar w:fldCharType="end"/>
      </w:r>
      <w:r>
        <w:rPr>
          <w:rFonts w:hint="eastAsia" w:ascii="Times New Roman" w:hAnsi="Times New Roman" w:cs="宋体"/>
          <w:sz w:val="24"/>
          <w:szCs w:val="24"/>
        </w:rPr>
        <w:t>资格审查文件、</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2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②</w:t>
      </w:r>
      <w:r>
        <w:rPr>
          <w:rFonts w:hint="eastAsia" w:ascii="Times New Roman" w:hAnsi="Times New Roman" w:cs="宋体"/>
          <w:sz w:val="20"/>
          <w:szCs w:val="24"/>
        </w:rPr>
        <w:fldChar w:fldCharType="end"/>
      </w:r>
      <w:r>
        <w:rPr>
          <w:rFonts w:hint="eastAsia" w:ascii="Times New Roman" w:hAnsi="Times New Roman" w:cs="宋体"/>
          <w:sz w:val="24"/>
          <w:szCs w:val="24"/>
        </w:rPr>
        <w:t>技术响应文件、③报价响应文件共3部分组成（以下由文件序号代称）。</w:t>
      </w:r>
    </w:p>
    <w:p w14:paraId="7506FC84">
      <w:pPr>
        <w:spacing w:line="360" w:lineRule="auto"/>
        <w:ind w:firstLine="480"/>
        <w:rPr>
          <w:rFonts w:ascii="Times New Roman" w:hAnsi="Times New Roman" w:cs="宋体"/>
          <w:b/>
          <w:sz w:val="24"/>
          <w:szCs w:val="24"/>
          <w:u w:val="single"/>
        </w:rPr>
      </w:pPr>
      <w:r>
        <w:rPr>
          <w:rFonts w:hint="eastAsia" w:ascii="Times New Roman" w:hAnsi="Times New Roman" w:cs="宋体"/>
          <w:sz w:val="24"/>
          <w:szCs w:val="24"/>
        </w:rPr>
        <w:t>2、</w:t>
      </w:r>
      <w:r>
        <w:rPr>
          <w:rFonts w:hint="eastAsia" w:ascii="Times New Roman" w:hAnsi="Times New Roman" w:cs="宋体"/>
          <w:b/>
          <w:sz w:val="24"/>
          <w:szCs w:val="24"/>
        </w:rPr>
        <w:t>响应文件均为一式叁份，其中“正本”壹份和“副本”贰份。</w:t>
      </w:r>
    </w:p>
    <w:p w14:paraId="08B2EB23">
      <w:pPr>
        <w:spacing w:line="360" w:lineRule="auto"/>
        <w:ind w:firstLine="470"/>
        <w:rPr>
          <w:rFonts w:ascii="Times New Roman" w:hAnsi="Times New Roman" w:cs="宋体"/>
          <w:sz w:val="24"/>
          <w:szCs w:val="24"/>
        </w:rPr>
      </w:pPr>
      <w:r>
        <w:rPr>
          <w:rFonts w:hint="eastAsia" w:ascii="Times New Roman" w:hAnsi="Times New Roman" w:cs="宋体"/>
          <w:sz w:val="24"/>
          <w:szCs w:val="24"/>
        </w:rPr>
        <w:t>3、在每份响应文件上要明确标注项目名称、对应的响应文件名称、供应商的全称、日期、“正本”、“副本”字样。“正本”和“副本”若有差异，概以“正本”为准。</w:t>
      </w:r>
    </w:p>
    <w:p w14:paraId="54ECA33A">
      <w:pPr>
        <w:spacing w:line="360" w:lineRule="auto"/>
        <w:ind w:firstLine="470"/>
        <w:rPr>
          <w:rFonts w:ascii="Times New Roman" w:hAnsi="Times New Roman" w:cs="宋体"/>
          <w:sz w:val="24"/>
          <w:szCs w:val="24"/>
        </w:rPr>
      </w:pPr>
      <w:r>
        <w:rPr>
          <w:rFonts w:hint="eastAsia" w:ascii="Times New Roman" w:hAnsi="Times New Roman" w:cs="宋体"/>
          <w:sz w:val="24"/>
          <w:szCs w:val="24"/>
        </w:rPr>
        <w:t>4、响应文件中的所有“正本”，其正文内容须按磋商文件要求由供应商法定代表人或被授权人签字（或盖章）并加盖单位公章。“副本”可复印，但须加盖单位公章。</w:t>
      </w:r>
    </w:p>
    <w:p w14:paraId="3C1B326D">
      <w:pPr>
        <w:spacing w:line="360" w:lineRule="auto"/>
        <w:ind w:firstLine="482"/>
        <w:rPr>
          <w:rFonts w:ascii="Times New Roman" w:hAnsi="Times New Roman" w:cs="宋体"/>
          <w:b/>
          <w:bCs/>
          <w:sz w:val="24"/>
          <w:szCs w:val="24"/>
        </w:rPr>
      </w:pPr>
      <w:r>
        <w:rPr>
          <w:rFonts w:hint="eastAsia" w:ascii="Times New Roman" w:hAnsi="Times New Roman" w:cs="宋体"/>
          <w:b/>
          <w:bCs/>
          <w:sz w:val="24"/>
          <w:szCs w:val="24"/>
        </w:rPr>
        <w:t>六、响应文件的密封及标记</w:t>
      </w:r>
    </w:p>
    <w:p w14:paraId="273D37AE">
      <w:pPr>
        <w:spacing w:line="360" w:lineRule="auto"/>
        <w:ind w:firstLine="480"/>
        <w:rPr>
          <w:rFonts w:ascii="Times New Roman" w:hAnsi="Times New Roman" w:cs="宋体"/>
          <w:sz w:val="24"/>
          <w:szCs w:val="24"/>
          <w:u w:val="single"/>
        </w:rPr>
      </w:pPr>
      <w:r>
        <w:rPr>
          <w:rFonts w:hint="eastAsia" w:ascii="Times New Roman" w:hAnsi="Times New Roman" w:cs="宋体"/>
          <w:sz w:val="24"/>
          <w:szCs w:val="24"/>
        </w:rPr>
        <w:t>1、供应商须将本项目响应文件：</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1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①</w:t>
      </w:r>
      <w:r>
        <w:rPr>
          <w:rFonts w:hint="eastAsia" w:ascii="Times New Roman" w:hAnsi="Times New Roman" w:cs="宋体"/>
          <w:sz w:val="20"/>
          <w:szCs w:val="24"/>
        </w:rPr>
        <w:fldChar w:fldCharType="end"/>
      </w:r>
      <w:r>
        <w:rPr>
          <w:rFonts w:hint="eastAsia" w:ascii="Times New Roman" w:hAnsi="Times New Roman" w:cs="宋体"/>
          <w:sz w:val="24"/>
          <w:szCs w:val="24"/>
        </w:rPr>
        <w:t>、</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2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②</w:t>
      </w:r>
      <w:r>
        <w:rPr>
          <w:rFonts w:hint="eastAsia" w:ascii="Times New Roman" w:hAnsi="Times New Roman" w:cs="宋体"/>
          <w:sz w:val="20"/>
          <w:szCs w:val="24"/>
        </w:rPr>
        <w:fldChar w:fldCharType="end"/>
      </w:r>
      <w:r>
        <w:rPr>
          <w:rFonts w:hint="eastAsia" w:ascii="Times New Roman" w:hAnsi="Times New Roman" w:cs="宋体"/>
          <w:sz w:val="24"/>
          <w:szCs w:val="24"/>
        </w:rPr>
        <w:t>、</w:t>
      </w:r>
      <w:r>
        <w:rPr>
          <w:rFonts w:ascii="Times New Roman" w:hAnsi="Times New Roman" w:cs="宋体"/>
          <w:sz w:val="20"/>
          <w:szCs w:val="24"/>
        </w:rPr>
        <w:fldChar w:fldCharType="begin"/>
      </w:r>
      <w:r>
        <w:rPr>
          <w:rFonts w:hint="eastAsia" w:ascii="Times New Roman" w:hAnsi="Times New Roman" w:cs="宋体"/>
          <w:sz w:val="20"/>
          <w:szCs w:val="24"/>
        </w:rPr>
        <w:instrText xml:space="preserve">= 3 \* GB3</w:instrText>
      </w:r>
      <w:r>
        <w:rPr>
          <w:rFonts w:ascii="Times New Roman" w:hAnsi="Times New Roman" w:cs="宋体"/>
          <w:sz w:val="20"/>
          <w:szCs w:val="24"/>
        </w:rPr>
        <w:fldChar w:fldCharType="separate"/>
      </w:r>
      <w:r>
        <w:rPr>
          <w:rFonts w:hint="eastAsia" w:ascii="Times New Roman" w:hAnsi="Times New Roman" w:cs="宋体"/>
          <w:sz w:val="24"/>
          <w:szCs w:val="24"/>
        </w:rPr>
        <w:t>③</w:t>
      </w:r>
      <w:r>
        <w:rPr>
          <w:rFonts w:ascii="Times New Roman" w:hAnsi="Times New Roman" w:cs="宋体"/>
          <w:sz w:val="20"/>
          <w:szCs w:val="24"/>
        </w:rPr>
        <w:fldChar w:fldCharType="end"/>
      </w:r>
      <w:r>
        <w:rPr>
          <w:rFonts w:hint="eastAsia" w:ascii="Times New Roman" w:hAnsi="Times New Roman" w:cs="宋体"/>
          <w:b/>
          <w:sz w:val="24"/>
          <w:szCs w:val="24"/>
        </w:rPr>
        <w:t>单独密封</w:t>
      </w:r>
      <w:r>
        <w:rPr>
          <w:rFonts w:hint="eastAsia" w:ascii="Times New Roman" w:hAnsi="Times New Roman" w:cs="宋体"/>
          <w:sz w:val="24"/>
          <w:szCs w:val="24"/>
        </w:rPr>
        <w:t>。响应文件正副本可统一密封或分别密封，如正本和副本分别密封的，应在封袋上标明正、副本字样。</w:t>
      </w:r>
    </w:p>
    <w:p w14:paraId="6E963B8F">
      <w:pPr>
        <w:spacing w:line="360" w:lineRule="auto"/>
        <w:ind w:firstLine="480"/>
        <w:rPr>
          <w:rFonts w:ascii="Times New Roman" w:hAnsi="Times New Roman" w:cs="宋体"/>
          <w:sz w:val="24"/>
          <w:szCs w:val="24"/>
        </w:rPr>
      </w:pPr>
      <w:r>
        <w:rPr>
          <w:rFonts w:hint="eastAsia" w:ascii="Times New Roman" w:hAnsi="Times New Roman" w:cs="宋体"/>
          <w:sz w:val="24"/>
          <w:szCs w:val="24"/>
        </w:rPr>
        <w:t>2、密封后，应在每一密封的响应文件上明确标注磋商项目名称、响应文件各自对应的名称、供应商的全称及日期并加盖供应商公章。</w:t>
      </w:r>
    </w:p>
    <w:p w14:paraId="5ABB8811">
      <w:pPr>
        <w:spacing w:line="360" w:lineRule="auto"/>
        <w:ind w:firstLine="482"/>
        <w:rPr>
          <w:rFonts w:ascii="Times New Roman" w:hAnsi="Times New Roman" w:cs="宋体"/>
          <w:sz w:val="24"/>
          <w:szCs w:val="24"/>
        </w:rPr>
      </w:pPr>
      <w:r>
        <w:rPr>
          <w:rFonts w:hint="eastAsia" w:ascii="Times New Roman" w:hAnsi="Times New Roman" w:cs="宋体"/>
          <w:b/>
          <w:sz w:val="24"/>
          <w:szCs w:val="24"/>
        </w:rPr>
        <w:t>【特别提醒】</w:t>
      </w:r>
      <w:r>
        <w:rPr>
          <w:rFonts w:hint="eastAsia" w:ascii="Times New Roman" w:hAnsi="Times New Roman" w:cs="宋体"/>
          <w:sz w:val="24"/>
          <w:szCs w:val="24"/>
        </w:rPr>
        <w:t>响应文件中的</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1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①</w:t>
      </w:r>
      <w:r>
        <w:rPr>
          <w:rFonts w:hint="eastAsia" w:ascii="Times New Roman" w:hAnsi="Times New Roman" w:cs="宋体"/>
          <w:sz w:val="20"/>
          <w:szCs w:val="24"/>
        </w:rPr>
        <w:fldChar w:fldCharType="end"/>
      </w:r>
      <w:r>
        <w:rPr>
          <w:rFonts w:hint="eastAsia" w:ascii="Times New Roman" w:hAnsi="Times New Roman" w:cs="宋体"/>
          <w:sz w:val="24"/>
          <w:szCs w:val="24"/>
        </w:rPr>
        <w:t>和</w:t>
      </w:r>
      <w:r>
        <w:rPr>
          <w:rFonts w:hint="eastAsia" w:ascii="Times New Roman" w:hAnsi="Times New Roman" w:cs="宋体"/>
          <w:sz w:val="20"/>
          <w:szCs w:val="24"/>
        </w:rPr>
        <w:fldChar w:fldCharType="begin"/>
      </w:r>
      <w:r>
        <w:rPr>
          <w:rFonts w:hint="eastAsia" w:ascii="Times New Roman" w:hAnsi="Times New Roman" w:cs="宋体"/>
          <w:sz w:val="20"/>
          <w:szCs w:val="24"/>
        </w:rPr>
        <w:instrText xml:space="preserve"> = 2 \* GB3 </w:instrText>
      </w:r>
      <w:r>
        <w:rPr>
          <w:rFonts w:hint="eastAsia" w:ascii="Times New Roman" w:hAnsi="Times New Roman" w:cs="宋体"/>
          <w:sz w:val="20"/>
          <w:szCs w:val="24"/>
        </w:rPr>
        <w:fldChar w:fldCharType="separate"/>
      </w:r>
      <w:r>
        <w:rPr>
          <w:rFonts w:hint="eastAsia" w:ascii="Times New Roman" w:hAnsi="Times New Roman" w:cs="宋体"/>
          <w:sz w:val="24"/>
          <w:szCs w:val="24"/>
        </w:rPr>
        <w:t>②</w:t>
      </w:r>
      <w:r>
        <w:rPr>
          <w:rFonts w:hint="eastAsia" w:ascii="Times New Roman" w:hAnsi="Times New Roman" w:cs="宋体"/>
          <w:sz w:val="20"/>
          <w:szCs w:val="24"/>
        </w:rPr>
        <w:fldChar w:fldCharType="end"/>
      </w:r>
      <w:r>
        <w:rPr>
          <w:rFonts w:hint="eastAsia" w:ascii="Times New Roman" w:hAnsi="Times New Roman" w:cs="宋体"/>
          <w:sz w:val="24"/>
          <w:szCs w:val="24"/>
        </w:rPr>
        <w:t>的“正本”或“副本”中，均不得含有报价响应文件中报价表（报价单）内的任何项目价格，否则作无效响应处理。</w:t>
      </w:r>
    </w:p>
    <w:p w14:paraId="0F670659">
      <w:pPr>
        <w:spacing w:line="360" w:lineRule="auto"/>
        <w:ind w:firstLine="496"/>
        <w:rPr>
          <w:rFonts w:ascii="Times New Roman" w:hAnsi="Times New Roman" w:cs="宋体"/>
          <w:b/>
          <w:bCs/>
          <w:sz w:val="24"/>
          <w:szCs w:val="24"/>
        </w:rPr>
      </w:pPr>
      <w:r>
        <w:rPr>
          <w:rFonts w:hint="eastAsia" w:ascii="Times New Roman" w:hAnsi="Times New Roman" w:cs="宋体"/>
          <w:b/>
          <w:bCs/>
          <w:sz w:val="24"/>
          <w:szCs w:val="24"/>
        </w:rPr>
        <w:t>七、磋商报价</w:t>
      </w:r>
    </w:p>
    <w:p w14:paraId="5FBD0FF8">
      <w:pPr>
        <w:spacing w:line="360" w:lineRule="auto"/>
        <w:ind w:firstLine="494"/>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sz w:val="24"/>
        </w:rPr>
        <w:t>报价供应商应对所要采购的全部内容进行报价，一个项目只允许一个报价，只报其中部分内容的或出现选择性报价，将被视为无效报价</w:t>
      </w:r>
      <w:r>
        <w:rPr>
          <w:rFonts w:hint="eastAsia" w:ascii="Times New Roman" w:hAnsi="Times New Roman" w:cs="宋体"/>
          <w:sz w:val="24"/>
          <w:szCs w:val="24"/>
        </w:rPr>
        <w:t>。</w:t>
      </w:r>
    </w:p>
    <w:p w14:paraId="13B064A9">
      <w:pPr>
        <w:spacing w:line="360" w:lineRule="auto"/>
        <w:ind w:firstLine="494"/>
        <w:rPr>
          <w:rFonts w:ascii="Times New Roman" w:hAnsi="Times New Roman" w:cs="宋体"/>
          <w:sz w:val="24"/>
          <w:szCs w:val="24"/>
        </w:rPr>
      </w:pPr>
      <w:r>
        <w:rPr>
          <w:rFonts w:hint="eastAsia" w:ascii="Times New Roman" w:hAnsi="Times New Roman" w:cs="宋体"/>
          <w:sz w:val="24"/>
          <w:szCs w:val="24"/>
        </w:rPr>
        <w:t>2、磋商报价均以人民币为报价的币种。</w:t>
      </w:r>
    </w:p>
    <w:p w14:paraId="086E589A">
      <w:pPr>
        <w:spacing w:line="360" w:lineRule="auto"/>
        <w:ind w:firstLine="494"/>
        <w:rPr>
          <w:rFonts w:ascii="Times New Roman" w:hAnsi="Times New Roman" w:cs="宋体"/>
          <w:sz w:val="24"/>
          <w:szCs w:val="24"/>
        </w:rPr>
      </w:pPr>
      <w:r>
        <w:rPr>
          <w:rFonts w:hint="eastAsia" w:ascii="Times New Roman" w:hAnsi="Times New Roman"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14:paraId="36AE6510">
      <w:pPr>
        <w:spacing w:line="360" w:lineRule="auto"/>
        <w:ind w:firstLine="494"/>
        <w:rPr>
          <w:rFonts w:ascii="Times New Roman" w:hAnsi="Times New Roman"/>
          <w:sz w:val="24"/>
          <w:szCs w:val="24"/>
        </w:rPr>
      </w:pPr>
      <w:r>
        <w:rPr>
          <w:rFonts w:hint="eastAsia" w:ascii="Times New Roman" w:hAnsi="Times New Roman"/>
          <w:sz w:val="24"/>
          <w:szCs w:val="24"/>
        </w:rPr>
        <w:t>4、响应报价（以人民币计价）应包含但不限于完成本项目服务期限内所需全部的配件费用、人工费用、车辆费用、运行管理、设备维护、保险、利润、税金、政策性文件规定及合同包含的所有风险、责任等各项应有费用。服务期内报价不随国家政策或法规、标准及市场因素的变化而进行调整。</w:t>
      </w:r>
    </w:p>
    <w:p w14:paraId="7786D616">
      <w:pPr>
        <w:spacing w:line="360" w:lineRule="auto"/>
        <w:ind w:firstLine="494"/>
        <w:rPr>
          <w:rFonts w:ascii="Times New Roman" w:hAnsi="Times New Roman"/>
          <w:b/>
          <w:bCs/>
          <w:sz w:val="24"/>
          <w:szCs w:val="24"/>
        </w:rPr>
      </w:pPr>
      <w:r>
        <w:rPr>
          <w:rFonts w:hint="eastAsia" w:ascii="Times New Roman" w:hAnsi="Times New Roman"/>
          <w:b/>
          <w:bCs/>
          <w:sz w:val="24"/>
          <w:szCs w:val="24"/>
        </w:rPr>
        <w:t>5、工时费由各投标人按下浮率进行报价，结算时按合同工时下浮率及《江苏省机动车维修结算工时定额与收费指南》（2014版）有关规定。材料费在实际发生时参考响应文件中的报价，投标文件中未明确的材料费由双方商定。材料费的结算按招标人（委托人）书面认可的品牌及价格为准。</w:t>
      </w:r>
    </w:p>
    <w:p w14:paraId="54B548FC">
      <w:pPr>
        <w:spacing w:line="360" w:lineRule="auto"/>
        <w:ind w:firstLine="494"/>
        <w:rPr>
          <w:rFonts w:ascii="Times New Roman" w:hAnsi="Times New Roman"/>
          <w:b/>
          <w:bCs/>
          <w:sz w:val="24"/>
          <w:szCs w:val="24"/>
        </w:rPr>
      </w:pPr>
      <w:r>
        <w:rPr>
          <w:rFonts w:hint="eastAsia" w:ascii="Times New Roman" w:hAnsi="Times New Roman"/>
          <w:b/>
          <w:bCs/>
          <w:sz w:val="24"/>
          <w:szCs w:val="24"/>
        </w:rPr>
        <w:t>6、供应商在投标报价时，不仅须对工时费的下浮率进行报价，还须对考试日结束后大型汽车的检查费、常用配件及保养的材料费进行报价。</w:t>
      </w:r>
    </w:p>
    <w:p w14:paraId="52EF4507">
      <w:pPr>
        <w:spacing w:line="360" w:lineRule="auto"/>
        <w:ind w:firstLine="494"/>
        <w:rPr>
          <w:rFonts w:ascii="Times New Roman" w:hAnsi="Times New Roman" w:cs="宋体"/>
          <w:sz w:val="24"/>
          <w:szCs w:val="24"/>
        </w:rPr>
      </w:pPr>
      <w:r>
        <w:rPr>
          <w:rFonts w:hint="eastAsia" w:ascii="Times New Roman" w:hAnsi="Times New Roman" w:cs="宋体"/>
          <w:sz w:val="24"/>
          <w:szCs w:val="24"/>
        </w:rPr>
        <w:t>7、供应商应详细阅读竞争性磋商文件的全部内容，根据采购项目需求，准确制定相关工作方案等，必须对本采购项目全部进行报价，如有漏项，视同对本项目的优惠。不按竞争性磋商文件的要求提供响应文件，导致报价无效，作无效响应处理。</w:t>
      </w:r>
    </w:p>
    <w:p w14:paraId="6E659AE0">
      <w:pPr>
        <w:spacing w:line="360" w:lineRule="auto"/>
        <w:ind w:firstLine="494"/>
        <w:rPr>
          <w:rFonts w:ascii="Times New Roman" w:hAnsi="Times New Roman" w:cs="宋体"/>
          <w:sz w:val="24"/>
          <w:szCs w:val="24"/>
        </w:rPr>
      </w:pPr>
      <w:r>
        <w:rPr>
          <w:rFonts w:hint="eastAsia" w:ascii="Times New Roman" w:hAnsi="Times New Roman" w:cs="宋体"/>
          <w:sz w:val="24"/>
          <w:szCs w:val="24"/>
        </w:rPr>
        <w:t>7、竞争性磋商的最终报价为成交价。同时，供应商的最终成交价在合同实施期间不因市场变化因素而变动。</w:t>
      </w:r>
    </w:p>
    <w:p w14:paraId="49516ECF">
      <w:pPr>
        <w:spacing w:line="360" w:lineRule="auto"/>
        <w:ind w:firstLine="494"/>
        <w:rPr>
          <w:rFonts w:ascii="Times New Roman" w:hAnsi="Times New Roman" w:cs="宋体"/>
          <w:sz w:val="24"/>
          <w:szCs w:val="24"/>
        </w:rPr>
      </w:pPr>
      <w:r>
        <w:rPr>
          <w:rFonts w:hint="eastAsia" w:ascii="Times New Roman" w:hAnsi="Times New Roman" w:cs="宋体"/>
          <w:sz w:val="24"/>
          <w:szCs w:val="24"/>
        </w:rPr>
        <w:t>8、</w:t>
      </w:r>
      <w:r>
        <w:rPr>
          <w:rFonts w:hint="eastAsia" w:ascii="Times New Roman" w:hAnsi="Times New Roman" w:cs="宋体"/>
          <w:sz w:val="24"/>
        </w:rPr>
        <w:t>最终报价将作为磋商小组评定成交供应商的依据</w:t>
      </w:r>
      <w:r>
        <w:rPr>
          <w:rFonts w:hint="eastAsia" w:ascii="Times New Roman" w:hAnsi="Times New Roman" w:cs="宋体"/>
          <w:sz w:val="24"/>
          <w:szCs w:val="24"/>
        </w:rPr>
        <w:t>。</w:t>
      </w:r>
    </w:p>
    <w:p w14:paraId="24D411B8">
      <w:pPr>
        <w:spacing w:line="360" w:lineRule="auto"/>
        <w:ind w:firstLine="496"/>
        <w:rPr>
          <w:rFonts w:ascii="Times New Roman" w:hAnsi="Times New Roman" w:cs="宋体"/>
          <w:b/>
          <w:bCs/>
          <w:sz w:val="24"/>
          <w:szCs w:val="24"/>
        </w:rPr>
      </w:pPr>
      <w:r>
        <w:rPr>
          <w:rFonts w:hint="eastAsia" w:ascii="Times New Roman" w:hAnsi="Times New Roman" w:cs="宋体"/>
          <w:b/>
          <w:bCs/>
          <w:sz w:val="24"/>
          <w:szCs w:val="24"/>
        </w:rPr>
        <w:t>八、联合体参与磋商</w:t>
      </w:r>
    </w:p>
    <w:p w14:paraId="79208583">
      <w:pPr>
        <w:spacing w:line="360" w:lineRule="auto"/>
        <w:ind w:firstLine="485"/>
        <w:rPr>
          <w:rFonts w:ascii="Times New Roman" w:hAnsi="Times New Roman" w:cs="宋体"/>
          <w:sz w:val="24"/>
          <w:szCs w:val="24"/>
        </w:rPr>
      </w:pPr>
      <w:r>
        <w:rPr>
          <w:rFonts w:hint="eastAsia" w:ascii="Times New Roman" w:hAnsi="Times New Roman" w:cs="宋体"/>
          <w:sz w:val="24"/>
          <w:szCs w:val="24"/>
        </w:rPr>
        <w:t>不接受任何形式的联合体参与本项目的竞争性磋商。</w:t>
      </w:r>
    </w:p>
    <w:p w14:paraId="41BB4B44">
      <w:pPr>
        <w:spacing w:line="360" w:lineRule="auto"/>
        <w:ind w:firstLine="482"/>
        <w:rPr>
          <w:rFonts w:ascii="Times New Roman" w:hAnsi="Times New Roman" w:cs="宋体"/>
          <w:b/>
          <w:bCs/>
          <w:sz w:val="24"/>
          <w:szCs w:val="24"/>
        </w:rPr>
      </w:pPr>
      <w:r>
        <w:rPr>
          <w:rFonts w:hint="eastAsia" w:ascii="Times New Roman" w:hAnsi="Times New Roman" w:cs="宋体"/>
          <w:b/>
          <w:bCs/>
          <w:sz w:val="24"/>
          <w:szCs w:val="24"/>
        </w:rPr>
        <w:t>九、磋商保证金</w:t>
      </w:r>
    </w:p>
    <w:p w14:paraId="7089A4E9">
      <w:pPr>
        <w:spacing w:line="360" w:lineRule="auto"/>
        <w:ind w:firstLine="485"/>
        <w:rPr>
          <w:rFonts w:ascii="Times New Roman" w:hAnsi="Times New Roman" w:cs="宋体"/>
          <w:sz w:val="24"/>
          <w:szCs w:val="24"/>
        </w:rPr>
      </w:pPr>
      <w:r>
        <w:rPr>
          <w:rFonts w:hint="eastAsia" w:ascii="Times New Roman" w:hAnsi="Times New Roman" w:cs="宋体"/>
          <w:sz w:val="24"/>
          <w:szCs w:val="24"/>
        </w:rPr>
        <w:t>无</w:t>
      </w:r>
    </w:p>
    <w:p w14:paraId="45F9395E">
      <w:pPr>
        <w:spacing w:line="360" w:lineRule="auto"/>
        <w:ind w:firstLine="482"/>
        <w:contextualSpacing/>
        <w:rPr>
          <w:rFonts w:ascii="Times New Roman" w:hAnsi="Times New Roman"/>
          <w:b/>
          <w:bCs/>
          <w:sz w:val="24"/>
          <w:szCs w:val="24"/>
        </w:rPr>
      </w:pPr>
      <w:r>
        <w:rPr>
          <w:rFonts w:hint="eastAsia" w:ascii="Times New Roman" w:hAnsi="Times New Roman" w:cs="宋体"/>
          <w:b/>
          <w:bCs/>
          <w:sz w:val="24"/>
          <w:szCs w:val="24"/>
        </w:rPr>
        <w:t>十、</w:t>
      </w:r>
      <w:r>
        <w:rPr>
          <w:rFonts w:hint="eastAsia" w:ascii="Times New Roman" w:hAnsi="Times New Roman"/>
          <w:b/>
          <w:bCs/>
          <w:sz w:val="24"/>
          <w:szCs w:val="24"/>
        </w:rPr>
        <w:t>响应</w:t>
      </w:r>
      <w:r>
        <w:rPr>
          <w:rFonts w:ascii="Times New Roman" w:hAnsi="Times New Roman"/>
          <w:b/>
          <w:bCs/>
          <w:sz w:val="24"/>
          <w:szCs w:val="24"/>
        </w:rPr>
        <w:t>文件的有效期</w:t>
      </w:r>
    </w:p>
    <w:p w14:paraId="069E3BDE">
      <w:pPr>
        <w:spacing w:line="360" w:lineRule="auto"/>
        <w:ind w:firstLine="480"/>
        <w:contextualSpacing/>
        <w:rPr>
          <w:rFonts w:ascii="Times New Roman" w:hAnsi="Times New Roman"/>
          <w:sz w:val="24"/>
          <w:szCs w:val="24"/>
        </w:rPr>
      </w:pPr>
      <w:r>
        <w:rPr>
          <w:rFonts w:ascii="Times New Roman" w:hAnsi="Times New Roman"/>
          <w:sz w:val="24"/>
          <w:szCs w:val="24"/>
        </w:rPr>
        <w:t>1、从</w:t>
      </w:r>
      <w:r>
        <w:rPr>
          <w:rFonts w:hint="eastAsia" w:ascii="Times New Roman" w:hAnsi="Times New Roman"/>
          <w:sz w:val="24"/>
          <w:szCs w:val="24"/>
        </w:rPr>
        <w:t>响应</w:t>
      </w:r>
      <w:r>
        <w:rPr>
          <w:rFonts w:ascii="Times New Roman" w:hAnsi="Times New Roman"/>
          <w:sz w:val="24"/>
          <w:szCs w:val="24"/>
        </w:rPr>
        <w:t>文件接收截止之日起</w:t>
      </w:r>
      <w:r>
        <w:rPr>
          <w:rFonts w:hint="eastAsia" w:ascii="Times New Roman" w:hAnsi="Times New Roman"/>
          <w:sz w:val="24"/>
          <w:szCs w:val="24"/>
        </w:rPr>
        <w:t>算</w:t>
      </w:r>
      <w:r>
        <w:rPr>
          <w:rFonts w:ascii="Times New Roman" w:hAnsi="Times New Roman"/>
          <w:sz w:val="24"/>
          <w:szCs w:val="24"/>
        </w:rPr>
        <w:t>，</w:t>
      </w:r>
      <w:r>
        <w:rPr>
          <w:rFonts w:hint="eastAsia" w:ascii="Times New Roman" w:hAnsi="Times New Roman"/>
          <w:sz w:val="24"/>
          <w:szCs w:val="24"/>
          <w:u w:val="single"/>
        </w:rPr>
        <w:t>60</w:t>
      </w:r>
      <w:r>
        <w:rPr>
          <w:rFonts w:ascii="Times New Roman" w:hAnsi="Times New Roman"/>
          <w:sz w:val="24"/>
          <w:szCs w:val="24"/>
        </w:rPr>
        <w:t>个日历天内</w:t>
      </w:r>
      <w:r>
        <w:rPr>
          <w:rFonts w:hint="eastAsia" w:ascii="Times New Roman" w:hAnsi="Times New Roman"/>
          <w:sz w:val="24"/>
          <w:szCs w:val="24"/>
        </w:rPr>
        <w:t>响应文件</w:t>
      </w:r>
      <w:r>
        <w:rPr>
          <w:rFonts w:ascii="Times New Roman" w:hAnsi="Times New Roman"/>
          <w:sz w:val="24"/>
          <w:szCs w:val="24"/>
        </w:rPr>
        <w:t>应保持有效。</w:t>
      </w:r>
      <w:r>
        <w:rPr>
          <w:rFonts w:hint="eastAsia" w:ascii="Times New Roman" w:hAnsi="Times New Roman"/>
          <w:sz w:val="24"/>
          <w:szCs w:val="24"/>
        </w:rPr>
        <w:t>响应文件中承诺的响应文件有效期应当不少于采购文件中载明的响应文件有效期</w:t>
      </w:r>
      <w:r>
        <w:rPr>
          <w:rFonts w:ascii="Times New Roman" w:hAnsi="Times New Roman"/>
          <w:sz w:val="24"/>
          <w:szCs w:val="24"/>
        </w:rPr>
        <w:t>。</w:t>
      </w:r>
    </w:p>
    <w:p w14:paraId="6CD15191">
      <w:pPr>
        <w:spacing w:line="360" w:lineRule="auto"/>
        <w:ind w:firstLine="480"/>
        <w:contextualSpacing/>
        <w:rPr>
          <w:rFonts w:ascii="Times New Roman" w:hAnsi="Times New Roman"/>
          <w:sz w:val="24"/>
          <w:szCs w:val="24"/>
        </w:rPr>
      </w:pPr>
      <w:r>
        <w:rPr>
          <w:rFonts w:ascii="Times New Roman" w:hAnsi="Times New Roman"/>
          <w:sz w:val="24"/>
          <w:szCs w:val="24"/>
        </w:rPr>
        <w:t>2、在特殊情况下，采购代理机构可与供应商协商延长</w:t>
      </w:r>
      <w:r>
        <w:rPr>
          <w:rFonts w:hint="eastAsia" w:ascii="Times New Roman" w:hAnsi="Times New Roman"/>
          <w:sz w:val="24"/>
          <w:szCs w:val="24"/>
        </w:rPr>
        <w:t>响应文件</w:t>
      </w:r>
      <w:r>
        <w:rPr>
          <w:rFonts w:ascii="Times New Roman" w:hAnsi="Times New Roman"/>
          <w:sz w:val="24"/>
          <w:szCs w:val="24"/>
        </w:rPr>
        <w:t>的有效期。这种要求和答复都应以书面、传真、或电报的形式进行。</w:t>
      </w:r>
      <w:r>
        <w:rPr>
          <w:rFonts w:hint="eastAsia" w:ascii="Times New Roman" w:hAnsi="Times New Roman"/>
          <w:sz w:val="24"/>
          <w:szCs w:val="24"/>
        </w:rPr>
        <w:t>同意延长响应文件有效期的供应商既不能要求也不允许修改其响应文件，同时受响应文件有效期约束的所有权利与义务均延长至新的有效期。供应商可以拒绝采购代理机构的这一要求而放弃响应。</w:t>
      </w:r>
    </w:p>
    <w:p w14:paraId="3A1CA432">
      <w:pPr>
        <w:spacing w:line="360" w:lineRule="auto"/>
        <w:ind w:firstLine="482"/>
        <w:rPr>
          <w:rFonts w:ascii="Times New Roman" w:hAnsi="Times New Roman" w:cs="宋体"/>
          <w:sz w:val="24"/>
          <w:szCs w:val="24"/>
        </w:rPr>
      </w:pPr>
      <w:r>
        <w:rPr>
          <w:rFonts w:hint="eastAsia" w:ascii="Times New Roman" w:hAnsi="Times New Roman" w:cs="宋体"/>
          <w:b/>
          <w:bCs/>
          <w:sz w:val="24"/>
          <w:szCs w:val="24"/>
        </w:rPr>
        <w:t>十一、响应文件及</w:t>
      </w:r>
      <w:r>
        <w:rPr>
          <w:rFonts w:hint="eastAsia" w:ascii="Times New Roman" w:hAnsi="Times New Roman" w:cs="宋体"/>
          <w:b/>
          <w:sz w:val="24"/>
          <w:szCs w:val="24"/>
        </w:rPr>
        <w:t>磋商</w:t>
      </w:r>
      <w:r>
        <w:rPr>
          <w:rFonts w:hint="eastAsia" w:ascii="Times New Roman" w:hAnsi="Times New Roman" w:cs="宋体"/>
          <w:b/>
          <w:bCs/>
          <w:sz w:val="24"/>
          <w:szCs w:val="24"/>
        </w:rPr>
        <w:t>费用</w:t>
      </w:r>
    </w:p>
    <w:p w14:paraId="72518B3C">
      <w:pPr>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1、本项目招标代理费按发改价格〔2011〕534号、苏价服2014（383）号文件规定标准下浮50%收取，不足2000元按2000元收取。此费用综合考虑在响应报价内，由供应商在领取成交通知书前向采购代理机构一次性付清。</w:t>
      </w:r>
    </w:p>
    <w:p w14:paraId="2E3098AA">
      <w:pPr>
        <w:spacing w:line="360" w:lineRule="auto"/>
        <w:ind w:firstLine="461"/>
        <w:rPr>
          <w:rFonts w:ascii="Times New Roman" w:hAnsi="Times New Roman" w:cs="宋体"/>
          <w:sz w:val="24"/>
          <w:szCs w:val="24"/>
        </w:rPr>
      </w:pPr>
      <w:r>
        <w:rPr>
          <w:rFonts w:hint="eastAsia" w:ascii="Times New Roman" w:hAnsi="Times New Roman" w:cs="宋体"/>
          <w:sz w:val="24"/>
          <w:szCs w:val="24"/>
        </w:rPr>
        <w:t>2、磋商程序顺利进行后所有的响应文件都将作为档案保存，不论成交与否，代理机构均不退回。</w:t>
      </w:r>
    </w:p>
    <w:p w14:paraId="1C70BCF8">
      <w:pPr>
        <w:spacing w:line="360" w:lineRule="auto"/>
        <w:ind w:firstLine="461"/>
        <w:rPr>
          <w:rFonts w:ascii="Times New Roman" w:hAnsi="Times New Roman" w:cs="宋体"/>
          <w:sz w:val="24"/>
          <w:szCs w:val="24"/>
        </w:rPr>
      </w:pPr>
      <w:r>
        <w:rPr>
          <w:rFonts w:hint="eastAsia" w:ascii="Times New Roman" w:hAnsi="Times New Roman" w:cs="宋体"/>
          <w:sz w:val="24"/>
          <w:szCs w:val="24"/>
        </w:rPr>
        <w:t>3、无论磋商过程和结果如何，参加项目磋商的供应商自行承担与本次项目磋商有关的全部费用。</w:t>
      </w:r>
    </w:p>
    <w:p w14:paraId="05A61A14">
      <w:pPr>
        <w:spacing w:line="360" w:lineRule="auto"/>
        <w:ind w:firstLine="496"/>
        <w:rPr>
          <w:rFonts w:ascii="Times New Roman" w:hAnsi="Times New Roman" w:cs="宋体"/>
          <w:b/>
          <w:sz w:val="24"/>
          <w:szCs w:val="24"/>
        </w:rPr>
      </w:pPr>
      <w:r>
        <w:rPr>
          <w:rFonts w:hint="eastAsia" w:ascii="Times New Roman" w:hAnsi="Times New Roman" w:cs="宋体"/>
          <w:b/>
          <w:sz w:val="24"/>
          <w:szCs w:val="24"/>
        </w:rPr>
        <w:t>十二、履约保证金</w:t>
      </w:r>
    </w:p>
    <w:p w14:paraId="5BFCF448">
      <w:pPr>
        <w:spacing w:line="360" w:lineRule="auto"/>
        <w:ind w:firstLine="496"/>
        <w:rPr>
          <w:rFonts w:ascii="Times New Roman" w:hAnsi="Times New Roman" w:cs="宋体"/>
          <w:b/>
          <w:sz w:val="24"/>
          <w:szCs w:val="24"/>
        </w:rPr>
      </w:pPr>
      <w:r>
        <w:rPr>
          <w:rFonts w:hint="eastAsia" w:ascii="Times New Roman" w:hAnsi="Times New Roman" w:cs="宋体"/>
          <w:b/>
          <w:sz w:val="24"/>
          <w:szCs w:val="24"/>
        </w:rPr>
        <w:t>免收</w:t>
      </w:r>
    </w:p>
    <w:p w14:paraId="5CC0A8E6">
      <w:pPr>
        <w:spacing w:line="360" w:lineRule="auto"/>
        <w:ind w:firstLine="482"/>
        <w:contextualSpacing/>
        <w:rPr>
          <w:rFonts w:ascii="Times New Roman" w:hAnsi="Times New Roman"/>
          <w:b/>
          <w:bCs/>
          <w:sz w:val="24"/>
          <w:szCs w:val="24"/>
        </w:rPr>
      </w:pPr>
      <w:r>
        <w:rPr>
          <w:rFonts w:hint="eastAsia" w:ascii="Times New Roman" w:hAnsi="Times New Roman" w:cs="宋体"/>
          <w:b/>
          <w:sz w:val="24"/>
          <w:szCs w:val="24"/>
        </w:rPr>
        <w:t>十三、</w:t>
      </w:r>
      <w:r>
        <w:rPr>
          <w:rFonts w:ascii="Times New Roman" w:hAnsi="Times New Roman"/>
          <w:b/>
          <w:bCs/>
          <w:sz w:val="24"/>
          <w:szCs w:val="24"/>
        </w:rPr>
        <w:t>货物和服务的追加、减少和添购。</w:t>
      </w:r>
    </w:p>
    <w:p w14:paraId="02A2FA3A">
      <w:pPr>
        <w:spacing w:line="360" w:lineRule="auto"/>
        <w:ind w:firstLine="480"/>
        <w:contextualSpacing/>
        <w:rPr>
          <w:rFonts w:ascii="Times New Roman" w:hAnsi="Times New Roman"/>
          <w:bCs/>
          <w:sz w:val="24"/>
          <w:szCs w:val="24"/>
        </w:rPr>
      </w:pPr>
      <w:r>
        <w:rPr>
          <w:rFonts w:ascii="Times New Roman" w:hAnsi="Times New Roman"/>
          <w:bCs/>
          <w:sz w:val="24"/>
          <w:szCs w:val="24"/>
        </w:rPr>
        <w:t>采购合同履行中，采购人需追加与</w:t>
      </w:r>
      <w:r>
        <w:rPr>
          <w:rFonts w:hint="eastAsia" w:ascii="Times New Roman" w:hAnsi="Times New Roman"/>
          <w:bCs/>
          <w:sz w:val="24"/>
          <w:szCs w:val="24"/>
        </w:rPr>
        <w:t>采购合同</w:t>
      </w:r>
      <w:r>
        <w:rPr>
          <w:rFonts w:ascii="Times New Roman" w:hAnsi="Times New Roman"/>
          <w:bCs/>
          <w:sz w:val="24"/>
          <w:szCs w:val="24"/>
        </w:rPr>
        <w:t>相同的货物和服务的，在不改变合同其他条款的前提下，可以与成交供应商协商签订补充合同，但所有补充合同的采购金额不超过原合同金额10%。</w:t>
      </w:r>
    </w:p>
    <w:p w14:paraId="5183F93A">
      <w:pPr>
        <w:spacing w:line="360" w:lineRule="auto"/>
        <w:ind w:firstLine="496"/>
        <w:rPr>
          <w:rFonts w:ascii="Times New Roman" w:hAnsi="Times New Roman" w:cs="宋体"/>
          <w:b/>
          <w:sz w:val="24"/>
          <w:szCs w:val="24"/>
        </w:rPr>
      </w:pPr>
      <w:r>
        <w:rPr>
          <w:rFonts w:hint="eastAsia" w:ascii="Times New Roman" w:hAnsi="Times New Roman" w:cs="宋体"/>
          <w:b/>
          <w:sz w:val="24"/>
          <w:szCs w:val="24"/>
        </w:rPr>
        <w:t>十四、未尽事宜</w:t>
      </w:r>
    </w:p>
    <w:p w14:paraId="4B9A4471">
      <w:pPr>
        <w:spacing w:line="360" w:lineRule="auto"/>
        <w:ind w:firstLine="494"/>
        <w:rPr>
          <w:rFonts w:ascii="Times New Roman" w:hAnsi="Times New Roman" w:cs="宋体"/>
          <w:sz w:val="24"/>
          <w:szCs w:val="24"/>
        </w:rPr>
      </w:pPr>
      <w:r>
        <w:rPr>
          <w:rFonts w:hint="eastAsia" w:ascii="Times New Roman" w:hAnsi="Times New Roman" w:cs="宋体"/>
          <w:sz w:val="24"/>
          <w:szCs w:val="24"/>
        </w:rPr>
        <w:t>无</w:t>
      </w:r>
    </w:p>
    <w:p w14:paraId="6E81A6CF">
      <w:pPr>
        <w:pStyle w:val="4"/>
        <w:keepNext w:val="0"/>
        <w:keepLines w:val="0"/>
        <w:spacing w:before="0" w:after="0" w:line="360" w:lineRule="auto"/>
        <w:jc w:val="center"/>
        <w:rPr>
          <w:rFonts w:ascii="Times New Roman" w:hAnsi="Times New Roman" w:eastAsia="宋体" w:cs="宋体"/>
          <w:sz w:val="48"/>
          <w:szCs w:val="44"/>
        </w:rPr>
      </w:pPr>
      <w:r>
        <w:rPr>
          <w:rFonts w:ascii="Times New Roman" w:hAnsi="Times New Roman" w:eastAsia="宋体" w:cs="宋体"/>
          <w:sz w:val="48"/>
          <w:szCs w:val="44"/>
        </w:rPr>
        <w:br w:type="page" w:clear="all"/>
      </w:r>
      <w:r>
        <w:rPr>
          <w:rFonts w:hint="eastAsia" w:ascii="Times New Roman" w:hAnsi="Times New Roman" w:eastAsia="宋体" w:cs="宋体"/>
          <w:sz w:val="48"/>
          <w:szCs w:val="44"/>
        </w:rPr>
        <w:t>第三章 项目需求</w:t>
      </w:r>
    </w:p>
    <w:p w14:paraId="0A614CEB">
      <w:pPr>
        <w:adjustRightInd w:val="0"/>
        <w:snapToGrid w:val="0"/>
        <w:spacing w:line="360" w:lineRule="auto"/>
        <w:ind w:firstLine="480" w:firstLineChars="200"/>
        <w:rPr>
          <w:rFonts w:ascii="宋体" w:hAnsi="宋体"/>
          <w:kern w:val="2"/>
          <w:sz w:val="24"/>
          <w:szCs w:val="24"/>
        </w:rPr>
      </w:pPr>
      <w:bookmarkStart w:id="3" w:name="_Toc29437"/>
      <w:r>
        <w:rPr>
          <w:rFonts w:ascii="宋体" w:hAnsi="宋体"/>
          <w:kern w:val="2"/>
          <w:sz w:val="24"/>
          <w:szCs w:val="24"/>
        </w:rPr>
        <w:t>供应商在制作响应文件时仔细研究项目需求说明。项目需求包括技术要求和商务要求</w:t>
      </w:r>
      <w:r>
        <w:rPr>
          <w:rFonts w:hint="eastAsia" w:ascii="宋体" w:hAnsi="宋体"/>
          <w:kern w:val="2"/>
          <w:sz w:val="24"/>
          <w:szCs w:val="24"/>
        </w:rPr>
        <w:t>：</w:t>
      </w:r>
      <w:r>
        <w:rPr>
          <w:rFonts w:ascii="宋体" w:hAnsi="宋体"/>
          <w:kern w:val="2"/>
          <w:sz w:val="24"/>
          <w:szCs w:val="24"/>
        </w:rPr>
        <w:t>技术要求是指对采购标的功能和质量要求，包括性能、材料、结构、外观、安全，或者服务内容和标准等</w:t>
      </w:r>
      <w:r>
        <w:rPr>
          <w:rFonts w:hint="eastAsia" w:ascii="宋体" w:hAnsi="宋体"/>
          <w:kern w:val="2"/>
          <w:sz w:val="24"/>
          <w:szCs w:val="24"/>
        </w:rPr>
        <w:t>；</w:t>
      </w:r>
      <w:r>
        <w:rPr>
          <w:rFonts w:ascii="宋体" w:hAnsi="宋体"/>
          <w:kern w:val="2"/>
          <w:sz w:val="24"/>
          <w:szCs w:val="24"/>
        </w:rPr>
        <w:t>商务要求是指取得采购标的的时间、地点、财务和服务要求，包括交付（实施）的时间（期限）和地点（范围），付款条件（进度和方法），包装和运输，售后服务，保险等。</w:t>
      </w:r>
    </w:p>
    <w:p w14:paraId="274CAE70">
      <w:pPr>
        <w:adjustRightInd w:val="0"/>
        <w:snapToGrid w:val="0"/>
        <w:spacing w:line="360" w:lineRule="auto"/>
        <w:ind w:firstLine="480" w:firstLineChars="200"/>
        <w:rPr>
          <w:rFonts w:ascii="宋体" w:hAnsi="宋体"/>
          <w:kern w:val="2"/>
          <w:sz w:val="24"/>
          <w:szCs w:val="24"/>
        </w:rPr>
      </w:pPr>
      <w:r>
        <w:rPr>
          <w:rFonts w:ascii="宋体" w:hAnsi="宋体"/>
          <w:kern w:val="2"/>
          <w:sz w:val="24"/>
          <w:szCs w:val="24"/>
        </w:rPr>
        <w:t>供应商不能简单照搬照抄磋商文件项目需求说明中的技术、商务要求，必须作实事求是的响应。如供应商提供的货物和服务同采购</w:t>
      </w:r>
      <w:r>
        <w:rPr>
          <w:rFonts w:hint="eastAsia" w:ascii="宋体" w:hAnsi="宋体"/>
          <w:kern w:val="2"/>
          <w:sz w:val="24"/>
          <w:szCs w:val="24"/>
        </w:rPr>
        <w:t>单位</w:t>
      </w:r>
      <w:r>
        <w:rPr>
          <w:rFonts w:ascii="宋体" w:hAnsi="宋体"/>
          <w:kern w:val="2"/>
          <w:sz w:val="24"/>
          <w:szCs w:val="24"/>
        </w:rPr>
        <w:t>提出的项目需求说明中的技术、商务要求不同的，必须在《商务部分正负偏离表》和《技术部分正负偏离表》上明示。</w:t>
      </w:r>
    </w:p>
    <w:bookmarkEnd w:id="3"/>
    <w:p w14:paraId="5FA2258A">
      <w:pPr>
        <w:adjustRightInd w:val="0"/>
        <w:snapToGrid w:val="0"/>
        <w:spacing w:line="360" w:lineRule="auto"/>
        <w:ind w:firstLine="480" w:firstLineChars="200"/>
        <w:rPr>
          <w:rFonts w:ascii="宋体" w:hAnsi="宋体"/>
          <w:kern w:val="2"/>
          <w:sz w:val="24"/>
          <w:szCs w:val="24"/>
        </w:rPr>
      </w:pPr>
      <w:r>
        <w:rPr>
          <w:rFonts w:hint="eastAsia" w:ascii="宋体" w:hAnsi="宋体"/>
          <w:kern w:val="2"/>
          <w:sz w:val="24"/>
          <w:szCs w:val="24"/>
        </w:rPr>
        <w:t>一、项目概况</w:t>
      </w:r>
    </w:p>
    <w:p w14:paraId="7C027E32">
      <w:pPr>
        <w:adjustRightInd w:val="0"/>
        <w:snapToGrid w:val="0"/>
        <w:spacing w:line="360" w:lineRule="auto"/>
        <w:ind w:firstLine="480" w:firstLineChars="200"/>
        <w:rPr>
          <w:rFonts w:ascii="宋体" w:hAnsi="宋体"/>
          <w:kern w:val="2"/>
          <w:sz w:val="24"/>
          <w:szCs w:val="24"/>
        </w:rPr>
      </w:pPr>
      <w:r>
        <w:rPr>
          <w:rFonts w:hint="eastAsia" w:ascii="宋体" w:hAnsi="宋体"/>
          <w:kern w:val="2"/>
          <w:sz w:val="24"/>
          <w:szCs w:val="24"/>
        </w:rPr>
        <w:t>项目地址：如东县小洋口金蛤大道旁；</w:t>
      </w:r>
    </w:p>
    <w:p w14:paraId="00764425">
      <w:pPr>
        <w:adjustRightInd w:val="0"/>
        <w:snapToGrid w:val="0"/>
        <w:spacing w:line="360" w:lineRule="auto"/>
        <w:ind w:firstLine="480" w:firstLineChars="200"/>
        <w:rPr>
          <w:rFonts w:ascii="宋体" w:hAnsi="宋体"/>
          <w:kern w:val="2"/>
          <w:sz w:val="24"/>
          <w:szCs w:val="24"/>
        </w:rPr>
      </w:pPr>
      <w:r>
        <w:rPr>
          <w:rFonts w:hint="eastAsia" w:ascii="宋体" w:hAnsi="宋体"/>
          <w:kern w:val="2"/>
          <w:sz w:val="24"/>
          <w:szCs w:val="24"/>
        </w:rPr>
        <w:t>二、项目规模：现有大型客车、中型客车、重型货车、重型牵引车及挂车等共13辆大型汽车；小型货车及轻型挂车、小型汽车等共63辆小型汽车。采购人会在服务期内不定期更新、增加或减少车辆，</w:t>
      </w:r>
      <w:r>
        <w:rPr>
          <w:rFonts w:hint="eastAsia" w:ascii="宋体" w:hAnsi="宋体" w:cs="宋体"/>
          <w:sz w:val="24"/>
        </w:rPr>
        <w:t>成交供应商不得拒绝维修（保养）或提出合同价款的变更要求，更不得私自将车辆转厂维修（保养），否则采购人有权终止合同。</w:t>
      </w:r>
    </w:p>
    <w:p w14:paraId="40129EE0">
      <w:pPr>
        <w:adjustRightInd w:val="0"/>
        <w:snapToGrid w:val="0"/>
        <w:spacing w:line="360" w:lineRule="auto"/>
        <w:ind w:firstLine="480" w:firstLineChars="200"/>
        <w:rPr>
          <w:rFonts w:ascii="宋体" w:hAnsi="宋体"/>
          <w:kern w:val="2"/>
          <w:sz w:val="24"/>
          <w:szCs w:val="24"/>
        </w:rPr>
      </w:pPr>
      <w:r>
        <w:rPr>
          <w:rFonts w:hint="eastAsia" w:ascii="宋体" w:hAnsi="宋体"/>
          <w:kern w:val="2"/>
          <w:sz w:val="24"/>
          <w:szCs w:val="24"/>
        </w:rPr>
        <w:t>三、服务内容</w:t>
      </w:r>
    </w:p>
    <w:p w14:paraId="042E5FB7">
      <w:pPr>
        <w:adjustRightInd w:val="0"/>
        <w:snapToGrid w:val="0"/>
        <w:spacing w:line="360" w:lineRule="auto"/>
        <w:ind w:firstLine="480" w:firstLineChars="200"/>
        <w:rPr>
          <w:rFonts w:ascii="宋体" w:hAnsi="宋体"/>
          <w:kern w:val="2"/>
          <w:sz w:val="24"/>
          <w:szCs w:val="24"/>
        </w:rPr>
      </w:pPr>
      <w:r>
        <w:rPr>
          <w:rFonts w:hint="eastAsia" w:ascii="宋体" w:hAnsi="宋体"/>
          <w:kern w:val="2"/>
          <w:sz w:val="24"/>
          <w:szCs w:val="24"/>
        </w:rPr>
        <w:t>如东小洋口驾考场地的汽车维修（保养）服务，包括整车修理、总成修理、事故车维修、各级维护、保养、救援和专项改装，并免费提供拖车、洗车、补胎、紧急救援、搭火、充电、不发生材料费的小修、调整、检测服务等，且在每个考试日结束后对用于当日考试的大型汽车，按照采购人要求，对车辆性能及易损件等进行一次基本检查，对发现的问题即时维修保养。</w:t>
      </w:r>
    </w:p>
    <w:p w14:paraId="3D0C1700">
      <w:pPr>
        <w:pStyle w:val="52"/>
        <w:widowControl/>
        <w:spacing w:before="0" w:beforeAutospacing="0" w:after="0" w:afterAutospacing="0" w:line="360" w:lineRule="auto"/>
        <w:ind w:firstLine="480" w:firstLineChars="200"/>
        <w:rPr>
          <w:rFonts w:ascii="宋体" w:hAnsi="宋体" w:cs="宋体"/>
          <w:color w:val="333333"/>
          <w:kern w:val="2"/>
          <w:shd w:val="clear" w:color="auto" w:fill="FFFFFF"/>
          <w:lang w:eastAsia="zh-CN"/>
        </w:rPr>
      </w:pPr>
      <w:r>
        <w:rPr>
          <w:rFonts w:hint="eastAsia" w:ascii="宋体" w:hAnsi="宋体" w:cs="宋体"/>
          <w:color w:val="333333"/>
          <w:kern w:val="2"/>
          <w:shd w:val="clear" w:color="auto" w:fill="FFFFFF"/>
          <w:lang w:eastAsia="zh-CN"/>
        </w:rPr>
        <w:t>四、服务内容及要求</w:t>
      </w:r>
    </w:p>
    <w:p w14:paraId="7597FFA6">
      <w:pPr>
        <w:spacing w:line="360" w:lineRule="auto"/>
        <w:ind w:firstLine="480" w:firstLineChars="200"/>
        <w:rPr>
          <w:rFonts w:ascii="宋体" w:hAnsi="宋体" w:cs="宋体"/>
          <w:sz w:val="24"/>
        </w:rPr>
      </w:pPr>
      <w:r>
        <w:rPr>
          <w:rFonts w:hint="eastAsia" w:ascii="宋体" w:hAnsi="宋体" w:cs="宋体"/>
          <w:sz w:val="24"/>
        </w:rPr>
        <w:t>1、成交供应商在接到采购人有关主管人员电话通知后，必须2小时以内到达现场。在接受维修（保养）车辆时，必须在向采购人索取已签字的《汽车维修申报单》后将需要维修（保养）车辆行驶（或使用清障车）到成交供应商的修理车间。</w:t>
      </w:r>
    </w:p>
    <w:p w14:paraId="78FD8CBE">
      <w:pPr>
        <w:widowControl/>
        <w:shd w:val="clear" w:color="auto" w:fill="FFFFFF"/>
        <w:snapToGrid w:val="0"/>
        <w:spacing w:line="360" w:lineRule="auto"/>
        <w:ind w:firstLine="600" w:firstLineChars="250"/>
        <w:jc w:val="left"/>
        <w:rPr>
          <w:rFonts w:ascii="宋体" w:hAnsi="宋体" w:cs="宋体"/>
          <w:sz w:val="24"/>
        </w:rPr>
      </w:pPr>
      <w:r>
        <w:rPr>
          <w:rFonts w:hint="eastAsia" w:ascii="宋体" w:hAnsi="宋体" w:cs="宋体"/>
          <w:sz w:val="24"/>
        </w:rPr>
        <w:t>2、成交供应商应对送修车辆进行细致检查，按照《汽车维修申报单》确定的项目详细填写《委托维修单》，并在《委托维修单》注明维修（保养）项目、完成维修（保养）的时间及维修（保养）费。采购人签字确认后方可进行维修（保养）。《委托维修单》须由采购人有关主管人员及成交供应商联络人的双方签字。</w:t>
      </w:r>
    </w:p>
    <w:p w14:paraId="2E299891">
      <w:pPr>
        <w:spacing w:line="360" w:lineRule="auto"/>
        <w:ind w:firstLine="480" w:firstLineChars="200"/>
        <w:rPr>
          <w:rFonts w:ascii="宋体" w:hAnsi="宋体" w:cs="宋体"/>
          <w:sz w:val="24"/>
        </w:rPr>
      </w:pPr>
      <w:r>
        <w:rPr>
          <w:rFonts w:hint="eastAsia" w:ascii="宋体" w:hAnsi="宋体" w:cs="宋体"/>
          <w:sz w:val="24"/>
        </w:rPr>
        <w:t>3、如在维修（保养）过程中，发现确需增减维修（保养）项目或更换维修配件或修复价值较贵的零部件，必须及时通知采购人，并得到采购人有关主管人员的书面同意。</w:t>
      </w:r>
    </w:p>
    <w:p w14:paraId="1CADDA29">
      <w:pPr>
        <w:spacing w:line="360" w:lineRule="auto"/>
        <w:ind w:firstLine="480" w:firstLineChars="200"/>
        <w:rPr>
          <w:rFonts w:ascii="宋体" w:hAnsi="宋体" w:cs="宋体"/>
          <w:sz w:val="24"/>
        </w:rPr>
      </w:pPr>
      <w:r>
        <w:rPr>
          <w:rFonts w:hint="eastAsia" w:ascii="宋体" w:hAnsi="宋体" w:cs="宋体"/>
          <w:sz w:val="24"/>
        </w:rPr>
        <w:t>4、在维修（保养）过程中，若成交供应商发现其他故障，确需扩大维修（保养）范围或延长维修（保养）时间，应及时通知采购人，并得到采购人有关主管人员的书面同意。</w:t>
      </w:r>
    </w:p>
    <w:p w14:paraId="717C418D">
      <w:pPr>
        <w:spacing w:line="360" w:lineRule="auto"/>
        <w:ind w:firstLine="480" w:firstLineChars="200"/>
        <w:rPr>
          <w:rFonts w:ascii="宋体" w:hAnsi="宋体" w:cs="宋体"/>
          <w:sz w:val="24"/>
        </w:rPr>
      </w:pPr>
      <w:r>
        <w:rPr>
          <w:rFonts w:hint="eastAsia" w:ascii="宋体" w:hAnsi="宋体" w:cs="宋体"/>
          <w:sz w:val="24"/>
        </w:rPr>
        <w:t>5、成交供应商在维修（保养）中，严格把好质量关，使用质量合格的汽车配件，杜绝使用假冒伪劣配件，根据采购人要求使用原产配件或品牌配件。成交供应商维修（保养）操作必须规范，确保整体维修（保养）质量。若成交供应商使用假冒伪劣配件或不按采购人要求使用配件，则每发现一次违约金按配件价格的五倍计算，且采购人有权单方面终止合同。</w:t>
      </w:r>
    </w:p>
    <w:p w14:paraId="5B177E05">
      <w:pPr>
        <w:spacing w:line="360" w:lineRule="auto"/>
        <w:ind w:firstLine="480" w:firstLineChars="200"/>
        <w:rPr>
          <w:rFonts w:ascii="宋体" w:hAnsi="宋体" w:cs="宋体"/>
          <w:sz w:val="24"/>
        </w:rPr>
      </w:pPr>
      <w:r>
        <w:rPr>
          <w:rFonts w:hint="eastAsia" w:ascii="宋体" w:hAnsi="宋体" w:cs="宋体"/>
          <w:sz w:val="24"/>
        </w:rPr>
        <w:t>6、在约定的维修（保养）时间内，成交供应商应对竣工车辆进行准确而全面的检验，按有关规范自检合格后，将车辆送至采购人指定地点，并通知采购人办理交接手续。如果维修（保养）结果符合采购人要求，采购人将予以签字确认，否则成交供应商必须将该车辆重新回厂维修（保养）。若在约定时间内重新回厂维修（保养）后满足采购人要求，则本车辆本次维修（保养）费按5</w:t>
      </w:r>
      <w:r>
        <w:rPr>
          <w:rFonts w:ascii="宋体" w:hAnsi="宋体" w:cs="宋体"/>
          <w:sz w:val="24"/>
        </w:rPr>
        <w:t>0%</w:t>
      </w:r>
      <w:r>
        <w:rPr>
          <w:rFonts w:hint="eastAsia" w:ascii="宋体" w:hAnsi="宋体" w:cs="宋体"/>
          <w:sz w:val="24"/>
        </w:rPr>
        <w:t>结算；若重新回厂维修（保养）仍不满足采购人要求或未按约定时间办理交接手续，则该车辆维修（保养）费将不予结算，同时成交供应商必须按本车辆本次维修（保养）费的全部金额支付违约金给采购人，且必须回厂维修（保养）至符合采购人要求。</w:t>
      </w:r>
    </w:p>
    <w:p w14:paraId="49627D5D">
      <w:pPr>
        <w:spacing w:line="360" w:lineRule="auto"/>
        <w:ind w:firstLine="480" w:firstLineChars="200"/>
        <w:rPr>
          <w:rFonts w:ascii="宋体" w:hAnsi="宋体" w:cs="宋体"/>
          <w:sz w:val="24"/>
        </w:rPr>
      </w:pPr>
      <w:r>
        <w:rPr>
          <w:rFonts w:hint="eastAsia" w:ascii="宋体" w:hAnsi="宋体" w:cs="宋体"/>
          <w:sz w:val="24"/>
        </w:rPr>
        <w:t>7、采购人在交接手续完成、并确认符合要求后，应及时审核本次维修（保养）各项明细及费用，如维修（保养）费用计算合规合理，并签字认可。如果维修（保养）费用计算不合理，成交供应商必须给予解释或者重新计算费用。</w:t>
      </w:r>
    </w:p>
    <w:p w14:paraId="181C0B04">
      <w:pPr>
        <w:spacing w:line="360" w:lineRule="auto"/>
        <w:ind w:firstLine="480" w:firstLineChars="200"/>
        <w:rPr>
          <w:rFonts w:ascii="宋体" w:hAnsi="宋体" w:cs="宋体"/>
          <w:sz w:val="24"/>
        </w:rPr>
      </w:pPr>
      <w:r>
        <w:rPr>
          <w:rFonts w:hint="eastAsia" w:ascii="宋体" w:hAnsi="宋体" w:cs="宋体"/>
          <w:sz w:val="24"/>
        </w:rPr>
        <w:t>五、质量要求</w:t>
      </w:r>
    </w:p>
    <w:p w14:paraId="3F168977">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成交供应商应当执行现行的国家、行业、地方机动车维修技术标准，确保机动车维修（保养）质量符合国家、行业、地方的有关标准。尚未制定标准的，参照机动车生产企业提供的维修（保养）手册和有关技术资料进行维修（保养）。</w:t>
      </w:r>
    </w:p>
    <w:p w14:paraId="0FFE981F">
      <w:pPr>
        <w:adjustRightInd w:val="0"/>
        <w:snapToGrid w:val="0"/>
        <w:spacing w:line="360" w:lineRule="auto"/>
        <w:ind w:firstLine="480" w:firstLineChars="200"/>
        <w:rPr>
          <w:rFonts w:ascii="宋体" w:hAnsi="宋体"/>
          <w:kern w:val="2"/>
          <w:sz w:val="24"/>
          <w:szCs w:val="24"/>
        </w:rPr>
      </w:pPr>
      <w:r>
        <w:rPr>
          <w:rFonts w:hint="eastAsia" w:ascii="宋体" w:hAnsi="宋体" w:cs="宋体"/>
          <w:sz w:val="24"/>
        </w:rPr>
        <w:t>2、所有维修（保养）车辆执行20</w:t>
      </w:r>
      <w:r>
        <w:rPr>
          <w:rFonts w:ascii="宋体" w:hAnsi="宋体" w:cs="宋体"/>
          <w:sz w:val="24"/>
        </w:rPr>
        <w:t>17</w:t>
      </w:r>
      <w:r>
        <w:rPr>
          <w:rFonts w:hint="eastAsia" w:ascii="宋体" w:hAnsi="宋体" w:cs="宋体"/>
          <w:sz w:val="24"/>
        </w:rPr>
        <w:t>年</w:t>
      </w:r>
      <w:r>
        <w:rPr>
          <w:rFonts w:ascii="宋体" w:hAnsi="宋体" w:cs="宋体"/>
          <w:sz w:val="24"/>
        </w:rPr>
        <w:t>6</w:t>
      </w:r>
      <w:r>
        <w:rPr>
          <w:rFonts w:hint="eastAsia" w:ascii="宋体" w:hAnsi="宋体" w:cs="宋体"/>
          <w:sz w:val="24"/>
        </w:rPr>
        <w:t>月3日执行的《江苏省机动车维修管理条例》（如在合同期内有更新，则按更新的执行）质量保证制度规定：</w:t>
      </w:r>
      <w:r>
        <w:rPr>
          <w:rFonts w:ascii="宋体" w:hAnsi="宋体" w:cs="宋体"/>
          <w:sz w:val="24"/>
        </w:rPr>
        <w:t>汽车整车修理或者总成修理质量保证期为车辆行驶二万公里或者一百日；二级维护质量保证期为车辆行驶五千公里或者三十日；一级维护、小修及专项修理质量保证期为车辆行驶二千公里或者十日。机动车维修（保养）经营者单方承诺或者与托修人协商约定的质量保证期，不得低于本条规定的行驶里程或者日期指标。质量保证期从维修（保养）交付之日起计算，以行驶里程或者日期指标先达到者为准。</w:t>
      </w:r>
      <w:r>
        <w:rPr>
          <w:rFonts w:hint="eastAsia" w:ascii="宋体" w:hAnsi="宋体" w:cs="宋体"/>
          <w:sz w:val="24"/>
        </w:rPr>
        <w:t>此外，</w:t>
      </w:r>
      <w:r>
        <w:rPr>
          <w:rFonts w:hint="eastAsia" w:ascii="宋体" w:hAnsi="宋体"/>
          <w:kern w:val="2"/>
          <w:sz w:val="24"/>
          <w:szCs w:val="24"/>
        </w:rPr>
        <w:t>每个考试日结束后对用于当日考试的大型汽车，按照采购人要求，对车辆性能及易损件等进行一次基本检查，并做好记录，对发现的问题即时处理。</w:t>
      </w:r>
    </w:p>
    <w:p w14:paraId="7C1FDF1E">
      <w:pPr>
        <w:widowControl/>
        <w:shd w:val="clear" w:color="auto" w:fill="FFFFFF"/>
        <w:snapToGrid w:val="0"/>
        <w:spacing w:line="360" w:lineRule="auto"/>
        <w:ind w:firstLine="600" w:firstLineChars="250"/>
        <w:jc w:val="left"/>
        <w:rPr>
          <w:rFonts w:ascii="宋体" w:hAnsi="宋体" w:cs="宋体"/>
          <w:sz w:val="24"/>
        </w:rPr>
      </w:pPr>
      <w:r>
        <w:rPr>
          <w:rFonts w:hint="eastAsia" w:ascii="宋体" w:hAnsi="宋体" w:cs="宋体"/>
          <w:sz w:val="24"/>
        </w:rPr>
        <w:t>3、整车大修、总成大修、二级维护及事故车辆，维修竣工后实行免费上检测线进行综合检测。</w:t>
      </w:r>
    </w:p>
    <w:p w14:paraId="1AA91B43">
      <w:pPr>
        <w:shd w:val="clear" w:color="auto" w:fill="FFFFFF"/>
        <w:snapToGrid w:val="0"/>
        <w:spacing w:line="360" w:lineRule="auto"/>
        <w:ind w:firstLine="600" w:firstLineChars="250"/>
        <w:jc w:val="left"/>
        <w:rPr>
          <w:rFonts w:ascii="宋体" w:hAnsi="宋体" w:cs="宋体"/>
          <w:sz w:val="24"/>
        </w:rPr>
      </w:pPr>
      <w:r>
        <w:rPr>
          <w:rFonts w:ascii="宋体" w:hAnsi="宋体" w:cs="宋体"/>
          <w:sz w:val="24"/>
        </w:rPr>
        <w:t>4</w:t>
      </w:r>
      <w:r>
        <w:rPr>
          <w:rFonts w:hint="eastAsia" w:ascii="宋体" w:hAnsi="宋体" w:cs="宋体"/>
          <w:sz w:val="24"/>
        </w:rPr>
        <w:t>、如有维修（保养）质量和使用不合格、不符合采购人要求配件的质量问题，成交供应商承担在质量保证期间内的返修，并承担由此引发的经济损失和其他相关一切责任。</w:t>
      </w:r>
    </w:p>
    <w:p w14:paraId="475E57AF">
      <w:pPr>
        <w:pStyle w:val="4"/>
        <w:spacing w:before="0" w:after="0" w:line="360" w:lineRule="auto"/>
        <w:jc w:val="center"/>
        <w:rPr>
          <w:rFonts w:ascii="宋体" w:hAnsi="宋体"/>
          <w:b w:val="0"/>
          <w:sz w:val="32"/>
          <w:szCs w:val="32"/>
        </w:rPr>
      </w:pPr>
      <w:r>
        <w:rPr>
          <w:rFonts w:hint="eastAsia" w:ascii="宋体" w:hAnsi="宋体"/>
          <w:b w:val="0"/>
          <w:sz w:val="32"/>
          <w:szCs w:val="32"/>
        </w:rPr>
        <w:t>汽车维修技术标准</w:t>
      </w:r>
    </w:p>
    <w:p w14:paraId="5F796C0E">
      <w:pPr>
        <w:pStyle w:val="4"/>
        <w:spacing w:before="0" w:after="0" w:line="360" w:lineRule="auto"/>
        <w:jc w:val="center"/>
        <w:rPr>
          <w:b w:val="0"/>
          <w:bCs/>
          <w:sz w:val="24"/>
        </w:rPr>
      </w:pPr>
      <w:r>
        <w:rPr>
          <w:rFonts w:hint="eastAsia"/>
          <w:b w:val="0"/>
          <w:bCs/>
          <w:sz w:val="24"/>
        </w:rPr>
        <w:t>汽车大修竣工出厂技术提条件（国家标准GB3798-83</w:t>
      </w:r>
      <w:r>
        <w:rPr>
          <w:b w:val="0"/>
          <w:bCs/>
          <w:sz w:val="24"/>
        </w:rPr>
        <w:t>）</w:t>
      </w:r>
    </w:p>
    <w:p w14:paraId="32E934F7">
      <w:pPr>
        <w:numPr>
          <w:ilvl w:val="1"/>
          <w:numId w:val="0"/>
        </w:numPr>
        <w:spacing w:line="360" w:lineRule="auto"/>
        <w:ind w:firstLine="482" w:firstLineChars="200"/>
        <w:rPr>
          <w:b/>
          <w:bCs/>
          <w:sz w:val="24"/>
        </w:rPr>
      </w:pPr>
      <w:r>
        <w:rPr>
          <w:rFonts w:hint="eastAsia"/>
          <w:b/>
          <w:bCs/>
          <w:sz w:val="24"/>
        </w:rPr>
        <w:t>1．一般技术要求</w:t>
      </w:r>
    </w:p>
    <w:p w14:paraId="5814B5A9">
      <w:pPr>
        <w:numPr>
          <w:ilvl w:val="2"/>
          <w:numId w:val="0"/>
        </w:numPr>
        <w:spacing w:line="360" w:lineRule="auto"/>
        <w:ind w:firstLine="480" w:firstLineChars="200"/>
        <w:rPr>
          <w:sz w:val="24"/>
        </w:rPr>
      </w:pPr>
      <w:r>
        <w:rPr>
          <w:rFonts w:hint="eastAsia"/>
          <w:sz w:val="24"/>
        </w:rPr>
        <w:t>（1）装配的零件、部件、总成和附件应符合相应的技术条件。各项装备应齐全，并按原设计的装配技术要求安装。允许在汽车大修中按经规定程序批准的技术文件改变某些零件、部件的设计，但其性能不得低于原设计</w:t>
      </w:r>
      <w:r>
        <w:rPr>
          <w:rFonts w:hint="eastAsia"/>
          <w:sz w:val="24"/>
          <w:vertAlign w:val="superscript"/>
        </w:rPr>
        <w:t>(注)</w:t>
      </w:r>
      <w:r>
        <w:rPr>
          <w:rFonts w:hint="eastAsia"/>
          <w:sz w:val="24"/>
        </w:rPr>
        <w:t>要求。</w:t>
      </w:r>
    </w:p>
    <w:p w14:paraId="6639A0FE">
      <w:pPr>
        <w:numPr>
          <w:ilvl w:val="2"/>
          <w:numId w:val="0"/>
        </w:numPr>
        <w:spacing w:line="360" w:lineRule="auto"/>
        <w:ind w:firstLine="480" w:firstLineChars="200"/>
        <w:rPr>
          <w:sz w:val="24"/>
        </w:rPr>
      </w:pPr>
      <w:r>
        <w:rPr>
          <w:rFonts w:hint="eastAsia"/>
          <w:sz w:val="24"/>
        </w:rPr>
        <w:t>（2）主要结构参数应符合原设计规定。由于经修理而增加的自重，不得超过原设计自重的3％。</w:t>
      </w:r>
    </w:p>
    <w:p w14:paraId="51AAFB6B">
      <w:pPr>
        <w:numPr>
          <w:ilvl w:val="2"/>
          <w:numId w:val="0"/>
        </w:numPr>
        <w:pBdr>
          <w:bottom w:val="single" w:color="auto" w:sz="6" w:space="1"/>
        </w:pBdr>
        <w:spacing w:line="360" w:lineRule="auto"/>
        <w:ind w:firstLine="480" w:firstLineChars="200"/>
        <w:rPr>
          <w:sz w:val="24"/>
        </w:rPr>
      </w:pPr>
      <w:r>
        <w:rPr>
          <w:rFonts w:hint="eastAsia"/>
          <w:sz w:val="24"/>
        </w:rPr>
        <w:t>（3）驾驶室、客车楔应形状正确、曲面圆顺、转角处无折绉、蒙皮平整、无松弛、污垢及机械操作等缺陷。</w:t>
      </w:r>
    </w:p>
    <w:p w14:paraId="0D08ECD3">
      <w:pPr>
        <w:pStyle w:val="3"/>
        <w:spacing w:after="0"/>
        <w:ind w:left="0" w:firstLine="440" w:firstLineChars="200"/>
        <w:rPr>
          <w:sz w:val="22"/>
          <w:szCs w:val="21"/>
        </w:rPr>
      </w:pPr>
      <w:r>
        <w:rPr>
          <w:rFonts w:hint="eastAsia"/>
          <w:sz w:val="22"/>
          <w:szCs w:val="21"/>
        </w:rPr>
        <w:t>注：原设计是指汽车制造厂或按照规定程序批准的改造、改装的技术文件（下同）</w:t>
      </w:r>
    </w:p>
    <w:p w14:paraId="1F584FBB">
      <w:pPr>
        <w:numPr>
          <w:ilvl w:val="2"/>
          <w:numId w:val="0"/>
        </w:numPr>
        <w:spacing w:line="360" w:lineRule="auto"/>
        <w:ind w:firstLine="480" w:firstLineChars="200"/>
        <w:rPr>
          <w:sz w:val="24"/>
        </w:rPr>
      </w:pPr>
      <w:r>
        <w:rPr>
          <w:rFonts w:hint="eastAsia"/>
          <w:sz w:val="24"/>
        </w:rPr>
        <w:t>（4）喷漆颜色协调、均匀、光亮、漆层无裂纹、剥落、起泡、流痕和皱纹等现象。不需涂漆的部位，不得有漆痕。刷漆部位允许有不明显的流痕和刷纹。</w:t>
      </w:r>
    </w:p>
    <w:p w14:paraId="7F05D786">
      <w:pPr>
        <w:numPr>
          <w:ilvl w:val="2"/>
          <w:numId w:val="0"/>
        </w:numPr>
        <w:spacing w:line="360" w:lineRule="auto"/>
        <w:ind w:firstLine="480" w:firstLineChars="200"/>
        <w:rPr>
          <w:sz w:val="24"/>
        </w:rPr>
      </w:pPr>
      <w:r>
        <w:rPr>
          <w:rFonts w:hint="eastAsia"/>
          <w:sz w:val="24"/>
        </w:rPr>
        <w:t>（5）驾驶室、客车厢、货箱及翼子板左右对称。各对称部位离地面高度差：驾驶室、翼板/客车厢不大于10mm，货箱不大于20mm。</w:t>
      </w:r>
    </w:p>
    <w:p w14:paraId="757F9093">
      <w:pPr>
        <w:numPr>
          <w:ilvl w:val="2"/>
          <w:numId w:val="0"/>
        </w:numPr>
        <w:spacing w:line="360" w:lineRule="auto"/>
        <w:ind w:firstLine="480" w:firstLineChars="200"/>
        <w:rPr>
          <w:sz w:val="24"/>
        </w:rPr>
      </w:pPr>
      <w:r>
        <w:rPr>
          <w:rFonts w:hint="eastAsia"/>
          <w:sz w:val="24"/>
        </w:rPr>
        <w:t>（6）座椅颜色的形状、尺寸、座间距及调节装置应符合原设计要求。</w:t>
      </w:r>
    </w:p>
    <w:p w14:paraId="31526F01">
      <w:pPr>
        <w:numPr>
          <w:ilvl w:val="2"/>
          <w:numId w:val="0"/>
        </w:numPr>
        <w:spacing w:line="360" w:lineRule="auto"/>
        <w:ind w:firstLine="480" w:firstLineChars="200"/>
        <w:rPr>
          <w:sz w:val="24"/>
        </w:rPr>
      </w:pPr>
      <w:r>
        <w:rPr>
          <w:rFonts w:hint="eastAsia"/>
          <w:sz w:val="24"/>
        </w:rPr>
        <w:t>（7）门窗启闭灵活，关闭严密，锁卡可靠，合缝匀称，不松旷。挡风玻璃透明，不眩目。</w:t>
      </w:r>
    </w:p>
    <w:p w14:paraId="734BF488">
      <w:pPr>
        <w:numPr>
          <w:ilvl w:val="2"/>
          <w:numId w:val="0"/>
        </w:numPr>
        <w:spacing w:line="360" w:lineRule="auto"/>
        <w:ind w:firstLine="480" w:firstLineChars="200"/>
        <w:rPr>
          <w:sz w:val="24"/>
        </w:rPr>
      </w:pPr>
      <w:r>
        <w:rPr>
          <w:rFonts w:hint="eastAsia"/>
          <w:sz w:val="24"/>
        </w:rPr>
        <w:t>（8）转向机机构各连接部位不松旷，锁卡可靠。方向盘自由行程（代转向助力器的除外），总重不小于4.5t的汽车不大于30º，总重小于4.5t汽车不大于15º。</w:t>
      </w:r>
    </w:p>
    <w:p w14:paraId="0A236505">
      <w:pPr>
        <w:numPr>
          <w:ilvl w:val="2"/>
          <w:numId w:val="0"/>
        </w:numPr>
        <w:spacing w:line="360" w:lineRule="auto"/>
        <w:ind w:firstLine="480" w:firstLineChars="200"/>
        <w:rPr>
          <w:sz w:val="24"/>
        </w:rPr>
      </w:pPr>
      <w:r>
        <w:rPr>
          <w:rFonts w:hint="eastAsia"/>
          <w:sz w:val="24"/>
        </w:rPr>
        <w:t>（9）离合器踏板、制动踏板的自由行程和驻车制动的有效行程应符合原设计要求。</w:t>
      </w:r>
    </w:p>
    <w:p w14:paraId="279232E0">
      <w:pPr>
        <w:numPr>
          <w:ilvl w:val="2"/>
          <w:numId w:val="0"/>
        </w:numPr>
        <w:spacing w:line="360" w:lineRule="auto"/>
        <w:ind w:firstLine="480" w:firstLineChars="200"/>
        <w:rPr>
          <w:sz w:val="24"/>
        </w:rPr>
      </w:pPr>
      <w:r>
        <w:rPr>
          <w:rFonts w:hint="eastAsia"/>
          <w:sz w:val="24"/>
        </w:rPr>
        <w:t>（10）仪表、灯光、信号和标志齐全，工作正常。</w:t>
      </w:r>
    </w:p>
    <w:p w14:paraId="46259752">
      <w:pPr>
        <w:numPr>
          <w:ilvl w:val="2"/>
          <w:numId w:val="0"/>
        </w:numPr>
        <w:spacing w:line="360" w:lineRule="auto"/>
        <w:ind w:firstLine="480" w:firstLineChars="200"/>
        <w:rPr>
          <w:sz w:val="24"/>
        </w:rPr>
      </w:pPr>
      <w:r>
        <w:rPr>
          <w:rFonts w:hint="eastAsia"/>
          <w:sz w:val="24"/>
        </w:rPr>
        <w:t>（11）轮胎充气气压应符合原设计要求。</w:t>
      </w:r>
    </w:p>
    <w:p w14:paraId="660A1723">
      <w:pPr>
        <w:numPr>
          <w:ilvl w:val="2"/>
          <w:numId w:val="0"/>
        </w:numPr>
        <w:spacing w:line="360" w:lineRule="auto"/>
        <w:ind w:firstLine="480" w:firstLineChars="200"/>
        <w:rPr>
          <w:sz w:val="24"/>
        </w:rPr>
      </w:pPr>
      <w:r>
        <w:rPr>
          <w:rFonts w:hint="eastAsia"/>
          <w:sz w:val="24"/>
        </w:rPr>
        <w:t>（12）限速装置应铅封。</w:t>
      </w:r>
    </w:p>
    <w:p w14:paraId="08BEC41F">
      <w:pPr>
        <w:numPr>
          <w:ilvl w:val="2"/>
          <w:numId w:val="0"/>
        </w:numPr>
        <w:spacing w:line="360" w:lineRule="auto"/>
        <w:ind w:firstLine="480" w:firstLineChars="200"/>
        <w:rPr>
          <w:sz w:val="24"/>
        </w:rPr>
      </w:pPr>
      <w:r>
        <w:rPr>
          <w:rFonts w:hint="eastAsia"/>
          <w:sz w:val="24"/>
        </w:rPr>
        <w:t>（13）各部润滑应符合原设计要求。</w:t>
      </w:r>
    </w:p>
    <w:p w14:paraId="56CB28B7">
      <w:pPr>
        <w:numPr>
          <w:ilvl w:val="2"/>
          <w:numId w:val="0"/>
        </w:numPr>
        <w:spacing w:line="360" w:lineRule="auto"/>
        <w:ind w:firstLine="480" w:firstLineChars="200"/>
        <w:rPr>
          <w:sz w:val="24"/>
        </w:rPr>
      </w:pPr>
      <w:r>
        <w:rPr>
          <w:rFonts w:hint="eastAsia"/>
          <w:sz w:val="24"/>
        </w:rPr>
        <w:t>（14）各部件运行温度正常，各处无漏油、漏水和漏电现象。但润滑油、冷却水密封结合面处允许有不致形成滴状的浸渍。</w:t>
      </w:r>
    </w:p>
    <w:p w14:paraId="4BDFCF29">
      <w:pPr>
        <w:numPr>
          <w:ilvl w:val="1"/>
          <w:numId w:val="0"/>
        </w:numPr>
        <w:spacing w:line="360" w:lineRule="auto"/>
        <w:ind w:firstLine="482" w:firstLineChars="200"/>
        <w:rPr>
          <w:b/>
          <w:bCs/>
          <w:sz w:val="24"/>
        </w:rPr>
      </w:pPr>
      <w:r>
        <w:rPr>
          <w:rFonts w:hint="eastAsia"/>
          <w:b/>
          <w:bCs/>
          <w:sz w:val="24"/>
        </w:rPr>
        <w:t>2．主要性能要求</w:t>
      </w:r>
    </w:p>
    <w:p w14:paraId="3C5A77A9">
      <w:pPr>
        <w:numPr>
          <w:ilvl w:val="2"/>
          <w:numId w:val="0"/>
        </w:numPr>
        <w:spacing w:line="360" w:lineRule="auto"/>
        <w:ind w:firstLine="480" w:firstLineChars="200"/>
        <w:rPr>
          <w:sz w:val="24"/>
        </w:rPr>
      </w:pPr>
      <w:r>
        <w:rPr>
          <w:rFonts w:hint="eastAsia"/>
          <w:sz w:val="24"/>
        </w:rPr>
        <w:t>（1）发动机起动容易，在各种转速下运转正常、无异响。</w:t>
      </w:r>
    </w:p>
    <w:p w14:paraId="448489C3">
      <w:pPr>
        <w:numPr>
          <w:ilvl w:val="2"/>
          <w:numId w:val="0"/>
        </w:numPr>
        <w:spacing w:line="360" w:lineRule="auto"/>
        <w:ind w:firstLine="480" w:firstLineChars="200"/>
        <w:rPr>
          <w:sz w:val="24"/>
        </w:rPr>
      </w:pPr>
      <w:r>
        <w:rPr>
          <w:rFonts w:hint="eastAsia"/>
          <w:sz w:val="24"/>
        </w:rPr>
        <w:t>（2）传动机构工作正常，无异响。离合器结合平稳、分离彻底、操作轻便、工作可靠。变速器挂档轻便、准确可靠。</w:t>
      </w:r>
    </w:p>
    <w:p w14:paraId="549C805D">
      <w:pPr>
        <w:numPr>
          <w:ilvl w:val="2"/>
          <w:numId w:val="0"/>
        </w:numPr>
        <w:spacing w:line="360" w:lineRule="auto"/>
        <w:ind w:firstLine="480" w:firstLineChars="200"/>
        <w:rPr>
          <w:sz w:val="24"/>
        </w:rPr>
      </w:pPr>
      <w:r>
        <w:rPr>
          <w:rFonts w:hint="eastAsia"/>
          <w:sz w:val="24"/>
        </w:rPr>
        <w:t>（3）转向机构操纵轻便、行驶中无跑偏、摆头现象。前轮定位、最大转向角及最小转弯半径应符合原设计要求。</w:t>
      </w:r>
    </w:p>
    <w:p w14:paraId="63DF8FB1">
      <w:pPr>
        <w:numPr>
          <w:ilvl w:val="2"/>
          <w:numId w:val="0"/>
        </w:numPr>
        <w:spacing w:line="360" w:lineRule="auto"/>
        <w:ind w:firstLine="480" w:firstLineChars="200"/>
        <w:rPr>
          <w:sz w:val="24"/>
        </w:rPr>
      </w:pPr>
      <w:r>
        <w:rPr>
          <w:rFonts w:hint="eastAsia"/>
          <w:sz w:val="24"/>
        </w:rPr>
        <w:t>（4）制动性能应符合《中华人民共和国机动车制动检验规范》（试行）的规定。</w:t>
      </w:r>
    </w:p>
    <w:p w14:paraId="236660E3">
      <w:pPr>
        <w:numPr>
          <w:ilvl w:val="2"/>
          <w:numId w:val="0"/>
        </w:numPr>
        <w:spacing w:line="360" w:lineRule="auto"/>
        <w:ind w:firstLine="480" w:firstLineChars="200"/>
        <w:rPr>
          <w:sz w:val="24"/>
        </w:rPr>
      </w:pPr>
      <w:r>
        <w:rPr>
          <w:rFonts w:hint="eastAsia"/>
          <w:sz w:val="24"/>
        </w:rPr>
        <w:t>（5）汽车空载行驶初速为30km/h时，空挡滑行距离应不少于200m。</w:t>
      </w:r>
    </w:p>
    <w:p w14:paraId="3F429A68">
      <w:pPr>
        <w:numPr>
          <w:ilvl w:val="2"/>
          <w:numId w:val="0"/>
        </w:numPr>
        <w:spacing w:line="360" w:lineRule="auto"/>
        <w:ind w:firstLine="480" w:firstLineChars="200"/>
        <w:rPr>
          <w:sz w:val="24"/>
        </w:rPr>
      </w:pPr>
      <w:r>
        <w:rPr>
          <w:sz w:val="24"/>
        </w:rPr>
        <w:pict>
          <v:shape id="_x0000_s1027" o:spid="_x0000_s1027" o:spt="75" type="#_x0000_t75" style="position:absolute;left:0pt;margin-left:78.75pt;margin-top:51.35pt;height:105.4pt;width:371pt;mso-wrap-distance-bottom:0pt;mso-wrap-distance-top:0pt;z-index:251659264;mso-width-relative:page;mso-height-relative:page;" o:ole="t" filled="f" o:preferrelative="t" stroked="f" coordsize="21600,21600">
            <v:path/>
            <v:fill on="f" focussize="0,0"/>
            <v:stroke on="f" joinstyle="miter"/>
            <v:imagedata r:id="rId9" o:title=""/>
            <o:lock v:ext="edit" aspectratio="t"/>
            <w10:wrap type="topAndBottom"/>
          </v:shape>
          <o:OLEObject Type="Embed" ProgID="Excel.Sheet.8" ShapeID="_x0000_s1027" DrawAspect="Content" ObjectID="_1468075725" r:id="rId8">
            <o:LockedField>false</o:LockedField>
          </o:OLEObject>
        </w:pict>
      </w:r>
      <w:r>
        <w:rPr>
          <w:rFonts w:hint="eastAsia"/>
          <w:sz w:val="24"/>
        </w:rPr>
        <w:t>（6）带限速装置的汽车，以直接挡空载行驶，从初速20km/h加速到40km/h的时间应符合如下表的规定。</w:t>
      </w:r>
    </w:p>
    <w:p w14:paraId="1AEC944F">
      <w:pPr>
        <w:spacing w:line="360" w:lineRule="auto"/>
        <w:rPr>
          <w:sz w:val="24"/>
        </w:rPr>
      </w:pPr>
    </w:p>
    <w:p w14:paraId="3E5FED64">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（7）带限速装置的汽车，以直接挡空载行驶，在经济车速下，100km燃油消耗量应不高于原设计规定值的85％，汽车走合期满后按100km燃油消耗量应不高于原设计规定。</w:t>
      </w:r>
    </w:p>
    <w:p w14:paraId="2E712309">
      <w:pPr>
        <w:numPr>
          <w:ilvl w:val="2"/>
          <w:numId w:val="0"/>
        </w:numPr>
        <w:spacing w:line="360" w:lineRule="auto"/>
        <w:ind w:firstLine="480" w:firstLineChars="200"/>
        <w:rPr>
          <w:rFonts w:ascii="宋体" w:hAnsi="宋体" w:cs="宋体"/>
          <w:sz w:val="24"/>
          <w:szCs w:val="24"/>
          <w:vertAlign w:val="superscript"/>
        </w:rPr>
      </w:pPr>
      <w:r>
        <w:rPr>
          <w:rFonts w:hint="eastAsia" w:ascii="宋体" w:hAnsi="宋体" w:cs="宋体"/>
          <w:sz w:val="24"/>
          <w:szCs w:val="24"/>
        </w:rPr>
        <w:t>（8）驾驶室、客车厢不得漏水。汽车子阿多尘路上行驶，在所有门窗都关闭的情况下，当车外空气含尘量不低于200mg/m</w:t>
      </w:r>
      <w:r>
        <w:rPr>
          <w:rFonts w:hint="eastAsia" w:ascii="宋体" w:hAnsi="宋体" w:cs="宋体"/>
          <w:sz w:val="24"/>
          <w:szCs w:val="24"/>
          <w:vertAlign w:val="superscript"/>
        </w:rPr>
        <w:t>3</w:t>
      </w:r>
      <w:r>
        <w:rPr>
          <w:rFonts w:hint="eastAsia" w:ascii="宋体" w:hAnsi="宋体" w:cs="宋体"/>
          <w:sz w:val="24"/>
          <w:szCs w:val="24"/>
        </w:rPr>
        <w:t>时，驾驶室、客车厢内的含尘量应低于车外含尘量的25％。</w:t>
      </w:r>
    </w:p>
    <w:p w14:paraId="2D8DE2ED">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（9）汽车噪声应符合GB1495-79《机动车辆允许噪声》的规定。</w:t>
      </w:r>
    </w:p>
    <w:p w14:paraId="31DC95EB">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（10）汽车排放限值应符合国家有关规定。</w:t>
      </w:r>
    </w:p>
    <w:p w14:paraId="7E4FD836">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（11）车性能测试条件见附录A（补充件）。</w:t>
      </w:r>
    </w:p>
    <w:p w14:paraId="316F6B18">
      <w:pPr>
        <w:numPr>
          <w:ilvl w:val="1"/>
          <w:numId w:val="0"/>
        </w:numPr>
        <w:spacing w:line="360" w:lineRule="auto"/>
        <w:ind w:firstLine="482" w:firstLineChars="200"/>
        <w:rPr>
          <w:rFonts w:ascii="宋体" w:hAnsi="宋体" w:cs="宋体"/>
          <w:b/>
          <w:bCs/>
          <w:sz w:val="24"/>
          <w:szCs w:val="24"/>
        </w:rPr>
      </w:pPr>
      <w:r>
        <w:rPr>
          <w:rFonts w:hint="eastAsia" w:ascii="宋体" w:hAnsi="宋体" w:cs="宋体"/>
          <w:b/>
          <w:bCs/>
          <w:sz w:val="24"/>
          <w:szCs w:val="24"/>
        </w:rPr>
        <w:t>3．检验规则</w:t>
      </w:r>
    </w:p>
    <w:p w14:paraId="2D758E9F">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（1）大修竣工的汽车，经检验合格，应签发合格证。</w:t>
      </w:r>
    </w:p>
    <w:p w14:paraId="2EEF1FFE">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（2）大修竣工的汽车，应在明显部位安装铭牌，其内容包括发动机和车架号码、承修单位名称、修竣出厂年、月、日等。</w:t>
      </w:r>
    </w:p>
    <w:p w14:paraId="18FA6DD0">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（3）大修竣工的车辆，经送修与承修单位双方确认合格后，办理出厂交接手续。出厂合格证和有关技术资料应随车交付送修单位。</w:t>
      </w:r>
    </w:p>
    <w:p w14:paraId="0604C714">
      <w:pPr>
        <w:numPr>
          <w:ilvl w:val="1"/>
          <w:numId w:val="0"/>
        </w:numPr>
        <w:spacing w:line="360" w:lineRule="auto"/>
        <w:ind w:firstLine="482" w:firstLineChars="200"/>
        <w:rPr>
          <w:rFonts w:ascii="宋体" w:hAnsi="宋体" w:cs="宋体"/>
          <w:b/>
          <w:bCs/>
          <w:sz w:val="24"/>
          <w:szCs w:val="24"/>
        </w:rPr>
      </w:pPr>
      <w:r>
        <w:rPr>
          <w:rFonts w:hint="eastAsia" w:ascii="宋体" w:hAnsi="宋体" w:cs="宋体"/>
          <w:b/>
          <w:bCs/>
          <w:sz w:val="24"/>
          <w:szCs w:val="24"/>
        </w:rPr>
        <w:t>4．保用条件</w:t>
      </w:r>
    </w:p>
    <w:p w14:paraId="339343AA">
      <w:pPr>
        <w:spacing w:line="360" w:lineRule="auto"/>
        <w:ind w:firstLine="480" w:firstLineChars="200"/>
        <w:rPr>
          <w:rFonts w:ascii="宋体" w:hAnsi="宋体" w:cs="宋体"/>
          <w:sz w:val="24"/>
          <w:szCs w:val="24"/>
        </w:rPr>
      </w:pPr>
      <w:r>
        <w:rPr>
          <w:rFonts w:hint="eastAsia" w:ascii="宋体" w:hAnsi="宋体" w:cs="宋体"/>
          <w:sz w:val="24"/>
          <w:szCs w:val="24"/>
        </w:rPr>
        <w:t>承修单位对大修竣工的汽车应给予质量保证，质量保证期自出厂之日起，不少于3个月或形式历程不少于1000km。在送修单位严格执行走合期规定，合理使用、正常保养的情况下，质量保证期内出现的修理质量问题，承修单位应负责包修。</w:t>
      </w:r>
    </w:p>
    <w:p w14:paraId="29F9BFF0">
      <w:pPr>
        <w:spacing w:line="360" w:lineRule="auto"/>
        <w:ind w:firstLine="480" w:firstLineChars="200"/>
        <w:rPr>
          <w:rFonts w:ascii="宋体" w:hAnsi="宋体" w:cs="宋体"/>
          <w:sz w:val="24"/>
          <w:szCs w:val="24"/>
        </w:rPr>
      </w:pPr>
      <w:r>
        <w:rPr>
          <w:rFonts w:hint="eastAsia" w:ascii="宋体" w:hAnsi="宋体" w:cs="宋体"/>
          <w:sz w:val="24"/>
          <w:szCs w:val="24"/>
        </w:rPr>
        <w:t>（二）</w:t>
      </w:r>
      <w:r>
        <w:rPr>
          <w:rFonts w:hint="eastAsia" w:ascii="宋体" w:hAnsi="宋体" w:cs="宋体"/>
          <w:b/>
          <w:bCs/>
          <w:sz w:val="24"/>
          <w:szCs w:val="24"/>
        </w:rPr>
        <w:t>汽车发动机大修竣工技术条件</w:t>
      </w:r>
      <w:r>
        <w:rPr>
          <w:rFonts w:hint="eastAsia" w:ascii="宋体" w:hAnsi="宋体" w:cs="宋体"/>
          <w:sz w:val="24"/>
          <w:szCs w:val="24"/>
        </w:rPr>
        <w:t>（国家标准GB3799-83）</w:t>
      </w:r>
    </w:p>
    <w:p w14:paraId="7FD7D386">
      <w:pPr>
        <w:spacing w:line="360" w:lineRule="auto"/>
        <w:ind w:firstLine="480" w:firstLineChars="200"/>
        <w:rPr>
          <w:rFonts w:ascii="宋体" w:hAnsi="宋体" w:cs="宋体"/>
          <w:sz w:val="24"/>
          <w:szCs w:val="24"/>
        </w:rPr>
      </w:pPr>
      <w:r>
        <w:rPr>
          <w:rFonts w:hint="eastAsia" w:ascii="宋体" w:hAnsi="宋体" w:cs="宋体"/>
          <w:sz w:val="24"/>
          <w:szCs w:val="24"/>
        </w:rPr>
        <w:t>注：测试条件</w:t>
      </w:r>
    </w:p>
    <w:p w14:paraId="5EF871E4">
      <w:pPr>
        <w:spacing w:line="360" w:lineRule="auto"/>
        <w:ind w:firstLine="480" w:firstLineChars="200"/>
        <w:rPr>
          <w:rFonts w:ascii="宋体" w:hAnsi="宋体" w:cs="宋体"/>
          <w:sz w:val="24"/>
          <w:szCs w:val="24"/>
        </w:rPr>
      </w:pPr>
      <w:r>
        <w:rPr>
          <w:rFonts w:hint="eastAsia" w:ascii="宋体" w:hAnsi="宋体" w:cs="宋体"/>
          <w:sz w:val="24"/>
          <w:szCs w:val="24"/>
        </w:rPr>
        <w:t>（1）性能测试应在平坦、干燥、清洁的高级或高等级路面，长度和宽度适应测试要求，纵向坡度不大于1％的直线道路上往返进行。测试数据取平均值。</w:t>
      </w:r>
    </w:p>
    <w:p w14:paraId="05F06812">
      <w:pPr>
        <w:spacing w:line="360" w:lineRule="auto"/>
        <w:ind w:firstLine="480" w:firstLineChars="200"/>
        <w:rPr>
          <w:rFonts w:ascii="宋体" w:hAnsi="宋体" w:cs="宋体"/>
          <w:sz w:val="24"/>
          <w:szCs w:val="24"/>
        </w:rPr>
      </w:pPr>
      <w:r>
        <w:rPr>
          <w:rFonts w:hint="eastAsia" w:ascii="宋体" w:hAnsi="宋体" w:cs="宋体"/>
          <w:sz w:val="24"/>
          <w:szCs w:val="24"/>
        </w:rPr>
        <w:t>（2）除本标准规定外其他条件参照GB1334-77《载重汽车和越野汽车道路试验方法》。</w:t>
      </w:r>
    </w:p>
    <w:p w14:paraId="4046405D">
      <w:pPr>
        <w:numPr>
          <w:ilvl w:val="1"/>
          <w:numId w:val="0"/>
        </w:numPr>
        <w:spacing w:line="360" w:lineRule="auto"/>
        <w:ind w:firstLine="482" w:firstLineChars="200"/>
        <w:rPr>
          <w:rFonts w:ascii="宋体" w:hAnsi="宋体" w:cs="宋体"/>
          <w:b/>
          <w:bCs/>
          <w:sz w:val="24"/>
          <w:szCs w:val="24"/>
        </w:rPr>
      </w:pPr>
      <w:r>
        <w:rPr>
          <w:rFonts w:hint="eastAsia" w:ascii="宋体" w:hAnsi="宋体" w:cs="宋体"/>
          <w:b/>
          <w:bCs/>
          <w:sz w:val="24"/>
          <w:szCs w:val="24"/>
        </w:rPr>
        <w:t>1．技术要求</w:t>
      </w:r>
    </w:p>
    <w:p w14:paraId="51F93D2A">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（1）装配的零、部件和附件均应符合经规定程序批准的制造或修理技术条件。</w:t>
      </w:r>
    </w:p>
    <w:p w14:paraId="4C53ABBC">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（2）发动机应按规定程序批准的装配技术条件进行装配，并配备齐全。</w:t>
      </w:r>
    </w:p>
    <w:p w14:paraId="62FAF020">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（3）装配后的发动机，应按规定程序批准的工艺和技术条件进行冷、热磨合，拆检和清洗。</w:t>
      </w:r>
    </w:p>
    <w:p w14:paraId="514C7B7F">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（4）发动机在正常工作温度下，5S内能起动。柴油机在环境温度不低于5ºC，汽油机在环境温度不低于－5ºC时，起动顺利。</w:t>
      </w:r>
    </w:p>
    <w:p w14:paraId="2C457BBF">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（5）发动怠速运转稳定，其转速应符合原设计规定。</w:t>
      </w:r>
    </w:p>
    <w:p w14:paraId="704765BE">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（6）四行程汽车油机转速在500－600r/min时，以海平面为准，进气歧管真空度应在57－71kpa(430-530mmhg)范围内。其波动范围，6缸汽油机一般不超过3kpa(25mmhg)，4缸汽油机一般不超过5kpa(38mmhg)。</w:t>
      </w:r>
    </w:p>
    <w:p w14:paraId="1D923853">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（7）发动机在各种转速下运转稳定，在正常工况下，不得有过热现象。改变转速时，应过渡圆滑。突然加速或减速时，不得有突爆声，化油器不得回火，消声器不得有放炮声。</w:t>
      </w:r>
    </w:p>
    <w:p w14:paraId="709E7234">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（8）在规定转速下，发动机润滑油压力应符合原设计规定。</w:t>
      </w:r>
    </w:p>
    <w:p w14:paraId="575F7EB9">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（9）气缸压缩应符合原设计规定，各缸压缩压力下差，汽油机应不超守各缸压力的8％，柴油机应不超过10％。</w:t>
      </w:r>
      <w:r>
        <w:rPr>
          <w:rFonts w:hint="eastAsia" w:ascii="宋体" w:hAnsi="宋体" w:cs="宋体"/>
          <w:sz w:val="24"/>
          <w:szCs w:val="24"/>
          <w:vertAlign w:val="superscript"/>
        </w:rPr>
        <w:t>(注)</w:t>
      </w:r>
    </w:p>
    <w:p w14:paraId="7255CE4A">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（10）发动机启动运转稳定后，只允许正时齿轮、润滑油泵齿轮、喷油泵传动齿轮及</w:t>
      </w:r>
    </w:p>
    <w:p w14:paraId="3897EA4E">
      <w:pPr>
        <w:spacing w:line="360" w:lineRule="auto"/>
        <w:ind w:firstLine="480" w:firstLineChars="200"/>
        <w:rPr>
          <w:rFonts w:ascii="宋体" w:hAnsi="宋体" w:cs="宋体"/>
          <w:sz w:val="24"/>
          <w:szCs w:val="24"/>
        </w:rPr>
      </w:pPr>
      <w:r>
        <w:rPr>
          <w:rFonts w:hint="eastAsia" w:ascii="宋体" w:hAnsi="宋体" w:cs="宋体"/>
          <w:sz w:val="24"/>
          <w:szCs w:val="24"/>
        </w:rPr>
        <w:t>―――――――――――――――――――――――――――――――</w:t>
      </w:r>
    </w:p>
    <w:p w14:paraId="5CD40171">
      <w:pPr>
        <w:spacing w:line="360" w:lineRule="auto"/>
        <w:ind w:firstLine="480" w:firstLineChars="200"/>
        <w:rPr>
          <w:rFonts w:ascii="宋体" w:hAnsi="宋体" w:cs="宋体"/>
          <w:sz w:val="24"/>
          <w:szCs w:val="24"/>
        </w:rPr>
      </w:pPr>
      <w:r>
        <w:rPr>
          <w:rFonts w:hint="eastAsia" w:ascii="宋体" w:hAnsi="宋体" w:cs="宋体"/>
          <w:sz w:val="24"/>
          <w:szCs w:val="24"/>
        </w:rPr>
        <w:t>注：上述5～9，水冷式发动机应在水温75～85ºC，风冷式发动机应在油温为80～90ºC时测试。气门脚轻微均匀响声，不允许活塞、连杆轴承、曲轴轴承有异响和活塞缸及其它异响声。</w:t>
      </w:r>
    </w:p>
    <w:p w14:paraId="39431506">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（11）发动机最大功率和最大扭矩均不得低于原设计标定值的90％。</w:t>
      </w:r>
    </w:p>
    <w:p w14:paraId="3E44523D">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（12）发动机最低燃料消耗不得高于原设计规定。</w:t>
      </w:r>
    </w:p>
    <w:p w14:paraId="514EB5C7">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（13）发动机不应有漏油、漏水、漏电现象，但润滑油、冷却水密封接合面处允许有不致形成滴状的浸渍。</w:t>
      </w:r>
    </w:p>
    <w:p w14:paraId="63EAFB29">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（14）发动机排放限制应符合国家有关规定。</w:t>
      </w:r>
    </w:p>
    <w:p w14:paraId="66CE7360">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（15）发动机应按原设计规定加装限速片，或对限速装置座相应的调整，并加铅封。</w:t>
      </w:r>
    </w:p>
    <w:p w14:paraId="6D30F49D">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（16）法定机外表应按规定涂漆，涂层应牢固，不得有起泡，剥落或漏涂现象。</w:t>
      </w:r>
    </w:p>
    <w:p w14:paraId="15F1908A">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（17）发动机应按规定加注润滑油。</w:t>
      </w:r>
    </w:p>
    <w:p w14:paraId="099824CE">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（18）其他有关要求应符合原设计规定。</w:t>
      </w:r>
    </w:p>
    <w:p w14:paraId="3F1CC205">
      <w:pPr>
        <w:numPr>
          <w:ilvl w:val="1"/>
          <w:numId w:val="0"/>
        </w:numPr>
        <w:spacing w:line="360" w:lineRule="auto"/>
        <w:ind w:firstLine="482" w:firstLineChars="200"/>
        <w:rPr>
          <w:rFonts w:ascii="宋体" w:hAnsi="宋体" w:cs="宋体"/>
          <w:b/>
          <w:bCs/>
          <w:sz w:val="24"/>
          <w:szCs w:val="24"/>
        </w:rPr>
      </w:pPr>
      <w:r>
        <w:rPr>
          <w:rFonts w:hint="eastAsia" w:ascii="宋体" w:hAnsi="宋体" w:cs="宋体"/>
          <w:b/>
          <w:bCs/>
          <w:sz w:val="24"/>
          <w:szCs w:val="24"/>
        </w:rPr>
        <w:t>2．检验规则</w:t>
      </w:r>
    </w:p>
    <w:p w14:paraId="2DB7A156">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（1）承修单位应对发动机的最大扭矩和最低燃料消耗率进行测试，并按主管部门或修理合同规定对最大功率和负荷性进行抽样测试。</w:t>
      </w:r>
    </w:p>
    <w:p w14:paraId="0842F3DA">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（2）检验合格的发动机，应签发合格证并提供必要的技术资料。</w:t>
      </w:r>
    </w:p>
    <w:p w14:paraId="51DE6F04">
      <w:pPr>
        <w:numPr>
          <w:ilvl w:val="1"/>
          <w:numId w:val="0"/>
        </w:numPr>
        <w:spacing w:line="360" w:lineRule="auto"/>
        <w:ind w:firstLine="482" w:firstLineChars="200"/>
        <w:rPr>
          <w:rFonts w:ascii="宋体" w:hAnsi="宋体" w:cs="宋体"/>
          <w:b/>
          <w:bCs/>
          <w:sz w:val="24"/>
          <w:szCs w:val="24"/>
        </w:rPr>
      </w:pPr>
      <w:r>
        <w:rPr>
          <w:rFonts w:hint="eastAsia" w:ascii="宋体" w:hAnsi="宋体" w:cs="宋体"/>
          <w:b/>
          <w:bCs/>
          <w:sz w:val="24"/>
          <w:szCs w:val="24"/>
        </w:rPr>
        <w:t>3．保用条件</w:t>
      </w:r>
    </w:p>
    <w:p w14:paraId="08FB06F8">
      <w:pPr>
        <w:spacing w:line="360" w:lineRule="auto"/>
        <w:ind w:firstLine="480" w:firstLineChars="200"/>
        <w:rPr>
          <w:rFonts w:ascii="宋体" w:hAnsi="宋体" w:cs="宋体"/>
          <w:sz w:val="24"/>
          <w:szCs w:val="24"/>
        </w:rPr>
      </w:pPr>
      <w:r>
        <w:rPr>
          <w:rFonts w:hint="eastAsia" w:ascii="宋体" w:hAnsi="宋体" w:cs="宋体"/>
          <w:sz w:val="24"/>
          <w:szCs w:val="24"/>
        </w:rPr>
        <w:t>承修单位对大修竣工的发动机应给予质量保证，质量保证自出厂之日起，不少于3个月或行驶里程不少于10000km。在送修单位严格执行走合期的规定，合理使用、正常保养的情况下，质量保证期内出现的修理质量问题，承修单位应负责包修。</w:t>
      </w:r>
    </w:p>
    <w:p w14:paraId="6B0F0602">
      <w:pPr>
        <w:numPr>
          <w:ilvl w:val="1"/>
          <w:numId w:val="0"/>
        </w:numPr>
        <w:spacing w:line="360" w:lineRule="auto"/>
        <w:ind w:firstLine="482" w:firstLineChars="200"/>
        <w:rPr>
          <w:rFonts w:ascii="宋体" w:hAnsi="宋体" w:cs="宋体"/>
          <w:b/>
          <w:bCs/>
          <w:sz w:val="24"/>
          <w:szCs w:val="24"/>
        </w:rPr>
      </w:pPr>
      <w:r>
        <w:rPr>
          <w:rFonts w:hint="eastAsia" w:ascii="宋体" w:hAnsi="宋体" w:cs="宋体"/>
          <w:b/>
          <w:bCs/>
          <w:sz w:val="24"/>
          <w:szCs w:val="24"/>
        </w:rPr>
        <w:t>4．包装</w:t>
      </w:r>
    </w:p>
    <w:p w14:paraId="01068791">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（1）发动机包装前应放掉润滑油和冷却水，并堵好外露通道，技术资料应齐全，包装牢固，防潮防锈良好。</w:t>
      </w:r>
    </w:p>
    <w:p w14:paraId="5700C09F">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（2）包装箱外应标明：承修单位、产品名称、型号、收获单位名称及地址，体积，毛重，放置方向和出场日期等。</w:t>
      </w:r>
    </w:p>
    <w:p w14:paraId="56A78313">
      <w:pPr>
        <w:spacing w:line="360" w:lineRule="auto"/>
        <w:ind w:firstLine="482" w:firstLineChars="200"/>
        <w:rPr>
          <w:rFonts w:ascii="宋体" w:hAnsi="宋体" w:cs="宋体"/>
          <w:b/>
          <w:bCs/>
          <w:sz w:val="24"/>
          <w:szCs w:val="24"/>
        </w:rPr>
      </w:pPr>
      <w:r>
        <w:rPr>
          <w:rFonts w:hint="eastAsia" w:ascii="宋体" w:hAnsi="宋体" w:cs="宋体"/>
          <w:b/>
          <w:bCs/>
          <w:sz w:val="24"/>
          <w:szCs w:val="24"/>
        </w:rPr>
        <w:t>（三）机修二级维护技术标准</w:t>
      </w:r>
    </w:p>
    <w:p w14:paraId="09495A47">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（1）更换润滑油及润滑油滤清器（除车主有声明不换或车型特殊无货不换）。</w:t>
      </w:r>
    </w:p>
    <w:p w14:paraId="7B68E6D5">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（2）检查燃油系统是否紧固，可靠，无渗油现象等。燃油滤清器按实际情况更换。</w:t>
      </w:r>
    </w:p>
    <w:p w14:paraId="2ABA3726">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（3）检查、清洁或更换空气滤清器芯，其部件必须按规定紧固。</w:t>
      </w:r>
    </w:p>
    <w:p w14:paraId="33CF3F54">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（4）检查点火系统。检修或更换白金、火花塞等，调整点火正时（高级车型，如无触点点火及ECU调节正时，不用更换或调整）。</w:t>
      </w:r>
    </w:p>
    <w:p w14:paraId="7CBD9E35">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（5）检查水泵，水管是否松动，渗漏，水温在标准值内。</w:t>
      </w:r>
    </w:p>
    <w:p w14:paraId="0E236F9A">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（6）检查进气门间隙，有异响时调整（用液压挺杆气门不用调整）。</w:t>
      </w:r>
    </w:p>
    <w:p w14:paraId="0C5FEDF8">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（7）检查各传动皮带的磨损程度及张紧力，调整压轮等。</w:t>
      </w:r>
    </w:p>
    <w:p w14:paraId="204FE3B2">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（8）检查、调整加速踏板自由行程，调整怠速使其符合厂方标准。</w:t>
      </w:r>
    </w:p>
    <w:p w14:paraId="42146B1A">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（9）检查发动机渗漏润滑油情况（严重者加做单项维修）。</w:t>
      </w:r>
    </w:p>
    <w:p w14:paraId="0F596606">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（10）检查及调整，制动踏板和方向机的自由行程。</w:t>
      </w:r>
    </w:p>
    <w:p w14:paraId="5ECD2F7C">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（11）检查离合器作用是否分离完全，结合是否平稳，有无异响，离合总泵和分泵是否有渗漏现象，工作液是否变质等。</w:t>
      </w:r>
    </w:p>
    <w:p w14:paraId="44B611F8">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（12）检查变速箱，分动器，差速器等，视油质情况补充或更换齿轮油。</w:t>
      </w:r>
    </w:p>
    <w:p w14:paraId="651D3460">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（13）检查传动轴或横轴，前后悬挂，方向机构等部件是否变形或连接是否紧固，可靠，并加以润滑（特殊车型无加油嘴除外）。</w:t>
      </w:r>
    </w:p>
    <w:p w14:paraId="6524D125">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（14）检查减震器是否有效工作，并紧固，检查有无渗油现象。</w:t>
      </w:r>
    </w:p>
    <w:p w14:paraId="648DDE49">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（15）检查动力辅助方向机构的工作液油质是否有渗漏油，工作有无异响。</w:t>
      </w:r>
    </w:p>
    <w:p w14:paraId="6852375B">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16）检查制动系统：包括总分泵是否有渗漏油，分泵是否活动灵活，驻车制动工作是否正常（无卡死）。制动碟/鼓平滑无裂纹不超限，制动皮应无油污及有一定的厚度。各部件应紧固可靠，路试时，制动无偏刹，制动距离应符合国标（以检测线为准）。</w:t>
      </w:r>
    </w:p>
    <w:p w14:paraId="428B2704">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（17）轮胎气压应符合厂方标准，并根据轮胎磨损情况适当调整位置，车轮螺栓必定按厂方标准扭力拧紧。</w:t>
      </w:r>
    </w:p>
    <w:p w14:paraId="07D5E429">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（18）路试时，方向盘应正中对称，行驶不跑偏，左右转弯半径一致。</w:t>
      </w:r>
    </w:p>
    <w:p w14:paraId="2F734A6A">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（19）前后车轮轴承应检查油质，必要时清洗和更换润滑油（特殊车型除外）。</w:t>
      </w:r>
    </w:p>
    <w:p w14:paraId="577757BB">
      <w:pPr>
        <w:spacing w:line="360" w:lineRule="auto"/>
        <w:ind w:firstLine="482" w:firstLineChars="200"/>
        <w:rPr>
          <w:rFonts w:ascii="宋体" w:hAnsi="宋体" w:cs="宋体"/>
          <w:b/>
          <w:bCs/>
          <w:sz w:val="24"/>
          <w:szCs w:val="24"/>
        </w:rPr>
      </w:pPr>
      <w:r>
        <w:rPr>
          <w:rFonts w:hint="eastAsia" w:ascii="宋体" w:hAnsi="宋体" w:cs="宋体"/>
          <w:b/>
          <w:bCs/>
          <w:sz w:val="24"/>
          <w:szCs w:val="24"/>
        </w:rPr>
        <w:t>（四）电器二级维护技术标准</w:t>
      </w:r>
    </w:p>
    <w:p w14:paraId="0FC581A0">
      <w:pPr>
        <w:numPr>
          <w:ilvl w:val="1"/>
          <w:numId w:val="0"/>
        </w:numPr>
        <w:spacing w:line="360" w:lineRule="auto"/>
        <w:ind w:firstLine="482" w:firstLineChars="200"/>
        <w:rPr>
          <w:rFonts w:ascii="宋体" w:hAnsi="宋体" w:cs="宋体"/>
          <w:b/>
          <w:bCs/>
          <w:sz w:val="24"/>
          <w:szCs w:val="24"/>
        </w:rPr>
      </w:pPr>
      <w:r>
        <w:rPr>
          <w:rFonts w:hint="eastAsia" w:ascii="宋体" w:hAnsi="宋体" w:cs="宋体"/>
          <w:b/>
          <w:bCs/>
          <w:sz w:val="24"/>
          <w:szCs w:val="24"/>
        </w:rPr>
        <w:t>1．年审二保</w:t>
      </w:r>
    </w:p>
    <w:p w14:paraId="5129505B">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（1）灯光齐全，开关正常灵敏，各总成必须紧固防水等。</w:t>
      </w:r>
    </w:p>
    <w:p w14:paraId="3A71342F">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（2）雨刮及清洗器开关正常灵敏。雨刮停放位置、活动幅度、清洁状况等，必须符合原厂标准。清洁器喷射强度及喷射位置应符合标准。</w:t>
      </w:r>
    </w:p>
    <w:p w14:paraId="29A8CD0D">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（3）检查各传动皮带磨损程度，张紧度应符合原厂标准。</w:t>
      </w:r>
    </w:p>
    <w:p w14:paraId="6CCB3750">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（4）喇叭按钮应灵敏，声音符合国标，应没有其它振动声。</w:t>
      </w:r>
    </w:p>
    <w:p w14:paraId="742B169E">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（5）蓄电池必须紧固，电极无氧化层，导电良好。电解液应在标准值内（上、下限之间），通风口不得堵塞。</w:t>
      </w:r>
    </w:p>
    <w:p w14:paraId="355A802F">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（6）车速表，水温表和燃油表等仪表指示正常。</w:t>
      </w:r>
    </w:p>
    <w:p w14:paraId="713581E0">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（7）检查电动窗，电动椅，电动后视镜的操作情况是否良好。</w:t>
      </w:r>
    </w:p>
    <w:p w14:paraId="5FB03FE9">
      <w:pPr>
        <w:numPr>
          <w:ilvl w:val="1"/>
          <w:numId w:val="0"/>
        </w:numPr>
        <w:spacing w:line="360" w:lineRule="auto"/>
        <w:ind w:firstLine="482" w:firstLineChars="200"/>
        <w:rPr>
          <w:rFonts w:ascii="宋体" w:hAnsi="宋体" w:cs="宋体"/>
          <w:b/>
          <w:bCs/>
          <w:sz w:val="24"/>
          <w:szCs w:val="24"/>
        </w:rPr>
      </w:pPr>
      <w:r>
        <w:rPr>
          <w:rFonts w:hint="eastAsia" w:ascii="宋体" w:hAnsi="宋体" w:cs="宋体"/>
          <w:b/>
          <w:bCs/>
          <w:sz w:val="24"/>
          <w:szCs w:val="24"/>
        </w:rPr>
        <w:t>2．全车检修或专项修理（其它按二保作业）</w:t>
      </w:r>
    </w:p>
    <w:p w14:paraId="34A17448">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（1）充电系统</w:t>
      </w:r>
    </w:p>
    <w:p w14:paraId="033C2B28">
      <w:pPr>
        <w:numPr>
          <w:ilvl w:val="3"/>
          <w:numId w:val="0"/>
        </w:numPr>
        <w:spacing w:line="360" w:lineRule="auto"/>
        <w:ind w:firstLine="480" w:firstLineChars="200"/>
        <w:rPr>
          <w:rFonts w:ascii="宋体" w:hAnsi="宋体" w:cs="宋体"/>
          <w:sz w:val="24"/>
          <w:szCs w:val="24"/>
        </w:rPr>
      </w:pPr>
      <w:r>
        <w:rPr>
          <w:rFonts w:hint="eastAsia" w:ascii="宋体" w:hAnsi="宋体" w:cs="宋体"/>
          <w:sz w:val="24"/>
          <w:szCs w:val="24"/>
        </w:rPr>
        <w:t>1）检查发动机轴承磨损及炭刷磨损情况，是否有异响及润滑油是否良好。</w:t>
      </w:r>
    </w:p>
    <w:p w14:paraId="0113F1BF">
      <w:pPr>
        <w:numPr>
          <w:ilvl w:val="3"/>
          <w:numId w:val="0"/>
        </w:numPr>
        <w:spacing w:line="360" w:lineRule="auto"/>
        <w:ind w:firstLine="480" w:firstLineChars="200"/>
        <w:rPr>
          <w:rFonts w:ascii="宋体" w:hAnsi="宋体" w:cs="宋体"/>
          <w:sz w:val="24"/>
          <w:szCs w:val="24"/>
        </w:rPr>
      </w:pPr>
      <w:r>
        <w:rPr>
          <w:rFonts w:hint="eastAsia" w:ascii="宋体" w:hAnsi="宋体" w:cs="宋体"/>
          <w:sz w:val="24"/>
          <w:szCs w:val="24"/>
        </w:rPr>
        <w:t>2）充电电压是否在13－15V之间。</w:t>
      </w:r>
    </w:p>
    <w:p w14:paraId="1D10823E">
      <w:pPr>
        <w:numPr>
          <w:ilvl w:val="3"/>
          <w:numId w:val="0"/>
        </w:numPr>
        <w:spacing w:line="360" w:lineRule="auto"/>
        <w:ind w:firstLine="480" w:firstLineChars="200"/>
        <w:rPr>
          <w:rFonts w:ascii="宋体" w:hAnsi="宋体" w:cs="宋体"/>
          <w:sz w:val="24"/>
          <w:szCs w:val="24"/>
        </w:rPr>
      </w:pPr>
      <w:r>
        <w:rPr>
          <w:rFonts w:hint="eastAsia" w:ascii="宋体" w:hAnsi="宋体" w:cs="宋体"/>
          <w:sz w:val="24"/>
          <w:szCs w:val="24"/>
        </w:rPr>
        <w:t>3）充电电流应符合原厂标准（如车辆安装大功率的用电设备除外）。</w:t>
      </w:r>
    </w:p>
    <w:p w14:paraId="49FF948B">
      <w:pPr>
        <w:numPr>
          <w:ilvl w:val="3"/>
          <w:numId w:val="0"/>
        </w:numPr>
        <w:spacing w:line="360" w:lineRule="auto"/>
        <w:ind w:firstLine="480" w:firstLineChars="200"/>
        <w:rPr>
          <w:rFonts w:ascii="宋体" w:hAnsi="宋体" w:cs="宋体"/>
          <w:sz w:val="24"/>
          <w:szCs w:val="24"/>
        </w:rPr>
      </w:pPr>
      <w:r>
        <w:rPr>
          <w:rFonts w:hint="eastAsia" w:ascii="宋体" w:hAnsi="宋体" w:cs="宋体"/>
          <w:sz w:val="24"/>
          <w:szCs w:val="24"/>
        </w:rPr>
        <w:t>4）充电指示应该指示正确。</w:t>
      </w:r>
    </w:p>
    <w:p w14:paraId="7118DF93">
      <w:pPr>
        <w:numPr>
          <w:ilvl w:val="3"/>
          <w:numId w:val="0"/>
        </w:numPr>
        <w:spacing w:line="360" w:lineRule="auto"/>
        <w:ind w:firstLine="480" w:firstLineChars="200"/>
        <w:rPr>
          <w:rFonts w:ascii="宋体" w:hAnsi="宋体" w:cs="宋体"/>
          <w:sz w:val="24"/>
          <w:szCs w:val="24"/>
        </w:rPr>
      </w:pPr>
      <w:r>
        <w:rPr>
          <w:rFonts w:hint="eastAsia" w:ascii="宋体" w:hAnsi="宋体" w:cs="宋体"/>
          <w:sz w:val="24"/>
          <w:szCs w:val="24"/>
        </w:rPr>
        <w:t>5）发电机必须紧固，皮带应选用符合原厂标准尺寸（可作张力调整）。</w:t>
      </w:r>
    </w:p>
    <w:p w14:paraId="620B7BAA">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（2）起动系统</w:t>
      </w:r>
    </w:p>
    <w:p w14:paraId="12684F2B">
      <w:pPr>
        <w:numPr>
          <w:ilvl w:val="3"/>
          <w:numId w:val="0"/>
        </w:numPr>
        <w:spacing w:line="360" w:lineRule="auto"/>
        <w:ind w:firstLine="480" w:firstLineChars="200"/>
        <w:rPr>
          <w:rFonts w:ascii="宋体" w:hAnsi="宋体" w:cs="宋体"/>
          <w:sz w:val="24"/>
          <w:szCs w:val="24"/>
        </w:rPr>
      </w:pPr>
      <w:r>
        <w:rPr>
          <w:rFonts w:hint="eastAsia" w:ascii="宋体" w:hAnsi="宋体" w:cs="宋体"/>
          <w:sz w:val="24"/>
          <w:szCs w:val="24"/>
        </w:rPr>
        <w:t>1）检查、清洁和润滑轴承，如磨损超标，则重新配置新铜套或轴承。</w:t>
      </w:r>
    </w:p>
    <w:p w14:paraId="216FBD72">
      <w:pPr>
        <w:numPr>
          <w:ilvl w:val="3"/>
          <w:numId w:val="0"/>
        </w:numPr>
        <w:spacing w:line="360" w:lineRule="auto"/>
        <w:ind w:firstLine="480" w:firstLineChars="200"/>
        <w:rPr>
          <w:rFonts w:ascii="宋体" w:hAnsi="宋体" w:cs="宋体"/>
          <w:sz w:val="24"/>
          <w:szCs w:val="24"/>
        </w:rPr>
      </w:pPr>
      <w:r>
        <w:rPr>
          <w:rFonts w:hint="eastAsia" w:ascii="宋体" w:hAnsi="宋体" w:cs="宋体"/>
          <w:sz w:val="24"/>
          <w:szCs w:val="24"/>
        </w:rPr>
        <w:t>2）电枢转子必须保持与线间绝缘良好清洁，电刷视情况检修或更换。</w:t>
      </w:r>
    </w:p>
    <w:p w14:paraId="570F3B4F">
      <w:pPr>
        <w:numPr>
          <w:ilvl w:val="3"/>
          <w:numId w:val="0"/>
        </w:numPr>
        <w:spacing w:line="360" w:lineRule="auto"/>
        <w:ind w:firstLine="480" w:firstLineChars="200"/>
        <w:rPr>
          <w:rFonts w:ascii="宋体" w:hAnsi="宋体" w:cs="宋体"/>
          <w:sz w:val="24"/>
          <w:szCs w:val="24"/>
        </w:rPr>
      </w:pPr>
      <w:r>
        <w:rPr>
          <w:rFonts w:hint="eastAsia" w:ascii="宋体" w:hAnsi="宋体" w:cs="宋体"/>
          <w:sz w:val="24"/>
          <w:szCs w:val="24"/>
        </w:rPr>
        <w:t>3）传动机构必须操作灵活、可靠和无异响，保证没有空转现象。</w:t>
      </w:r>
    </w:p>
    <w:p w14:paraId="785BD804">
      <w:pPr>
        <w:numPr>
          <w:ilvl w:val="3"/>
          <w:numId w:val="0"/>
        </w:numPr>
        <w:spacing w:line="360" w:lineRule="auto"/>
        <w:ind w:firstLine="480" w:firstLineChars="200"/>
        <w:rPr>
          <w:rFonts w:ascii="宋体" w:hAnsi="宋体" w:cs="宋体"/>
          <w:sz w:val="24"/>
          <w:szCs w:val="24"/>
        </w:rPr>
      </w:pPr>
      <w:r>
        <w:rPr>
          <w:rFonts w:hint="eastAsia" w:ascii="宋体" w:hAnsi="宋体" w:cs="宋体"/>
          <w:sz w:val="24"/>
          <w:szCs w:val="24"/>
        </w:rPr>
        <w:t>4）主电缆（正极端）及地线，必须导电良好和紧固。</w:t>
      </w:r>
    </w:p>
    <w:p w14:paraId="39B2502C">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（3）空调系统</w:t>
      </w:r>
    </w:p>
    <w:p w14:paraId="21BD1BB1">
      <w:pPr>
        <w:numPr>
          <w:ilvl w:val="3"/>
          <w:numId w:val="0"/>
        </w:numPr>
        <w:spacing w:line="360" w:lineRule="auto"/>
        <w:ind w:firstLine="480" w:firstLineChars="200"/>
        <w:rPr>
          <w:rFonts w:ascii="宋体" w:hAnsi="宋体" w:cs="宋体"/>
          <w:sz w:val="24"/>
          <w:szCs w:val="24"/>
        </w:rPr>
      </w:pPr>
      <w:r>
        <w:rPr>
          <w:rFonts w:hint="eastAsia" w:ascii="宋体" w:hAnsi="宋体" w:cs="宋体"/>
          <w:sz w:val="24"/>
          <w:szCs w:val="24"/>
        </w:rPr>
        <w:t>1）吹风位置选择开关、电气开关的操作应轻巧有效。</w:t>
      </w:r>
    </w:p>
    <w:p w14:paraId="19ED6876">
      <w:pPr>
        <w:numPr>
          <w:ilvl w:val="3"/>
          <w:numId w:val="0"/>
        </w:numPr>
        <w:spacing w:line="360" w:lineRule="auto"/>
        <w:ind w:firstLine="480" w:firstLineChars="200"/>
        <w:rPr>
          <w:rFonts w:ascii="宋体" w:hAnsi="宋体" w:cs="宋体"/>
          <w:sz w:val="24"/>
          <w:szCs w:val="24"/>
        </w:rPr>
      </w:pPr>
      <w:r>
        <w:rPr>
          <w:rFonts w:hint="eastAsia" w:ascii="宋体" w:hAnsi="宋体" w:cs="宋体"/>
          <w:sz w:val="24"/>
          <w:szCs w:val="24"/>
        </w:rPr>
        <w:t>2）暖气设备必须有选择，并有适当调整功能。</w:t>
      </w:r>
    </w:p>
    <w:p w14:paraId="3139E423">
      <w:pPr>
        <w:numPr>
          <w:ilvl w:val="3"/>
          <w:numId w:val="0"/>
        </w:numPr>
        <w:spacing w:line="360" w:lineRule="auto"/>
        <w:ind w:firstLine="480" w:firstLineChars="200"/>
        <w:rPr>
          <w:rFonts w:ascii="宋体" w:hAnsi="宋体" w:cs="宋体"/>
          <w:sz w:val="24"/>
          <w:szCs w:val="24"/>
        </w:rPr>
      </w:pPr>
      <w:r>
        <w:rPr>
          <w:rFonts w:hint="eastAsia" w:ascii="宋体" w:hAnsi="宋体" w:cs="宋体"/>
          <w:sz w:val="24"/>
          <w:szCs w:val="24"/>
        </w:rPr>
        <w:t>3）冷气系统，可调温（制冷温度及风量等）。制冷性能应符合原厂制冷性能的90％。</w:t>
      </w:r>
    </w:p>
    <w:p w14:paraId="4490C68B">
      <w:pPr>
        <w:numPr>
          <w:ilvl w:val="3"/>
          <w:numId w:val="0"/>
        </w:numPr>
        <w:spacing w:line="360" w:lineRule="auto"/>
        <w:ind w:firstLine="480" w:firstLineChars="200"/>
        <w:rPr>
          <w:rFonts w:ascii="宋体" w:hAnsi="宋体" w:cs="宋体"/>
          <w:sz w:val="24"/>
          <w:szCs w:val="24"/>
        </w:rPr>
      </w:pPr>
      <w:r>
        <w:rPr>
          <w:rFonts w:hint="eastAsia" w:ascii="宋体" w:hAnsi="宋体" w:cs="宋体"/>
          <w:sz w:val="24"/>
          <w:szCs w:val="24"/>
        </w:rPr>
        <w:t>4）音响，时钟各部件必须紧固，性能良好，功能齐全，并把电台调和时间调较好。</w:t>
      </w:r>
    </w:p>
    <w:p w14:paraId="5D875026">
      <w:pPr>
        <w:numPr>
          <w:ilvl w:val="3"/>
          <w:numId w:val="0"/>
        </w:numPr>
        <w:spacing w:line="360" w:lineRule="auto"/>
        <w:ind w:firstLine="480" w:firstLineChars="200"/>
        <w:rPr>
          <w:rFonts w:ascii="宋体" w:hAnsi="宋体" w:cs="宋体"/>
          <w:sz w:val="24"/>
          <w:szCs w:val="24"/>
        </w:rPr>
      </w:pPr>
      <w:r>
        <w:rPr>
          <w:rFonts w:hint="eastAsia" w:ascii="宋体" w:hAnsi="宋体" w:cs="宋体"/>
          <w:sz w:val="24"/>
          <w:szCs w:val="24"/>
        </w:rPr>
        <w:t>5）各管道及电缆束必须符合厂方标准走向（经改良车辆除外），紧固良好。</w:t>
      </w:r>
    </w:p>
    <w:p w14:paraId="74821E46">
      <w:pPr>
        <w:numPr>
          <w:ilvl w:val="3"/>
          <w:numId w:val="0"/>
        </w:numPr>
        <w:spacing w:line="360" w:lineRule="auto"/>
        <w:ind w:firstLine="480" w:firstLineChars="200"/>
        <w:rPr>
          <w:rFonts w:ascii="宋体" w:hAnsi="宋体" w:cs="宋体"/>
          <w:sz w:val="24"/>
          <w:szCs w:val="24"/>
        </w:rPr>
      </w:pPr>
      <w:r>
        <w:rPr>
          <w:rFonts w:hint="eastAsia" w:ascii="宋体" w:hAnsi="宋体" w:cs="宋体"/>
          <w:sz w:val="24"/>
          <w:szCs w:val="24"/>
        </w:rPr>
        <w:t>6）仪表台及支承架必须紧固，装饰件贴紧，行车无异响。</w:t>
      </w:r>
    </w:p>
    <w:p w14:paraId="23E26299">
      <w:pPr>
        <w:spacing w:line="360" w:lineRule="auto"/>
        <w:ind w:firstLine="482" w:firstLineChars="200"/>
        <w:rPr>
          <w:rFonts w:ascii="宋体" w:hAnsi="宋体" w:cs="宋体"/>
          <w:b/>
          <w:bCs/>
          <w:sz w:val="24"/>
          <w:szCs w:val="24"/>
        </w:rPr>
      </w:pPr>
      <w:r>
        <w:rPr>
          <w:rFonts w:hint="eastAsia" w:ascii="宋体" w:hAnsi="宋体" w:cs="宋体"/>
          <w:b/>
          <w:bCs/>
          <w:sz w:val="24"/>
          <w:szCs w:val="24"/>
        </w:rPr>
        <w:t>（五）车身技术标准</w:t>
      </w:r>
    </w:p>
    <w:p w14:paraId="0ECA020C">
      <w:pPr>
        <w:numPr>
          <w:ilvl w:val="1"/>
          <w:numId w:val="0"/>
        </w:numPr>
        <w:spacing w:line="360" w:lineRule="auto"/>
        <w:ind w:firstLine="482" w:firstLineChars="200"/>
        <w:rPr>
          <w:rFonts w:ascii="宋体" w:hAnsi="宋体" w:cs="宋体"/>
          <w:b/>
          <w:bCs/>
          <w:sz w:val="24"/>
          <w:szCs w:val="24"/>
        </w:rPr>
      </w:pPr>
      <w:r>
        <w:rPr>
          <w:rFonts w:hint="eastAsia" w:ascii="宋体" w:hAnsi="宋体" w:cs="宋体"/>
          <w:b/>
          <w:bCs/>
          <w:sz w:val="24"/>
          <w:szCs w:val="24"/>
        </w:rPr>
        <w:t>1．小修作业</w:t>
      </w:r>
    </w:p>
    <w:p w14:paraId="7965CC8B">
      <w:pPr>
        <w:spacing w:line="360" w:lineRule="auto"/>
        <w:ind w:firstLine="480" w:firstLineChars="200"/>
        <w:rPr>
          <w:rFonts w:ascii="宋体" w:hAnsi="宋体" w:cs="宋体"/>
          <w:sz w:val="24"/>
          <w:szCs w:val="24"/>
        </w:rPr>
      </w:pPr>
      <w:r>
        <w:rPr>
          <w:rFonts w:hint="eastAsia" w:ascii="宋体" w:hAnsi="宋体" w:cs="宋体"/>
          <w:sz w:val="24"/>
          <w:szCs w:val="24"/>
        </w:rPr>
        <w:t>用最有效工序，令金属变形小，耐用为原则，使修理部位达到标准的85％以上，修理部位不得有渗水或行车发响现象。</w:t>
      </w:r>
    </w:p>
    <w:p w14:paraId="7D84EF2F">
      <w:pPr>
        <w:numPr>
          <w:ilvl w:val="1"/>
          <w:numId w:val="0"/>
        </w:numPr>
        <w:spacing w:line="360" w:lineRule="auto"/>
        <w:ind w:firstLine="482" w:firstLineChars="200"/>
        <w:rPr>
          <w:rFonts w:ascii="宋体" w:hAnsi="宋体" w:cs="宋体"/>
          <w:b/>
          <w:bCs/>
          <w:sz w:val="24"/>
          <w:szCs w:val="24"/>
        </w:rPr>
      </w:pPr>
      <w:r>
        <w:rPr>
          <w:rFonts w:hint="eastAsia" w:ascii="宋体" w:hAnsi="宋体" w:cs="宋体"/>
          <w:b/>
          <w:bCs/>
          <w:sz w:val="24"/>
          <w:szCs w:val="24"/>
        </w:rPr>
        <w:t>2．大修作业</w:t>
      </w:r>
    </w:p>
    <w:p w14:paraId="71484303">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（1）不论车架式或整体车身的几何尺寸，必须符合修理规定尺寸的90％以上（确保前后轮定位参数值在标准范围内，发动机及变速箱总成部件能按正常安装，不能有互相干扰）。</w:t>
      </w:r>
    </w:p>
    <w:p w14:paraId="42926B02">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（2）车身轮廓线条必须平直，左右两侧对称。</w:t>
      </w:r>
    </w:p>
    <w:p w14:paraId="2AD383EA">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（3）各部位接合间隙必须平行和符合要求，如各车门与车厢，发动机前盖与车身，车灯与前档，前后护杠均能较好的配合。</w:t>
      </w:r>
    </w:p>
    <w:p w14:paraId="51D85CF9">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（4）各活动部件铰接锁扣，必须紧固，可靠灵活，操作无异响（如各车门，头、尾盖，车窗等的铰接和锁扣）。</w:t>
      </w:r>
    </w:p>
    <w:p w14:paraId="56CCED83">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（5）前照灯、后视镜、座椅必须紧固，并能在一定范围内调节。</w:t>
      </w:r>
    </w:p>
    <w:p w14:paraId="53EAB140">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（6）仪表台架与仪表台和车厢内各饰板要求紧固，帖服和干净。</w:t>
      </w:r>
    </w:p>
    <w:p w14:paraId="64FF016C">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（7）离合踏板、制动踏板、油门踏板和其支承架，不论强度及几何尺寸，都要符合原厂规定。</w:t>
      </w:r>
    </w:p>
    <w:p w14:paraId="4592879D">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（8）车厢内部必须防止雨水渗入或漏水（如：车头、尾</w:t>
      </w:r>
      <w:r>
        <w:rPr>
          <w:rFonts w:hint="eastAsia" w:ascii="宋体" w:hAnsi="宋体" w:cs="宋体"/>
          <w:sz w:val="24"/>
          <w:szCs w:val="24"/>
          <w:lang w:val="en-US" w:eastAsia="zh-CN"/>
        </w:rPr>
        <w:t>挡</w:t>
      </w:r>
      <w:r>
        <w:rPr>
          <w:rFonts w:hint="eastAsia" w:ascii="宋体" w:hAnsi="宋体" w:cs="宋体"/>
          <w:sz w:val="24"/>
          <w:szCs w:val="24"/>
        </w:rPr>
        <w:t>风玻璃、天窗及各车窗和车门等）。</w:t>
      </w:r>
    </w:p>
    <w:p w14:paraId="1621B6F4">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（9）排气管必须紧固，无穿孔，噪音不超过国家标准。</w:t>
      </w:r>
    </w:p>
    <w:p w14:paraId="1395269B">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（10）道路行车试验时，保证无异响。</w:t>
      </w:r>
      <w:bookmarkStart w:id="10" w:name="_GoBack"/>
      <w:bookmarkEnd w:id="10"/>
    </w:p>
    <w:p w14:paraId="45850900">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（11）以上内容，如车主要求不换或声明不做时，可不按此标准执行。</w:t>
      </w:r>
    </w:p>
    <w:p w14:paraId="76415943">
      <w:pPr>
        <w:spacing w:line="360" w:lineRule="auto"/>
        <w:ind w:firstLine="482" w:firstLineChars="200"/>
        <w:rPr>
          <w:rFonts w:ascii="宋体" w:hAnsi="宋体" w:cs="宋体"/>
          <w:b/>
          <w:bCs/>
          <w:sz w:val="24"/>
          <w:szCs w:val="24"/>
        </w:rPr>
      </w:pPr>
      <w:r>
        <w:rPr>
          <w:rFonts w:hint="eastAsia" w:ascii="宋体" w:hAnsi="宋体" w:cs="宋体"/>
          <w:b/>
          <w:bCs/>
          <w:sz w:val="24"/>
          <w:szCs w:val="24"/>
        </w:rPr>
        <w:t>（六）喷漆技术标准</w:t>
      </w:r>
    </w:p>
    <w:p w14:paraId="5F614E76">
      <w:pPr>
        <w:numPr>
          <w:ilvl w:val="1"/>
          <w:numId w:val="0"/>
        </w:numPr>
        <w:spacing w:line="360" w:lineRule="auto"/>
        <w:ind w:firstLine="482" w:firstLineChars="200"/>
        <w:rPr>
          <w:rFonts w:ascii="宋体" w:hAnsi="宋体" w:cs="宋体"/>
          <w:b/>
          <w:bCs/>
          <w:sz w:val="24"/>
          <w:szCs w:val="24"/>
        </w:rPr>
      </w:pPr>
      <w:r>
        <w:rPr>
          <w:rFonts w:hint="eastAsia" w:ascii="宋体" w:hAnsi="宋体" w:cs="宋体"/>
          <w:b/>
          <w:bCs/>
          <w:sz w:val="24"/>
          <w:szCs w:val="24"/>
        </w:rPr>
        <w:t>1．局部喷漆</w:t>
      </w:r>
    </w:p>
    <w:p w14:paraId="1356CC9B">
      <w:pPr>
        <w:spacing w:line="360" w:lineRule="auto"/>
        <w:ind w:firstLine="480" w:firstLineChars="200"/>
        <w:rPr>
          <w:rFonts w:ascii="宋体" w:hAnsi="宋体" w:cs="宋体"/>
          <w:sz w:val="24"/>
          <w:szCs w:val="24"/>
        </w:rPr>
      </w:pPr>
      <w:r>
        <w:rPr>
          <w:rFonts w:hint="eastAsia" w:ascii="宋体" w:hAnsi="宋体" w:cs="宋体"/>
          <w:sz w:val="24"/>
          <w:szCs w:val="24"/>
        </w:rPr>
        <w:t>经补漆处理无论颜色、光泽及砂板，都力求和原厂基本一样，难以分辨补漆部分。具体要求如下：</w:t>
      </w:r>
    </w:p>
    <w:p w14:paraId="449BE78D">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（1）颜色、光泽和砂板应和相应的砂板同色，对称。</w:t>
      </w:r>
    </w:p>
    <w:p w14:paraId="71D254EC">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（2）无起纹或起绉、走珠和沙粒等现象。</w:t>
      </w:r>
    </w:p>
    <w:p w14:paraId="406724E5">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（3）新、旧油漆接合处应平滑无级。</w:t>
      </w:r>
    </w:p>
    <w:p w14:paraId="3AE4B354">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（4）保持全车清洁干净，无油渍和灰浆等。</w:t>
      </w:r>
    </w:p>
    <w:p w14:paraId="7325BF70">
      <w:pPr>
        <w:numPr>
          <w:ilvl w:val="1"/>
          <w:numId w:val="0"/>
        </w:numPr>
        <w:spacing w:line="360" w:lineRule="auto"/>
        <w:ind w:firstLine="482" w:firstLineChars="200"/>
        <w:rPr>
          <w:rFonts w:ascii="宋体" w:hAnsi="宋体" w:cs="宋体"/>
          <w:b/>
          <w:bCs/>
          <w:sz w:val="24"/>
          <w:szCs w:val="24"/>
        </w:rPr>
      </w:pPr>
      <w:r>
        <w:rPr>
          <w:rFonts w:hint="eastAsia" w:ascii="宋体" w:hAnsi="宋体" w:cs="宋体"/>
          <w:b/>
          <w:bCs/>
          <w:sz w:val="24"/>
          <w:szCs w:val="24"/>
        </w:rPr>
        <w:t>2．全车翻新</w:t>
      </w:r>
    </w:p>
    <w:p w14:paraId="7C2C6C4A">
      <w:pPr>
        <w:spacing w:line="360" w:lineRule="auto"/>
        <w:ind w:firstLine="480" w:firstLineChars="200"/>
        <w:rPr>
          <w:rFonts w:ascii="宋体" w:hAnsi="宋体" w:cs="宋体"/>
          <w:sz w:val="24"/>
          <w:szCs w:val="24"/>
        </w:rPr>
      </w:pPr>
      <w:r>
        <w:rPr>
          <w:rFonts w:hint="eastAsia" w:ascii="宋体" w:hAnsi="宋体" w:cs="宋体"/>
          <w:sz w:val="24"/>
          <w:szCs w:val="24"/>
        </w:rPr>
        <w:t>令人看上去和刚去腊的新车一样，具体要求如下：</w:t>
      </w:r>
    </w:p>
    <w:p w14:paraId="635EE6B9">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（1）全车线条骨位平直，有棱有角。</w:t>
      </w:r>
    </w:p>
    <w:p w14:paraId="2559BBC9">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（2）砂板平顺无凹痕或无起泡。</w:t>
      </w:r>
    </w:p>
    <w:p w14:paraId="75555F51">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（3）全车油漆应似原厂车具有高光泽，不应该有起纹、起绉或走珠现象。</w:t>
      </w:r>
    </w:p>
    <w:p w14:paraId="76853B48">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（4）车底喷防锈沥青，排气管、变速箱和散热网等部件不能有沥青。</w:t>
      </w:r>
    </w:p>
    <w:p w14:paraId="1D6E4410">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（5）汽车钢圈和轮胎应翻新和清洁干净。</w:t>
      </w:r>
    </w:p>
    <w:p w14:paraId="12C92641">
      <w:pPr>
        <w:numPr>
          <w:ilvl w:val="2"/>
          <w:numId w:val="0"/>
        </w:numPr>
        <w:spacing w:line="360" w:lineRule="auto"/>
        <w:ind w:firstLine="480" w:firstLineChars="200"/>
        <w:rPr>
          <w:rFonts w:ascii="宋体" w:hAnsi="宋体" w:cs="宋体"/>
          <w:sz w:val="24"/>
          <w:szCs w:val="24"/>
        </w:rPr>
      </w:pPr>
      <w:r>
        <w:rPr>
          <w:rFonts w:hint="eastAsia" w:ascii="宋体" w:hAnsi="宋体" w:cs="宋体"/>
          <w:sz w:val="24"/>
          <w:szCs w:val="24"/>
        </w:rPr>
        <w:t>（6）汽车内部清洁、吸尘，仪表板、内饰面等要清洁，并喷表板水。</w:t>
      </w:r>
    </w:p>
    <w:p w14:paraId="51C0065B">
      <w:pPr>
        <w:numPr>
          <w:ilvl w:val="2"/>
          <w:numId w:val="0"/>
        </w:numPr>
        <w:spacing w:line="360" w:lineRule="auto"/>
        <w:ind w:firstLine="480" w:firstLineChars="200"/>
        <w:rPr>
          <w:rFonts w:ascii="宋体" w:hAnsi="宋体" w:cs="宋体"/>
          <w:b/>
          <w:bCs/>
          <w:color w:val="333333"/>
          <w:kern w:val="2"/>
          <w:highlight w:val="yellow"/>
          <w:shd w:val="clear" w:color="auto" w:fill="FFFFFF"/>
        </w:rPr>
      </w:pPr>
      <w:r>
        <w:rPr>
          <w:rFonts w:hint="eastAsia" w:ascii="宋体" w:hAnsi="宋体" w:cs="宋体"/>
          <w:sz w:val="24"/>
          <w:szCs w:val="24"/>
        </w:rPr>
        <w:t>（7）全车配件如：玻璃、灯和电线不得有油渍。</w:t>
      </w:r>
    </w:p>
    <w:p w14:paraId="55B230E7">
      <w:pPr>
        <w:spacing w:line="360" w:lineRule="auto"/>
        <w:ind w:firstLine="480" w:firstLineChars="200"/>
        <w:rPr>
          <w:rFonts w:ascii="宋体" w:hAnsi="宋体" w:cs="宋体"/>
          <w:b/>
          <w:color w:val="000000"/>
          <w:sz w:val="24"/>
          <w:szCs w:val="24"/>
          <w:highlight w:val="yellow"/>
        </w:rPr>
      </w:pPr>
      <w:r>
        <w:rPr>
          <w:rFonts w:hint="eastAsia" w:ascii="宋体" w:hAnsi="宋体" w:cs="宋体"/>
          <w:sz w:val="24"/>
        </w:rPr>
        <w:t>六、</w:t>
      </w:r>
      <w:r>
        <w:rPr>
          <w:rFonts w:hint="eastAsia" w:ascii="宋体" w:hAnsi="宋体" w:cs="宋体"/>
          <w:b/>
          <w:color w:val="000000"/>
          <w:sz w:val="24"/>
          <w:szCs w:val="24"/>
        </w:rPr>
        <w:t>付款方式</w:t>
      </w:r>
    </w:p>
    <w:p w14:paraId="7A3B9543">
      <w:pPr>
        <w:snapToGrid w:val="0"/>
        <w:spacing w:line="360" w:lineRule="auto"/>
        <w:ind w:firstLine="482"/>
        <w:jc w:val="left"/>
        <w:rPr>
          <w:rFonts w:ascii="新宋体" w:hAnsi="新宋体" w:eastAsia="新宋体"/>
          <w:sz w:val="24"/>
        </w:rPr>
      </w:pPr>
      <w:r>
        <w:rPr>
          <w:rFonts w:hint="eastAsia" w:ascii="宋体" w:hAnsi="宋体" w:cs="宋体"/>
          <w:sz w:val="24"/>
        </w:rPr>
        <w:t>1、</w:t>
      </w:r>
      <w:r>
        <w:rPr>
          <w:rFonts w:hint="eastAsia" w:ascii="新宋体" w:hAnsi="新宋体" w:eastAsia="新宋体"/>
          <w:sz w:val="24"/>
        </w:rPr>
        <w:t>本项目的</w:t>
      </w:r>
      <w:r>
        <w:rPr>
          <w:rFonts w:hint="eastAsia" w:ascii="宋体" w:hAnsi="宋体" w:cs="宋体"/>
          <w:sz w:val="24"/>
        </w:rPr>
        <w:t>维修（保养）</w:t>
      </w:r>
      <w:r>
        <w:rPr>
          <w:rFonts w:ascii="新宋体" w:hAnsi="新宋体" w:eastAsia="新宋体"/>
          <w:sz w:val="24"/>
        </w:rPr>
        <w:t>费用</w:t>
      </w:r>
      <w:r>
        <w:rPr>
          <w:rFonts w:hint="eastAsia" w:ascii="新宋体" w:hAnsi="新宋体" w:eastAsia="新宋体"/>
          <w:sz w:val="24"/>
        </w:rPr>
        <w:t>＝</w:t>
      </w:r>
      <w:r>
        <w:rPr>
          <w:rFonts w:ascii="新宋体" w:hAnsi="新宋体" w:eastAsia="新宋体"/>
          <w:sz w:val="24"/>
        </w:rPr>
        <w:t>工时费</w:t>
      </w:r>
      <w:r>
        <w:rPr>
          <w:rFonts w:hint="eastAsia" w:ascii="新宋体" w:hAnsi="新宋体" w:eastAsia="新宋体"/>
          <w:sz w:val="24"/>
        </w:rPr>
        <w:t>+</w:t>
      </w:r>
      <w:r>
        <w:rPr>
          <w:rFonts w:hint="eastAsia" w:ascii="Times New Roman" w:hAnsi="Times New Roman" w:cs="宋体"/>
          <w:b/>
          <w:bCs/>
          <w:sz w:val="24"/>
          <w:szCs w:val="24"/>
        </w:rPr>
        <w:t>考试日结束后</w:t>
      </w:r>
      <w:r>
        <w:rPr>
          <w:rFonts w:hint="eastAsia" w:ascii="新宋体" w:hAnsi="新宋体" w:eastAsia="新宋体"/>
          <w:sz w:val="24"/>
        </w:rPr>
        <w:t>大型汽车检查费+</w:t>
      </w:r>
      <w:r>
        <w:rPr>
          <w:rFonts w:ascii="新宋体" w:hAnsi="新宋体" w:eastAsia="新宋体"/>
          <w:sz w:val="24"/>
        </w:rPr>
        <w:t>材料费</w:t>
      </w:r>
      <w:r>
        <w:rPr>
          <w:rFonts w:hint="eastAsia" w:ascii="新宋体" w:hAnsi="新宋体" w:eastAsia="新宋体"/>
          <w:sz w:val="24"/>
        </w:rPr>
        <w:t>。</w:t>
      </w:r>
    </w:p>
    <w:p w14:paraId="0205FAED">
      <w:pPr>
        <w:snapToGrid w:val="0"/>
        <w:spacing w:line="360" w:lineRule="auto"/>
        <w:ind w:firstLine="480" w:firstLineChars="200"/>
        <w:jc w:val="left"/>
        <w:rPr>
          <w:rFonts w:ascii="新宋体" w:hAnsi="新宋体" w:eastAsia="新宋体"/>
          <w:sz w:val="24"/>
        </w:rPr>
      </w:pPr>
      <w:r>
        <w:rPr>
          <w:rFonts w:hint="eastAsia" w:ascii="新宋体" w:hAnsi="新宋体" w:eastAsia="新宋体"/>
          <w:sz w:val="24"/>
        </w:rPr>
        <w:t>（1）工时费的结算参照《</w:t>
      </w:r>
      <w:r>
        <w:rPr>
          <w:rFonts w:hint="eastAsia" w:ascii="宋体" w:hAnsi="宋体" w:cs="宋体"/>
          <w:sz w:val="24"/>
        </w:rPr>
        <w:t>江苏省机动车维修结算工时定额与收费指南</w:t>
      </w:r>
      <w:r>
        <w:rPr>
          <w:rFonts w:hint="eastAsia" w:ascii="新宋体" w:hAnsi="新宋体" w:eastAsia="新宋体"/>
          <w:sz w:val="24"/>
        </w:rPr>
        <w:t>》（2</w:t>
      </w:r>
      <w:r>
        <w:rPr>
          <w:rFonts w:ascii="新宋体" w:hAnsi="新宋体" w:eastAsia="新宋体"/>
          <w:sz w:val="24"/>
        </w:rPr>
        <w:t>014</w:t>
      </w:r>
      <w:r>
        <w:rPr>
          <w:rFonts w:hint="eastAsia" w:ascii="新宋体" w:hAnsi="新宋体" w:eastAsia="新宋体"/>
          <w:sz w:val="24"/>
        </w:rPr>
        <w:t>版）及合同工时下浮率进行计算。</w:t>
      </w:r>
    </w:p>
    <w:p w14:paraId="09AD32E0">
      <w:pPr>
        <w:snapToGrid w:val="0"/>
        <w:spacing w:line="360" w:lineRule="auto"/>
        <w:ind w:firstLine="480" w:firstLineChars="200"/>
        <w:rPr>
          <w:rFonts w:ascii="新宋体" w:hAnsi="新宋体"/>
          <w:sz w:val="24"/>
        </w:rPr>
      </w:pPr>
      <w:r>
        <w:rPr>
          <w:rFonts w:hint="eastAsia" w:ascii="新宋体" w:hAnsi="新宋体" w:eastAsia="新宋体"/>
          <w:sz w:val="24"/>
        </w:rPr>
        <w:t>（2）大型汽车检查费的结算按照</w:t>
      </w:r>
      <w:r>
        <w:rPr>
          <w:rFonts w:hint="eastAsia" w:ascii="Times New Roman" w:hAnsi="Times New Roman" w:cs="宋体"/>
          <w:sz w:val="24"/>
          <w:szCs w:val="24"/>
        </w:rPr>
        <w:t>考试日结束后大型汽车的检查费及实际检查次数用进行结算。</w:t>
      </w:r>
    </w:p>
    <w:p w14:paraId="152DBD81">
      <w:pPr>
        <w:snapToGrid w:val="0"/>
        <w:spacing w:line="360" w:lineRule="auto"/>
        <w:ind w:firstLine="480" w:firstLineChars="200"/>
        <w:rPr>
          <w:rFonts w:ascii="新宋体" w:hAnsi="新宋体" w:eastAsia="新宋体"/>
          <w:sz w:val="24"/>
        </w:rPr>
      </w:pPr>
      <w:r>
        <w:rPr>
          <w:rFonts w:hint="eastAsia" w:ascii="新宋体" w:hAnsi="新宋体" w:eastAsia="新宋体"/>
          <w:sz w:val="24"/>
        </w:rPr>
        <w:t>（3）材料费在结算时按采购人书面认可的品牌及价格为准，响应文件中未明确的材料费由双方商定。材料费的最终结算按采购人书面认可的品牌及价格为准。</w:t>
      </w:r>
    </w:p>
    <w:p w14:paraId="3110062D">
      <w:pPr>
        <w:shd w:val="clear" w:color="auto" w:fill="FFFFFF"/>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除每个考试日结束后对大型汽车的检查外，拖车、洗车、补胎、紧急救援、搭火、充电、不发生材料费的小修、调整、检测服务等均为免费。免费提供每季度的检测项目：制动、灯光、空调、悬挂振动、车轮动平衡（四只轮胎）、轮胎气压、四轮定位（F</w:t>
      </w:r>
      <w:r>
        <w:rPr>
          <w:rFonts w:ascii="宋体" w:hAnsi="宋体"/>
          <w:sz w:val="24"/>
        </w:rPr>
        <w:t>MC</w:t>
      </w:r>
      <w:r>
        <w:rPr>
          <w:rFonts w:hint="eastAsia" w:ascii="宋体" w:hAnsi="宋体"/>
          <w:sz w:val="24"/>
        </w:rPr>
        <w:t>）、A</w:t>
      </w:r>
      <w:r>
        <w:rPr>
          <w:rFonts w:ascii="宋体" w:hAnsi="宋体"/>
          <w:sz w:val="24"/>
        </w:rPr>
        <w:t>BS</w:t>
      </w:r>
      <w:r>
        <w:rPr>
          <w:rFonts w:hint="eastAsia" w:ascii="宋体" w:hAnsi="宋体"/>
          <w:sz w:val="24"/>
        </w:rPr>
        <w:t>制动系统抱死系统检测、电控自动变速系统检测诊断、发动机电喷系统检测诊断。上述费用的检、修工时费</w:t>
      </w:r>
      <w:r>
        <w:rPr>
          <w:rFonts w:hint="eastAsia" w:ascii="宋体" w:hAnsi="宋体" w:cs="宋体"/>
          <w:sz w:val="24"/>
        </w:rPr>
        <w:t>成交</w:t>
      </w:r>
      <w:r>
        <w:rPr>
          <w:rFonts w:hint="eastAsia" w:ascii="宋体" w:hAnsi="宋体"/>
          <w:sz w:val="24"/>
        </w:rPr>
        <w:t>供应商均不再计取。</w:t>
      </w:r>
    </w:p>
    <w:p w14:paraId="3FE197DF">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3、《汽车维修申报单》、《委托维修单》及双方签字的交接手续、费用明细为结算的依据。</w:t>
      </w:r>
    </w:p>
    <w:p w14:paraId="6D955CC9">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新宋体" w:hAnsi="新宋体" w:eastAsia="新宋体"/>
          <w:sz w:val="24"/>
        </w:rPr>
        <w:t>维修（保养）费用按月结算。</w:t>
      </w:r>
      <w:r>
        <w:rPr>
          <w:rFonts w:hint="eastAsia" w:ascii="宋体" w:hAnsi="宋体" w:cs="宋体"/>
          <w:sz w:val="24"/>
        </w:rPr>
        <w:t>每月结付于下月首月2日前成交供应商将上月维修（保养）清单及税务部门认可的增值税专用发票交给采购人，采购人于10个工作日内将维修（保养）款支付给成交供应商。</w:t>
      </w:r>
    </w:p>
    <w:p w14:paraId="1286DEDC">
      <w:pPr>
        <w:widowControl/>
        <w:shd w:val="clear" w:color="auto" w:fill="FFFFFF"/>
        <w:snapToGrid w:val="0"/>
        <w:spacing w:line="360" w:lineRule="auto"/>
        <w:ind w:firstLine="480" w:firstLineChars="200"/>
        <w:jc w:val="left"/>
        <w:rPr>
          <w:rFonts w:ascii="宋体" w:hAnsi="宋体" w:cs="宋体"/>
          <w:b/>
          <w:color w:val="000000"/>
          <w:sz w:val="24"/>
          <w:szCs w:val="24"/>
        </w:rPr>
      </w:pPr>
      <w:r>
        <w:rPr>
          <w:rFonts w:hint="eastAsia" w:ascii="宋体" w:hAnsi="宋体" w:cs="宋体"/>
          <w:sz w:val="24"/>
        </w:rPr>
        <w:t>七</w:t>
      </w:r>
      <w:r>
        <w:rPr>
          <w:rFonts w:hint="eastAsia" w:ascii="宋体" w:hAnsi="宋体" w:cs="宋体"/>
          <w:b/>
          <w:color w:val="000000"/>
          <w:sz w:val="24"/>
          <w:szCs w:val="24"/>
        </w:rPr>
        <w:t>、其他要求</w:t>
      </w:r>
    </w:p>
    <w:p w14:paraId="3997D097">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1、采购人获得成交供应商优先、优质服务的权利，随到随修，并在不超过承诺的期限内完成维修（保养）工作。</w:t>
      </w:r>
    </w:p>
    <w:p w14:paraId="69EA0944">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2、成交供应商完成维修（保养）的车辆，如发现不合格或与《委托维修单》不符，不权要求成交供应商无偿返工，直至符合采购人要求为止。</w:t>
      </w:r>
    </w:p>
    <w:p w14:paraId="5F860C15">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3、采购人有权对成交供应商的维修（保养）记录、维修（保养）方案、维修（保养）设备、维修（保养）情况等提出抽查要求或整改意见，成交供应商应当予以配合和改进。</w:t>
      </w:r>
    </w:p>
    <w:p w14:paraId="5DF588EC">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4、保证送修车辆的安全，并保证按《委托维修单》上的要求按时、按质、按量完成维修（保养）工作。</w:t>
      </w:r>
    </w:p>
    <w:p w14:paraId="7BA6B834">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5、为采购人建立汽车维修（保养）档案，主要内容包括：维修（保养）合同、维修（保养）项目、具体维修（保养）人员及质量检验人员、检验单、《委托维修单》及结算清单等。机动车维修（保养）档案保存期限不得少于2</w:t>
      </w:r>
      <w:r>
        <w:rPr>
          <w:rFonts w:ascii="宋体" w:hAnsi="宋体" w:cs="宋体"/>
          <w:sz w:val="24"/>
        </w:rPr>
        <w:t>4</w:t>
      </w:r>
      <w:r>
        <w:rPr>
          <w:rFonts w:hint="eastAsia" w:ascii="宋体" w:hAnsi="宋体" w:cs="宋体"/>
          <w:sz w:val="24"/>
        </w:rPr>
        <w:t>个月。</w:t>
      </w:r>
    </w:p>
    <w:p w14:paraId="58590DD0">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6、实行机动车维修（保养）记录制度。成交供应商对承修的机动车应当进行修前诊断、确定故障、制定维护和修理方案，所诊断的故障、维护和修理方案、维修（保养）项目等内容应当填写机动车维修（保养）记录。</w:t>
      </w:r>
    </w:p>
    <w:p w14:paraId="13D8D2C3">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7、机动车维修（保养）使用的零配件、燃润料等应当符合相关产品质量标准的要求，禁止以假充真、以次充好、以不合格品冒充合格品等假冒伪劣零配件维修（保养）机动车。</w:t>
      </w:r>
    </w:p>
    <w:p w14:paraId="0432DDFF">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8、采购时未明确的材料品种，且双方品牌或价格协商不成时，采购人有权自备配件，提供配件合格证明，并在机动车维修（保养）合同及结算清单中记载。成交供应商在安装使用采购人提供配件时，应当查验配件是否合格，不合格时需及时通报采购人，不得擅自使用。</w:t>
      </w:r>
    </w:p>
    <w:p w14:paraId="28A44D5D">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9、在合同期内免费为发包人举办一、二次关于汽车维修、维护、保养等方面知识讲座或培训活动。</w:t>
      </w:r>
    </w:p>
    <w:p w14:paraId="6522033C">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10、为采购人提供2</w:t>
      </w:r>
      <w:r>
        <w:rPr>
          <w:rFonts w:ascii="宋体" w:hAnsi="宋体" w:cs="宋体"/>
          <w:sz w:val="24"/>
        </w:rPr>
        <w:t>4</w:t>
      </w:r>
      <w:r>
        <w:rPr>
          <w:rFonts w:hint="eastAsia" w:ascii="宋体" w:hAnsi="宋体" w:cs="宋体"/>
          <w:sz w:val="24"/>
        </w:rPr>
        <w:t>小时服务，成交供应商应及时进行维修（保养）。修复时间：一般故障（指更换火花塞、反光镜、灯泡等等）当场解决，特殊故障（修发动机、做油漆、钣金整形等等）在当地无法解决的由成交供应商使用清障车拖回2日内修好送回。</w:t>
      </w:r>
    </w:p>
    <w:p w14:paraId="7A13FBDB">
      <w:pPr>
        <w:widowControl/>
        <w:shd w:val="clear" w:color="auto" w:fill="FFFFFF"/>
        <w:snapToGrid w:val="0"/>
        <w:spacing w:line="360" w:lineRule="auto"/>
        <w:ind w:firstLine="480" w:firstLineChars="200"/>
        <w:jc w:val="left"/>
        <w:rPr>
          <w:rFonts w:ascii="宋体" w:hAnsi="宋体" w:cs="宋体"/>
          <w:b/>
          <w:color w:val="000000"/>
          <w:sz w:val="24"/>
          <w:szCs w:val="24"/>
          <w:highlight w:val="yellow"/>
        </w:rPr>
      </w:pPr>
      <w:r>
        <w:rPr>
          <w:rFonts w:hint="eastAsia" w:ascii="宋体" w:hAnsi="宋体" w:cs="宋体"/>
          <w:sz w:val="24"/>
        </w:rPr>
        <w:t>11、成交供应商应免费提供技术咨询服务、定期走访采购人征求意见和建议，不断改进服务质量，以热情、高效、方便、全面的服务满足用户需要。</w:t>
      </w:r>
    </w:p>
    <w:p w14:paraId="3A382B69">
      <w:pPr>
        <w:shd w:val="clear" w:color="auto" w:fill="FFFFFF"/>
        <w:snapToGrid w:val="0"/>
        <w:spacing w:line="360" w:lineRule="auto"/>
        <w:ind w:firstLine="480" w:firstLineChars="200"/>
        <w:jc w:val="left"/>
        <w:rPr>
          <w:rFonts w:ascii="宋体" w:hAnsi="宋体"/>
          <w:sz w:val="24"/>
        </w:rPr>
      </w:pPr>
    </w:p>
    <w:p w14:paraId="30454FB3">
      <w:pPr>
        <w:rPr>
          <w:lang w:val="zh-CN"/>
        </w:rPr>
      </w:pPr>
    </w:p>
    <w:p w14:paraId="2097E528">
      <w:pPr>
        <w:spacing w:line="360" w:lineRule="auto"/>
        <w:ind w:firstLine="422" w:firstLineChars="200"/>
        <w:rPr>
          <w:b/>
          <w:bCs/>
          <w:color w:val="FF0000"/>
          <w:lang w:val="zh-CN"/>
        </w:rPr>
      </w:pPr>
      <w:r>
        <w:rPr>
          <w:rFonts w:hint="eastAsia"/>
          <w:b/>
          <w:bCs/>
          <w:color w:val="FF0000"/>
          <w:lang w:val="zh-CN"/>
        </w:rPr>
        <w:t>注：本项目对应所有技术要求及条款均为实质性响应条款，不得负偏离响应。如负偏离响应的视为无效响应文件。</w:t>
      </w:r>
    </w:p>
    <w:p w14:paraId="74867BBB">
      <w:pPr>
        <w:pStyle w:val="4"/>
        <w:keepNext w:val="0"/>
        <w:keepLines w:val="0"/>
        <w:spacing w:before="0" w:after="0" w:line="360" w:lineRule="auto"/>
        <w:jc w:val="center"/>
        <w:rPr>
          <w:rFonts w:ascii="Times New Roman" w:hAnsi="Times New Roman" w:eastAsia="宋体" w:cs="宋体"/>
          <w:sz w:val="48"/>
          <w:szCs w:val="44"/>
        </w:rPr>
      </w:pPr>
      <w:r>
        <w:rPr>
          <w:rFonts w:ascii="Times New Roman" w:hAnsi="Times New Roman" w:eastAsia="宋体" w:cs="宋体"/>
          <w:sz w:val="48"/>
          <w:szCs w:val="44"/>
        </w:rPr>
        <w:br w:type="page" w:clear="all"/>
      </w:r>
      <w:r>
        <w:rPr>
          <w:rFonts w:hint="eastAsia" w:ascii="Times New Roman" w:hAnsi="Times New Roman" w:eastAsia="宋体" w:cs="宋体"/>
          <w:sz w:val="48"/>
          <w:szCs w:val="44"/>
        </w:rPr>
        <w:t>第四章</w:t>
      </w:r>
      <w:bookmarkStart w:id="4" w:name="_Toc182848996"/>
      <w:bookmarkStart w:id="5" w:name="_Toc43217893"/>
      <w:bookmarkStart w:id="6" w:name="_Toc37322565"/>
      <w:bookmarkStart w:id="7" w:name="_Toc38121794"/>
      <w:bookmarkStart w:id="8" w:name="_Toc85627670"/>
      <w:r>
        <w:rPr>
          <w:rFonts w:hint="eastAsia" w:ascii="Times New Roman" w:hAnsi="Times New Roman" w:eastAsia="宋体" w:cs="宋体"/>
          <w:sz w:val="48"/>
          <w:szCs w:val="44"/>
        </w:rPr>
        <w:t xml:space="preserve"> 评审方法和程序</w:t>
      </w:r>
      <w:bookmarkEnd w:id="4"/>
      <w:bookmarkEnd w:id="5"/>
      <w:bookmarkEnd w:id="6"/>
      <w:bookmarkEnd w:id="7"/>
      <w:bookmarkEnd w:id="8"/>
    </w:p>
    <w:p w14:paraId="1F059E92">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bookmarkStart w:id="9" w:name="_Toc363573857"/>
      <w:bookmarkEnd w:id="9"/>
      <w:r>
        <w:rPr>
          <w:rFonts w:hint="eastAsia" w:ascii="Times New Roman" w:hAnsi="Times New Roman" w:cs="宋体"/>
          <w:b/>
          <w:bCs/>
          <w:szCs w:val="24"/>
          <w:shd w:val="clear" w:color="auto" w:fill="FFFFFF"/>
          <w:lang w:eastAsia="zh-CN"/>
        </w:rPr>
        <w:t>一、代理机构组织磋商</w:t>
      </w:r>
    </w:p>
    <w:p w14:paraId="7275E52F">
      <w:pPr>
        <w:spacing w:line="360" w:lineRule="auto"/>
        <w:ind w:firstLine="480"/>
        <w:rPr>
          <w:rFonts w:ascii="Times New Roman" w:hAnsi="Times New Roman" w:cs="宋体"/>
          <w:sz w:val="24"/>
          <w:szCs w:val="24"/>
        </w:rPr>
      </w:pPr>
      <w:r>
        <w:rPr>
          <w:rFonts w:hint="eastAsia" w:ascii="Times New Roman" w:hAnsi="Times New Roman" w:cs="宋体"/>
          <w:sz w:val="24"/>
          <w:szCs w:val="24"/>
        </w:rPr>
        <w:t>1、本次竞争性磋商依据《中华人民共和国政府采购法》、《政府采购竞争性磋商采购方式管理暂行办法》及有关法规成立磋商小组。磋商小组由采购人代表和评审专家共3人以上单数组成，其中评审专家人数不得少于磋商小组成员总数的三分之二。</w:t>
      </w:r>
    </w:p>
    <w:p w14:paraId="713A67CC">
      <w:pPr>
        <w:spacing w:line="360" w:lineRule="auto"/>
        <w:ind w:firstLine="480"/>
        <w:rPr>
          <w:rFonts w:ascii="Times New Roman" w:hAnsi="Times New Roman" w:cs="宋体"/>
          <w:sz w:val="24"/>
          <w:szCs w:val="24"/>
        </w:rPr>
      </w:pPr>
      <w:r>
        <w:rPr>
          <w:rFonts w:hint="eastAsia" w:ascii="Times New Roman" w:hAnsi="Times New Roman" w:cs="宋体"/>
          <w:sz w:val="24"/>
          <w:szCs w:val="24"/>
        </w:rPr>
        <w:t>2、磋商小组的职责：</w:t>
      </w:r>
    </w:p>
    <w:p w14:paraId="43A69752">
      <w:pPr>
        <w:spacing w:line="360" w:lineRule="auto"/>
        <w:ind w:firstLine="480"/>
        <w:rPr>
          <w:rFonts w:ascii="Times New Roman" w:hAnsi="Times New Roman" w:cs="宋体"/>
          <w:sz w:val="24"/>
          <w:szCs w:val="24"/>
        </w:rPr>
      </w:pPr>
      <w:r>
        <w:rPr>
          <w:rFonts w:hint="eastAsia" w:ascii="Times New Roman" w:hAnsi="Times New Roman" w:cs="宋体"/>
          <w:sz w:val="24"/>
          <w:szCs w:val="24"/>
        </w:rPr>
        <w:t>（1）磋商小组成员应当按照客观、公正、审慎的原则，根据磋商文件规定的评审程序、评审方法和评审标准进行独立评审。</w:t>
      </w:r>
    </w:p>
    <w:p w14:paraId="25C9E6FE">
      <w:pPr>
        <w:spacing w:line="360" w:lineRule="auto"/>
        <w:ind w:firstLine="480"/>
        <w:rPr>
          <w:rFonts w:ascii="Times New Roman" w:hAnsi="Times New Roman" w:cs="宋体"/>
          <w:sz w:val="24"/>
          <w:szCs w:val="24"/>
        </w:rPr>
      </w:pPr>
      <w:r>
        <w:rPr>
          <w:rFonts w:hint="eastAsia" w:ascii="Times New Roman" w:hAnsi="Times New Roman" w:cs="宋体"/>
          <w:sz w:val="24"/>
          <w:szCs w:val="24"/>
        </w:rPr>
        <w:t>（2）磋商小组成员应当遵守评审工作纪律，不得泄露评审情况和评审中获悉的商业秘密，对个人的评审意见承担法律责任；</w:t>
      </w:r>
    </w:p>
    <w:p w14:paraId="1A6DBB75">
      <w:pPr>
        <w:spacing w:line="360" w:lineRule="auto"/>
        <w:ind w:firstLine="480"/>
        <w:rPr>
          <w:rFonts w:ascii="Times New Roman" w:hAnsi="Times New Roman" w:cs="宋体"/>
          <w:sz w:val="24"/>
          <w:szCs w:val="24"/>
        </w:rPr>
      </w:pPr>
      <w:r>
        <w:rPr>
          <w:rFonts w:hint="eastAsia" w:ascii="Times New Roman" w:hAnsi="Times New Roman" w:cs="宋体"/>
          <w:sz w:val="24"/>
          <w:szCs w:val="24"/>
        </w:rPr>
        <w:t>（3）磋商小组成员在评审过程中发现供应商有行贿、提供虚假材料或者串通等违法行为的，应当及时向财政部门报告。</w:t>
      </w:r>
    </w:p>
    <w:p w14:paraId="3279824A">
      <w:pPr>
        <w:spacing w:line="360" w:lineRule="auto"/>
        <w:ind w:firstLine="480"/>
        <w:rPr>
          <w:rFonts w:ascii="Times New Roman" w:hAnsi="Times New Roman" w:cs="宋体"/>
          <w:sz w:val="24"/>
          <w:szCs w:val="24"/>
        </w:rPr>
      </w:pPr>
      <w:r>
        <w:rPr>
          <w:rFonts w:hint="eastAsia" w:ascii="Times New Roman" w:hAnsi="Times New Roman" w:cs="宋体"/>
          <w:sz w:val="24"/>
          <w:szCs w:val="24"/>
        </w:rPr>
        <w:t>（4）磋商小组成员在评审过程中受到非法干涉的，应当及时向财政、监察等部门举报。</w:t>
      </w:r>
    </w:p>
    <w:p w14:paraId="09C2D179">
      <w:pPr>
        <w:spacing w:line="360" w:lineRule="auto"/>
        <w:ind w:firstLine="480"/>
        <w:rPr>
          <w:rFonts w:ascii="Times New Roman" w:hAnsi="Times New Roman" w:cs="宋体"/>
          <w:sz w:val="24"/>
          <w:szCs w:val="24"/>
        </w:rPr>
      </w:pPr>
      <w:r>
        <w:rPr>
          <w:rFonts w:hint="eastAsia" w:ascii="Times New Roman" w:hAnsi="Times New Roman" w:cs="宋体"/>
          <w:sz w:val="24"/>
          <w:szCs w:val="24"/>
        </w:rPr>
        <w:t>（5）配合采购单位答复供应商提出的质疑；配合财政部门的投诉处理和监督检查工作。</w:t>
      </w:r>
    </w:p>
    <w:p w14:paraId="5FF6EC11">
      <w:pPr>
        <w:spacing w:line="0" w:lineRule="auto"/>
        <w:ind w:firstLine="480"/>
        <w:rPr>
          <w:rFonts w:ascii="Times New Roman" w:hAnsi="Times New Roman" w:cs="宋体"/>
          <w:sz w:val="24"/>
          <w:szCs w:val="24"/>
        </w:rPr>
      </w:pPr>
      <w:r>
        <w:rPr>
          <w:rFonts w:hint="eastAsia" w:ascii="Times New Roman" w:hAnsi="Times New Roman" w:cs="宋体"/>
          <w:sz w:val="24"/>
          <w:szCs w:val="24"/>
        </w:rPr>
        <w:t>3、评审有关记录由磋商小组成员签名，存档备查。</w:t>
      </w:r>
    </w:p>
    <w:p w14:paraId="453A8DA6">
      <w:pPr>
        <w:spacing w:line="360" w:lineRule="auto"/>
        <w:ind w:firstLine="480"/>
        <w:rPr>
          <w:rFonts w:ascii="Times New Roman" w:hAnsi="Times New Roman" w:cs="宋体"/>
          <w:sz w:val="24"/>
          <w:szCs w:val="24"/>
        </w:rPr>
      </w:pPr>
      <w:r>
        <w:rPr>
          <w:rFonts w:hint="eastAsia" w:ascii="Times New Roman" w:hAnsi="Times New Roman" w:cs="宋体"/>
          <w:sz w:val="24"/>
          <w:szCs w:val="24"/>
        </w:rPr>
        <w:t>4、供应商的法定代表人或被授权人须持身份证准时参加磋商活动会。</w:t>
      </w:r>
    </w:p>
    <w:p w14:paraId="52F405CB">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二、磋商的原则及方法</w:t>
      </w:r>
    </w:p>
    <w:p w14:paraId="1E5875A8">
      <w:pPr>
        <w:spacing w:line="360" w:lineRule="auto"/>
        <w:ind w:firstLine="480"/>
        <w:rPr>
          <w:rFonts w:ascii="Times New Roman" w:hAnsi="Times New Roman" w:cs="宋体"/>
          <w:sz w:val="24"/>
          <w:szCs w:val="24"/>
        </w:rPr>
      </w:pPr>
      <w:r>
        <w:rPr>
          <w:rFonts w:hint="eastAsia" w:ascii="Times New Roman" w:hAnsi="Times New Roman" w:cs="宋体"/>
          <w:sz w:val="24"/>
          <w:szCs w:val="24"/>
        </w:rPr>
        <w:t>1、磋商小组依据《中华人民共和国政府采购法》、《政府采购竞争性磋商采购方式管理暂行办法》以及有关政府采购的相关法规，遵循“公开、公平、公正、择优、信用”的原则进行磋商评审。</w:t>
      </w:r>
    </w:p>
    <w:p w14:paraId="77A343EA">
      <w:pPr>
        <w:spacing w:line="360" w:lineRule="auto"/>
        <w:ind w:firstLine="480"/>
        <w:rPr>
          <w:rFonts w:ascii="Times New Roman" w:hAnsi="Times New Roman" w:cs="宋体"/>
          <w:sz w:val="24"/>
          <w:szCs w:val="24"/>
        </w:rPr>
      </w:pPr>
      <w:r>
        <w:rPr>
          <w:rFonts w:hint="eastAsia" w:ascii="Times New Roman" w:hAnsi="Times New Roman" w:cs="宋体"/>
          <w:sz w:val="24"/>
          <w:szCs w:val="24"/>
        </w:rPr>
        <w:t>2、磋商小组将按照竞争性磋商文件的规定，独立对每个进入打分程序的有效供应商的响应文件的技术部分以打分的形式进行评审和评价。技术分取算术平均值（计算结果均四舍五入保留两位小数）。</w:t>
      </w:r>
    </w:p>
    <w:p w14:paraId="01F9803E">
      <w:pPr>
        <w:spacing w:line="360" w:lineRule="auto"/>
        <w:ind w:firstLine="480"/>
        <w:rPr>
          <w:rFonts w:ascii="Times New Roman" w:hAnsi="Times New Roman" w:cs="宋体"/>
          <w:sz w:val="24"/>
          <w:szCs w:val="24"/>
        </w:rPr>
      </w:pPr>
      <w:r>
        <w:rPr>
          <w:rFonts w:hint="eastAsia" w:ascii="Times New Roman" w:hAnsi="Times New Roman"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17971EDE">
      <w:pPr>
        <w:spacing w:line="360" w:lineRule="auto"/>
        <w:ind w:firstLine="480"/>
        <w:rPr>
          <w:rFonts w:ascii="Times New Roman" w:hAnsi="Times New Roman" w:cs="宋体"/>
          <w:sz w:val="24"/>
          <w:szCs w:val="24"/>
        </w:rPr>
      </w:pPr>
      <w:r>
        <w:rPr>
          <w:rFonts w:hint="eastAsia" w:ascii="Times New Roman" w:hAnsi="Times New Roman" w:cs="宋体"/>
          <w:sz w:val="24"/>
          <w:szCs w:val="24"/>
        </w:rPr>
        <w:t>4、磋商文件能够详细列明采购货物的技术、服务要求的，磋商结束后，磋商小组应当要求所有实质性响应的供应商在规定时间内提交最后报价，提交最后报价的供应商不得少于3家。</w:t>
      </w:r>
    </w:p>
    <w:p w14:paraId="2256DCB0">
      <w:pPr>
        <w:spacing w:line="360" w:lineRule="auto"/>
        <w:ind w:firstLine="480"/>
        <w:rPr>
          <w:rFonts w:ascii="Times New Roman" w:hAnsi="Times New Roman" w:cs="宋体"/>
          <w:sz w:val="24"/>
          <w:szCs w:val="24"/>
        </w:rPr>
      </w:pPr>
      <w:r>
        <w:rPr>
          <w:rFonts w:hint="eastAsia" w:ascii="Times New Roman" w:hAnsi="Times New Roman" w:cs="宋体"/>
          <w:sz w:val="24"/>
          <w:szCs w:val="24"/>
        </w:rPr>
        <w:t>磋商文件不能详细列明采购货物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14:paraId="3350C60E">
      <w:pPr>
        <w:spacing w:line="360" w:lineRule="auto"/>
        <w:ind w:firstLine="480"/>
        <w:rPr>
          <w:rFonts w:ascii="Times New Roman" w:hAnsi="Times New Roman" w:cs="宋体"/>
          <w:sz w:val="24"/>
          <w:szCs w:val="24"/>
        </w:rPr>
      </w:pPr>
      <w:r>
        <w:rPr>
          <w:rFonts w:hint="eastAsia" w:ascii="Times New Roman" w:hAnsi="Times New Roman" w:cs="宋体"/>
          <w:sz w:val="24"/>
          <w:szCs w:val="24"/>
        </w:rPr>
        <w:t>5、已提交响应文件的供应商，在提交最后报价之前，可以根据磋商情况退出磋商。</w:t>
      </w:r>
    </w:p>
    <w:p w14:paraId="216A9652">
      <w:pPr>
        <w:spacing w:line="360" w:lineRule="auto"/>
        <w:ind w:firstLine="480"/>
        <w:rPr>
          <w:rFonts w:ascii="Times New Roman" w:hAnsi="Times New Roman" w:cs="宋体"/>
          <w:sz w:val="24"/>
          <w:szCs w:val="24"/>
        </w:rPr>
      </w:pPr>
      <w:r>
        <w:rPr>
          <w:rFonts w:hint="eastAsia" w:ascii="Times New Roman" w:hAnsi="Times New Roman" w:cs="宋体"/>
          <w:sz w:val="24"/>
          <w:szCs w:val="24"/>
        </w:rPr>
        <w:t>6、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价。对被认定为低于成本报价磋商竞价的报价做无效报价，按无效响应处理。</w:t>
      </w:r>
    </w:p>
    <w:p w14:paraId="1F79EEA9">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三、磋商评定结果的方法</w:t>
      </w:r>
    </w:p>
    <w:p w14:paraId="7128CAD8">
      <w:pPr>
        <w:spacing w:line="360" w:lineRule="auto"/>
        <w:ind w:firstLine="480"/>
        <w:rPr>
          <w:rFonts w:ascii="Times New Roman" w:hAnsi="Times New Roman" w:cs="宋体"/>
          <w:sz w:val="24"/>
          <w:szCs w:val="24"/>
        </w:rPr>
      </w:pPr>
      <w:r>
        <w:rPr>
          <w:rFonts w:hint="eastAsia" w:ascii="Times New Roman" w:hAnsi="Times New Roman" w:cs="宋体"/>
          <w:sz w:val="24"/>
          <w:szCs w:val="24"/>
        </w:rPr>
        <w:t>1、</w:t>
      </w:r>
      <w:r>
        <w:rPr>
          <w:rFonts w:hint="eastAsia" w:ascii="Times New Roman" w:hAnsi="Times New Roman" w:cs="宋体"/>
          <w:b/>
          <w:sz w:val="24"/>
          <w:szCs w:val="24"/>
          <w:u w:val="single"/>
        </w:rPr>
        <w:t>经磋商确定最终采购需求和提交最后报价的供应商后，</w:t>
      </w:r>
      <w:r>
        <w:rPr>
          <w:rFonts w:hint="eastAsia" w:ascii="Times New Roman" w:hAnsi="Times New Roman" w:cs="宋体"/>
          <w:sz w:val="24"/>
          <w:szCs w:val="24"/>
        </w:rPr>
        <w:t>由磋商小组采用综合评分法</w:t>
      </w:r>
      <w:r>
        <w:rPr>
          <w:rFonts w:hint="eastAsia" w:ascii="Times New Roman" w:hAnsi="Times New Roman" w:cs="宋体"/>
          <w:b/>
          <w:sz w:val="24"/>
          <w:szCs w:val="24"/>
          <w:u w:val="single"/>
        </w:rPr>
        <w:t>对提交最后报价的供应商的响应文件和最后报价</w:t>
      </w:r>
      <w:r>
        <w:rPr>
          <w:rFonts w:hint="eastAsia" w:ascii="Times New Roman" w:hAnsi="Times New Roman" w:cs="宋体"/>
          <w:sz w:val="24"/>
          <w:szCs w:val="24"/>
        </w:rPr>
        <w:t>进行综合评分。</w:t>
      </w:r>
    </w:p>
    <w:p w14:paraId="4C09FB7B">
      <w:pPr>
        <w:spacing w:line="360" w:lineRule="auto"/>
        <w:ind w:firstLine="480"/>
        <w:rPr>
          <w:rFonts w:ascii="Times New Roman" w:hAnsi="Times New Roman" w:cs="宋体"/>
          <w:sz w:val="24"/>
          <w:szCs w:val="24"/>
        </w:rPr>
      </w:pPr>
      <w:r>
        <w:rPr>
          <w:rFonts w:hint="eastAsia" w:ascii="Times New Roman" w:hAnsi="Times New Roman" w:cs="宋体"/>
          <w:sz w:val="24"/>
          <w:szCs w:val="24"/>
        </w:rPr>
        <w:t>2、评审时，磋商小组各成员应当独立对每个有效响应的文件进行评价、打分，然后汇总每个供应商每项评分因素的得分（计算结果均四舍五入保留两位小数）。</w:t>
      </w:r>
    </w:p>
    <w:p w14:paraId="2F811565">
      <w:pPr>
        <w:spacing w:line="360" w:lineRule="auto"/>
        <w:ind w:firstLine="480"/>
        <w:rPr>
          <w:rFonts w:ascii="Times New Roman" w:hAnsi="Times New Roman" w:cs="宋体"/>
          <w:sz w:val="24"/>
          <w:szCs w:val="24"/>
        </w:rPr>
      </w:pPr>
      <w:r>
        <w:rPr>
          <w:rFonts w:hint="eastAsia" w:ascii="Times New Roman" w:hAnsi="Times New Roman" w:cs="宋体"/>
          <w:sz w:val="24"/>
          <w:szCs w:val="24"/>
        </w:rPr>
        <w:t>3、本次项目磋商的技术和商务报价评审总分值为100分。两部分评审因素比重如下：</w:t>
      </w:r>
    </w:p>
    <w:p w14:paraId="7FCCE71A">
      <w:pPr>
        <w:spacing w:line="360" w:lineRule="auto"/>
        <w:ind w:firstLine="480"/>
        <w:rPr>
          <w:rFonts w:ascii="Times New Roman" w:hAnsi="Times New Roman" w:cs="宋体"/>
          <w:sz w:val="24"/>
          <w:szCs w:val="24"/>
        </w:rPr>
      </w:pPr>
      <w:r>
        <w:rPr>
          <w:rFonts w:hint="eastAsia" w:ascii="Times New Roman" w:hAnsi="Times New Roman" w:cs="宋体"/>
          <w:sz w:val="24"/>
          <w:szCs w:val="24"/>
        </w:rPr>
        <w:t>商务技术分值占总分值的比重为</w:t>
      </w:r>
      <w:r>
        <w:rPr>
          <w:rFonts w:hint="eastAsia" w:ascii="Times New Roman" w:hAnsi="Times New Roman" w:cs="宋体"/>
          <w:b/>
          <w:sz w:val="24"/>
          <w:szCs w:val="24"/>
          <w:u w:val="single"/>
        </w:rPr>
        <w:t>30%（权重）</w:t>
      </w:r>
      <w:r>
        <w:rPr>
          <w:rFonts w:hint="eastAsia" w:ascii="Times New Roman" w:hAnsi="Times New Roman" w:cs="宋体"/>
          <w:sz w:val="24"/>
          <w:szCs w:val="24"/>
        </w:rPr>
        <w:t>（四舍五入保留两位小数）；</w:t>
      </w:r>
    </w:p>
    <w:p w14:paraId="09E44D47">
      <w:pPr>
        <w:spacing w:line="360" w:lineRule="auto"/>
        <w:ind w:firstLine="480"/>
        <w:rPr>
          <w:rFonts w:ascii="Times New Roman" w:hAnsi="Times New Roman" w:cs="宋体"/>
          <w:sz w:val="24"/>
          <w:szCs w:val="24"/>
        </w:rPr>
      </w:pPr>
      <w:r>
        <w:rPr>
          <w:rFonts w:hint="eastAsia" w:ascii="Times New Roman" w:hAnsi="Times New Roman" w:cs="宋体"/>
          <w:sz w:val="24"/>
          <w:szCs w:val="24"/>
        </w:rPr>
        <w:t>报价分值占总分值的比重为</w:t>
      </w:r>
      <w:r>
        <w:rPr>
          <w:rFonts w:hint="eastAsia" w:ascii="Times New Roman" w:hAnsi="Times New Roman" w:cs="宋体"/>
          <w:b/>
          <w:sz w:val="24"/>
          <w:szCs w:val="24"/>
          <w:u w:val="single"/>
        </w:rPr>
        <w:t>70%（权重）</w:t>
      </w:r>
      <w:r>
        <w:rPr>
          <w:rFonts w:hint="eastAsia" w:ascii="Times New Roman" w:hAnsi="Times New Roman" w:cs="宋体"/>
          <w:sz w:val="24"/>
          <w:szCs w:val="24"/>
        </w:rPr>
        <w:t>（四舍五入保留两位小数）。</w:t>
      </w:r>
    </w:p>
    <w:p w14:paraId="2C7F76ED">
      <w:pPr>
        <w:spacing w:line="360" w:lineRule="auto"/>
        <w:ind w:firstLine="480"/>
        <w:rPr>
          <w:rFonts w:ascii="Times New Roman" w:hAnsi="Times New Roman" w:cs="宋体"/>
          <w:sz w:val="24"/>
          <w:szCs w:val="24"/>
        </w:rPr>
      </w:pPr>
      <w:r>
        <w:rPr>
          <w:rFonts w:hint="eastAsia" w:ascii="Times New Roman" w:hAnsi="Times New Roman" w:cs="宋体"/>
          <w:sz w:val="24"/>
          <w:szCs w:val="24"/>
        </w:rPr>
        <w:t>4、技术分按算术平均值计算，分值四舍五入保留两位小数。</w:t>
      </w:r>
    </w:p>
    <w:p w14:paraId="060AE291">
      <w:pPr>
        <w:spacing w:line="360" w:lineRule="auto"/>
        <w:ind w:firstLine="480"/>
        <w:rPr>
          <w:rFonts w:ascii="Times New Roman" w:hAnsi="Times New Roman" w:cs="宋体"/>
          <w:sz w:val="24"/>
          <w:szCs w:val="24"/>
        </w:rPr>
      </w:pPr>
      <w:r>
        <w:rPr>
          <w:rFonts w:hint="eastAsia" w:ascii="Times New Roman" w:hAnsi="Times New Roman" w:cs="宋体"/>
          <w:sz w:val="24"/>
          <w:szCs w:val="24"/>
        </w:rPr>
        <w:t>5、报价分统一采用低价优先法计算直接取得，与技术分相加为供应商的综合得分（四舍五入保留两位小数）。</w:t>
      </w:r>
    </w:p>
    <w:p w14:paraId="7A277068">
      <w:pPr>
        <w:spacing w:line="360" w:lineRule="auto"/>
        <w:ind w:firstLine="480"/>
        <w:rPr>
          <w:rFonts w:ascii="Times New Roman" w:hAnsi="Times New Roman"/>
          <w:b/>
          <w:sz w:val="24"/>
          <w:szCs w:val="24"/>
        </w:rPr>
      </w:pPr>
      <w:r>
        <w:rPr>
          <w:rFonts w:hint="eastAsia" w:ascii="Times New Roman" w:hAnsi="Times New Roman" w:cs="宋体"/>
          <w:sz w:val="24"/>
          <w:szCs w:val="24"/>
        </w:rPr>
        <w:t>6、磋商小组应当根据综合评分情况，按照评审得分由高到低顺序推荐3名以上成交候选供应商，</w:t>
      </w:r>
      <w:r>
        <w:rPr>
          <w:rFonts w:hint="eastAsia" w:ascii="Times New Roman" w:hAnsi="Times New Roman"/>
          <w:sz w:val="24"/>
          <w:szCs w:val="24"/>
        </w:rPr>
        <w:t>并编写评审报告。</w:t>
      </w:r>
      <w:r>
        <w:rPr>
          <w:rFonts w:hint="eastAsia" w:ascii="Times New Roman" w:hAnsi="Times New Roman"/>
          <w:b/>
          <w:sz w:val="24"/>
          <w:szCs w:val="24"/>
        </w:rPr>
        <w:t>采购人委托磋商小组直接确定成交供应商。</w:t>
      </w:r>
    </w:p>
    <w:p w14:paraId="0EBB03C9">
      <w:pPr>
        <w:spacing w:line="360" w:lineRule="auto"/>
        <w:ind w:firstLine="480"/>
        <w:rPr>
          <w:rFonts w:ascii="Times New Roman" w:hAnsi="Times New Roman" w:cs="宋体"/>
          <w:sz w:val="24"/>
          <w:szCs w:val="24"/>
        </w:rPr>
      </w:pPr>
      <w:r>
        <w:rPr>
          <w:rFonts w:hint="eastAsia" w:ascii="Times New Roman" w:hAnsi="Times New Roman" w:cs="宋体"/>
          <w:sz w:val="24"/>
          <w:szCs w:val="24"/>
        </w:rPr>
        <w:t>7、推荐成交候选人的特殊情况处理：</w:t>
      </w:r>
    </w:p>
    <w:p w14:paraId="17B4B5C8">
      <w:pPr>
        <w:spacing w:line="360" w:lineRule="auto"/>
        <w:ind w:firstLine="480"/>
        <w:rPr>
          <w:rFonts w:ascii="Times New Roman" w:hAnsi="Times New Roman" w:cs="宋体"/>
          <w:sz w:val="24"/>
          <w:szCs w:val="24"/>
        </w:rPr>
      </w:pPr>
      <w:r>
        <w:rPr>
          <w:rFonts w:hint="eastAsia" w:ascii="Times New Roman" w:hAnsi="Times New Roman" w:cs="宋体"/>
          <w:sz w:val="24"/>
          <w:szCs w:val="24"/>
        </w:rPr>
        <w:t>（1）评审得分相同时，按照最后报价由低到高的顺序推荐。</w:t>
      </w:r>
    </w:p>
    <w:p w14:paraId="2C131F5F">
      <w:pPr>
        <w:spacing w:line="360" w:lineRule="auto"/>
        <w:ind w:firstLine="480"/>
        <w:rPr>
          <w:rFonts w:ascii="Times New Roman" w:hAnsi="Times New Roman" w:cs="宋体"/>
          <w:sz w:val="24"/>
          <w:szCs w:val="24"/>
        </w:rPr>
      </w:pPr>
      <w:r>
        <w:rPr>
          <w:rFonts w:hint="eastAsia" w:ascii="Times New Roman" w:hAnsi="Times New Roman" w:cs="宋体"/>
          <w:sz w:val="24"/>
          <w:szCs w:val="24"/>
        </w:rPr>
        <w:t>（2）评审得分且最后报价相同的，按照技术指标优劣顺序推荐。</w:t>
      </w:r>
    </w:p>
    <w:p w14:paraId="5008A002">
      <w:pPr>
        <w:spacing w:line="360" w:lineRule="auto"/>
        <w:ind w:firstLine="480"/>
        <w:rPr>
          <w:rFonts w:ascii="Times New Roman" w:hAnsi="Times New Roman" w:cs="宋体"/>
          <w:sz w:val="24"/>
          <w:szCs w:val="24"/>
        </w:rPr>
      </w:pPr>
      <w:r>
        <w:rPr>
          <w:rFonts w:hint="eastAsia" w:ascii="Times New Roman" w:hAnsi="Times New Roman" w:cs="宋体"/>
          <w:sz w:val="24"/>
          <w:szCs w:val="24"/>
        </w:rPr>
        <w:t>8、磋商评审时，评委对评审的细则若有争议，由磋商小组集体讨论确定，并对未尽情况有最终解释权。</w:t>
      </w:r>
    </w:p>
    <w:p w14:paraId="2311DCFE">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四、综合评分评审标准</w:t>
      </w:r>
    </w:p>
    <w:p w14:paraId="61AA09A4">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（一）商务技术分：（30分）</w:t>
      </w:r>
    </w:p>
    <w:p w14:paraId="12FF36CB">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p>
    <w:p w14:paraId="7F1B0942">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p>
    <w:tbl>
      <w:tblPr>
        <w:tblStyle w:val="56"/>
        <w:tblW w:w="4884" w:type="pct"/>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845"/>
        <w:gridCol w:w="964"/>
        <w:gridCol w:w="5910"/>
      </w:tblGrid>
      <w:tr w14:paraId="2405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14:paraId="77ABB6D6">
            <w:pPr>
              <w:ind w:firstLine="28"/>
              <w:jc w:val="center"/>
              <w:rPr>
                <w:rFonts w:eastAsiaTheme="minorEastAsia"/>
                <w:b/>
                <w:sz w:val="28"/>
                <w:szCs w:val="24"/>
              </w:rPr>
            </w:pPr>
            <w:r>
              <w:rPr>
                <w:rFonts w:eastAsiaTheme="minorEastAsia"/>
                <w:b/>
                <w:sz w:val="28"/>
                <w:szCs w:val="24"/>
              </w:rPr>
              <w:t>评审条款</w:t>
            </w:r>
          </w:p>
        </w:tc>
        <w:tc>
          <w:tcPr>
            <w:tcW w:w="1845" w:type="dxa"/>
            <w:vAlign w:val="center"/>
          </w:tcPr>
          <w:p w14:paraId="413AA3DE">
            <w:pPr>
              <w:ind w:firstLine="28"/>
              <w:jc w:val="center"/>
              <w:rPr>
                <w:rFonts w:eastAsiaTheme="minorEastAsia"/>
                <w:b/>
                <w:sz w:val="28"/>
                <w:szCs w:val="24"/>
              </w:rPr>
            </w:pPr>
            <w:r>
              <w:rPr>
                <w:rFonts w:eastAsiaTheme="minorEastAsia"/>
                <w:b/>
                <w:sz w:val="28"/>
                <w:szCs w:val="24"/>
              </w:rPr>
              <w:t>评分细则</w:t>
            </w:r>
          </w:p>
        </w:tc>
        <w:tc>
          <w:tcPr>
            <w:tcW w:w="964" w:type="dxa"/>
            <w:vAlign w:val="center"/>
          </w:tcPr>
          <w:p w14:paraId="635C7475">
            <w:pPr>
              <w:ind w:firstLine="28"/>
              <w:jc w:val="center"/>
              <w:rPr>
                <w:rFonts w:eastAsiaTheme="minorEastAsia"/>
                <w:b/>
                <w:sz w:val="28"/>
                <w:szCs w:val="24"/>
              </w:rPr>
            </w:pPr>
            <w:r>
              <w:rPr>
                <w:rFonts w:eastAsiaTheme="minorEastAsia"/>
                <w:b/>
                <w:sz w:val="28"/>
                <w:szCs w:val="24"/>
              </w:rPr>
              <w:t>分值</w:t>
            </w:r>
          </w:p>
        </w:tc>
        <w:tc>
          <w:tcPr>
            <w:tcW w:w="5910" w:type="dxa"/>
            <w:vAlign w:val="center"/>
          </w:tcPr>
          <w:p w14:paraId="428A20A4">
            <w:pPr>
              <w:ind w:firstLine="28"/>
              <w:jc w:val="center"/>
              <w:rPr>
                <w:rFonts w:eastAsiaTheme="minorEastAsia"/>
                <w:b/>
                <w:sz w:val="28"/>
                <w:szCs w:val="24"/>
              </w:rPr>
            </w:pPr>
            <w:r>
              <w:rPr>
                <w:rFonts w:eastAsiaTheme="minorEastAsia"/>
                <w:b/>
                <w:sz w:val="28"/>
                <w:szCs w:val="24"/>
              </w:rPr>
              <w:t>评分标准</w:t>
            </w:r>
          </w:p>
        </w:tc>
      </w:tr>
      <w:tr w14:paraId="30BE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restart"/>
            <w:vAlign w:val="center"/>
          </w:tcPr>
          <w:p w14:paraId="42CB4196">
            <w:pPr>
              <w:ind w:firstLine="28"/>
              <w:jc w:val="center"/>
              <w:rPr>
                <w:rFonts w:ascii="宋体" w:hAnsi="宋体" w:cs="宋体"/>
                <w:sz w:val="24"/>
                <w:szCs w:val="24"/>
              </w:rPr>
            </w:pPr>
            <w:r>
              <w:rPr>
                <w:rFonts w:hint="eastAsia" w:ascii="宋体" w:hAnsi="宋体" w:cs="宋体"/>
                <w:sz w:val="24"/>
                <w:szCs w:val="24"/>
              </w:rPr>
              <w:t>商务部分（18分）</w:t>
            </w:r>
          </w:p>
        </w:tc>
        <w:tc>
          <w:tcPr>
            <w:tcW w:w="1845" w:type="dxa"/>
            <w:shd w:val="clear" w:color="auto" w:fill="auto"/>
            <w:vAlign w:val="center"/>
          </w:tcPr>
          <w:p w14:paraId="11791AB5">
            <w:pPr>
              <w:ind w:firstLine="28"/>
              <w:jc w:val="center"/>
              <w:rPr>
                <w:rFonts w:ascii="宋体" w:hAnsi="宋体" w:cs="宋体"/>
                <w:kern w:val="2"/>
                <w:sz w:val="24"/>
                <w:szCs w:val="24"/>
              </w:rPr>
            </w:pPr>
            <w:r>
              <w:rPr>
                <w:rFonts w:hint="eastAsia" w:ascii="宋体" w:hAnsi="宋体" w:cs="宋体"/>
                <w:kern w:val="2"/>
                <w:sz w:val="24"/>
                <w:szCs w:val="24"/>
              </w:rPr>
              <w:t>人员配备</w:t>
            </w:r>
          </w:p>
        </w:tc>
        <w:tc>
          <w:tcPr>
            <w:tcW w:w="964" w:type="dxa"/>
            <w:shd w:val="clear" w:color="auto" w:fill="auto"/>
            <w:vAlign w:val="center"/>
          </w:tcPr>
          <w:p w14:paraId="70B440B5">
            <w:pPr>
              <w:tabs>
                <w:tab w:val="left" w:pos="4600"/>
              </w:tabs>
              <w:jc w:val="center"/>
              <w:rPr>
                <w:rFonts w:ascii="宋体" w:hAnsi="宋体" w:cs="宋体"/>
                <w:kern w:val="2"/>
                <w:sz w:val="24"/>
                <w:szCs w:val="24"/>
              </w:rPr>
            </w:pPr>
            <w:r>
              <w:rPr>
                <w:rFonts w:hint="eastAsia" w:ascii="宋体" w:hAnsi="宋体" w:cs="宋体"/>
                <w:kern w:val="2"/>
                <w:sz w:val="24"/>
                <w:szCs w:val="24"/>
              </w:rPr>
              <w:t>4分</w:t>
            </w:r>
          </w:p>
        </w:tc>
        <w:tc>
          <w:tcPr>
            <w:tcW w:w="5910" w:type="dxa"/>
            <w:shd w:val="clear" w:color="auto" w:fill="auto"/>
            <w:vAlign w:val="center"/>
          </w:tcPr>
          <w:p w14:paraId="448800D6">
            <w:pPr>
              <w:tabs>
                <w:tab w:val="left" w:pos="4600"/>
              </w:tabs>
              <w:rPr>
                <w:rFonts w:ascii="宋体" w:hAnsi="宋体" w:cs="宋体"/>
                <w:kern w:val="2"/>
                <w:sz w:val="24"/>
                <w:szCs w:val="24"/>
              </w:rPr>
            </w:pPr>
            <w:r>
              <w:rPr>
                <w:rFonts w:hint="eastAsia" w:ascii="宋体" w:hAnsi="宋体" w:cs="宋体"/>
                <w:kern w:val="2"/>
                <w:sz w:val="24"/>
                <w:szCs w:val="24"/>
              </w:rPr>
              <w:t>在满足资格审查要求的基础上，每增加1名汽车维修工高级工，加0.5分；每增加1名汽车维修工技师，加1分，每增加1名汽车维修工高级技师，加2分。本项最高得4分，一人多证不得分。</w:t>
            </w:r>
          </w:p>
          <w:p w14:paraId="2B549B4D">
            <w:pPr>
              <w:tabs>
                <w:tab w:val="left" w:pos="4600"/>
              </w:tabs>
              <w:rPr>
                <w:rFonts w:ascii="宋体" w:hAnsi="宋体" w:cs="宋体"/>
                <w:kern w:val="2"/>
                <w:sz w:val="24"/>
                <w:szCs w:val="24"/>
              </w:rPr>
            </w:pPr>
            <w:r>
              <w:rPr>
                <w:rFonts w:hint="eastAsia" w:ascii="宋体" w:hAnsi="宋体" w:cs="宋体"/>
                <w:kern w:val="2"/>
                <w:sz w:val="24"/>
                <w:szCs w:val="24"/>
              </w:rPr>
              <w:t>供应商须提供有关人员的《职业资格证书》及</w:t>
            </w:r>
            <w:r>
              <w:rPr>
                <w:rFonts w:hint="eastAsia" w:ascii="宋体" w:hAnsi="宋体"/>
                <w:kern w:val="2"/>
                <w:sz w:val="24"/>
                <w:szCs w:val="24"/>
              </w:rPr>
              <w:t>供应商为其缴纳的养老保险（2024年以来任意一个月供应商为其缴纳的社保凭证，并盖有社保中心章或社保中心参保缴费证明电子专用章）</w:t>
            </w:r>
            <w:r>
              <w:rPr>
                <w:rFonts w:hint="eastAsia" w:ascii="宋体" w:hAnsi="宋体" w:cs="宋体"/>
                <w:kern w:val="2"/>
                <w:sz w:val="24"/>
                <w:szCs w:val="24"/>
              </w:rPr>
              <w:t>。</w:t>
            </w:r>
          </w:p>
        </w:tc>
      </w:tr>
      <w:tr w14:paraId="6D93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Merge w:val="continue"/>
            <w:vAlign w:val="center"/>
          </w:tcPr>
          <w:p w14:paraId="434BFFE5">
            <w:pPr>
              <w:ind w:firstLine="28"/>
              <w:jc w:val="center"/>
              <w:rPr>
                <w:rFonts w:ascii="宋体" w:hAnsi="宋体" w:cs="宋体"/>
                <w:sz w:val="24"/>
                <w:szCs w:val="24"/>
              </w:rPr>
            </w:pPr>
          </w:p>
        </w:tc>
        <w:tc>
          <w:tcPr>
            <w:tcW w:w="1845" w:type="dxa"/>
            <w:shd w:val="clear" w:color="auto" w:fill="auto"/>
            <w:vAlign w:val="center"/>
          </w:tcPr>
          <w:p w14:paraId="6C7BB2DC">
            <w:pPr>
              <w:ind w:firstLine="28"/>
              <w:jc w:val="center"/>
              <w:rPr>
                <w:rFonts w:ascii="宋体" w:hAnsi="宋体" w:cs="宋体"/>
                <w:sz w:val="24"/>
                <w:szCs w:val="24"/>
              </w:rPr>
            </w:pPr>
            <w:r>
              <w:rPr>
                <w:rFonts w:hint="eastAsia" w:ascii="宋体" w:hAnsi="宋体" w:cs="宋体"/>
                <w:color w:val="000000" w:themeColor="text1"/>
                <w:kern w:val="2"/>
                <w:sz w:val="24"/>
                <w:szCs w:val="24"/>
              </w:rPr>
              <w:t>服务经验</w:t>
            </w:r>
          </w:p>
        </w:tc>
        <w:tc>
          <w:tcPr>
            <w:tcW w:w="964" w:type="dxa"/>
            <w:shd w:val="clear" w:color="auto" w:fill="auto"/>
            <w:vAlign w:val="center"/>
          </w:tcPr>
          <w:p w14:paraId="1A357159">
            <w:pPr>
              <w:ind w:firstLine="28"/>
              <w:jc w:val="center"/>
              <w:rPr>
                <w:rFonts w:ascii="宋体" w:hAnsi="宋体" w:cs="宋体"/>
                <w:sz w:val="24"/>
                <w:szCs w:val="24"/>
              </w:rPr>
            </w:pPr>
            <w:r>
              <w:rPr>
                <w:rFonts w:hint="eastAsia" w:ascii="宋体" w:hAnsi="宋体" w:cs="宋体"/>
                <w:sz w:val="24"/>
                <w:szCs w:val="24"/>
              </w:rPr>
              <w:t>6分</w:t>
            </w:r>
          </w:p>
        </w:tc>
        <w:tc>
          <w:tcPr>
            <w:tcW w:w="5910" w:type="dxa"/>
            <w:shd w:val="clear" w:color="auto" w:fill="auto"/>
            <w:vAlign w:val="center"/>
          </w:tcPr>
          <w:p w14:paraId="7CC514F9">
            <w:pPr>
              <w:ind w:firstLine="28"/>
              <w:rPr>
                <w:rFonts w:ascii="宋体" w:hAnsi="宋体" w:cs="宋体"/>
                <w:sz w:val="24"/>
                <w:szCs w:val="24"/>
              </w:rPr>
            </w:pPr>
            <w:r>
              <w:rPr>
                <w:rFonts w:hint="eastAsia" w:ascii="宋体" w:hAnsi="宋体" w:cs="宋体"/>
                <w:sz w:val="24"/>
                <w:szCs w:val="24"/>
              </w:rPr>
              <w:t>供应商具有同类汽车维修案例的，每提供一份得2分，最高6分。提供有效合同复印件加盖公章。</w:t>
            </w:r>
          </w:p>
        </w:tc>
      </w:tr>
      <w:tr w14:paraId="5686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012" w:type="dxa"/>
            <w:vMerge w:val="continue"/>
            <w:vAlign w:val="center"/>
          </w:tcPr>
          <w:p w14:paraId="457BE944">
            <w:pPr>
              <w:ind w:firstLine="28"/>
              <w:jc w:val="center"/>
              <w:rPr>
                <w:rFonts w:ascii="宋体" w:hAnsi="宋体" w:cs="宋体"/>
                <w:sz w:val="24"/>
                <w:szCs w:val="24"/>
              </w:rPr>
            </w:pPr>
          </w:p>
        </w:tc>
        <w:tc>
          <w:tcPr>
            <w:tcW w:w="1845" w:type="dxa"/>
            <w:vAlign w:val="center"/>
          </w:tcPr>
          <w:p w14:paraId="0EC36586">
            <w:pPr>
              <w:tabs>
                <w:tab w:val="left" w:pos="4600"/>
              </w:tabs>
              <w:rPr>
                <w:rFonts w:ascii="宋体" w:hAnsi="宋体" w:cs="宋体"/>
                <w:sz w:val="24"/>
                <w:szCs w:val="24"/>
              </w:rPr>
            </w:pPr>
            <w:r>
              <w:rPr>
                <w:rFonts w:hint="eastAsia" w:ascii="宋体" w:hAnsi="宋体" w:cs="宋体"/>
                <w:sz w:val="24"/>
                <w:szCs w:val="24"/>
              </w:rPr>
              <w:t>常用配件及保养材料费用报价</w:t>
            </w:r>
          </w:p>
        </w:tc>
        <w:tc>
          <w:tcPr>
            <w:tcW w:w="964" w:type="dxa"/>
            <w:vAlign w:val="center"/>
          </w:tcPr>
          <w:p w14:paraId="2E497640">
            <w:pPr>
              <w:tabs>
                <w:tab w:val="left" w:pos="4600"/>
              </w:tabs>
              <w:jc w:val="center"/>
              <w:rPr>
                <w:rFonts w:ascii="宋体" w:hAnsi="宋体" w:cs="宋体"/>
                <w:sz w:val="24"/>
                <w:szCs w:val="24"/>
              </w:rPr>
            </w:pPr>
            <w:r>
              <w:rPr>
                <w:rFonts w:hint="eastAsia" w:ascii="宋体" w:hAnsi="宋体" w:cs="宋体"/>
                <w:sz w:val="24"/>
                <w:szCs w:val="24"/>
              </w:rPr>
              <w:t>8分</w:t>
            </w:r>
          </w:p>
        </w:tc>
        <w:tc>
          <w:tcPr>
            <w:tcW w:w="5910" w:type="dxa"/>
            <w:vAlign w:val="center"/>
          </w:tcPr>
          <w:p w14:paraId="209262B5">
            <w:pPr>
              <w:tabs>
                <w:tab w:val="left" w:pos="4600"/>
              </w:tabs>
              <w:rPr>
                <w:rFonts w:ascii="宋体" w:hAnsi="宋体" w:cs="宋体"/>
                <w:sz w:val="24"/>
                <w:szCs w:val="24"/>
              </w:rPr>
            </w:pPr>
            <w:r>
              <w:rPr>
                <w:rFonts w:hint="eastAsia" w:ascii="宋体" w:hAnsi="宋体" w:cs="宋体"/>
                <w:sz w:val="24"/>
                <w:szCs w:val="24"/>
              </w:rPr>
              <w:t>各供应商根据《第八章常用配件及保养材料费用报价表》自行填报，评标委员会将根据各供应商的品牌优劣及报价高低横向比较并打分，分值为0－8分。（有推荐品牌的按推荐品牌来报价）</w:t>
            </w:r>
          </w:p>
        </w:tc>
      </w:tr>
      <w:tr w14:paraId="5A59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vAlign w:val="center"/>
          </w:tcPr>
          <w:p w14:paraId="3DF130D4">
            <w:pPr>
              <w:ind w:firstLine="28"/>
              <w:jc w:val="center"/>
              <w:rPr>
                <w:rFonts w:ascii="宋体" w:hAnsi="宋体" w:cs="宋体"/>
                <w:sz w:val="24"/>
                <w:szCs w:val="24"/>
              </w:rPr>
            </w:pPr>
            <w:r>
              <w:rPr>
                <w:rFonts w:hint="eastAsia" w:ascii="宋体" w:hAnsi="宋体" w:cs="宋体"/>
                <w:sz w:val="24"/>
                <w:szCs w:val="24"/>
              </w:rPr>
              <w:t>技术部分（12分）</w:t>
            </w:r>
          </w:p>
        </w:tc>
        <w:tc>
          <w:tcPr>
            <w:tcW w:w="1845" w:type="dxa"/>
            <w:vAlign w:val="center"/>
          </w:tcPr>
          <w:p w14:paraId="3CF56679">
            <w:pPr>
              <w:ind w:firstLine="28"/>
              <w:jc w:val="center"/>
              <w:rPr>
                <w:rFonts w:ascii="宋体" w:hAnsi="宋体" w:cs="宋体"/>
                <w:sz w:val="24"/>
                <w:szCs w:val="24"/>
              </w:rPr>
            </w:pPr>
            <w:r>
              <w:rPr>
                <w:rFonts w:hint="eastAsia" w:ascii="宋体" w:hAnsi="宋体" w:cs="宋体"/>
                <w:color w:val="000000" w:themeColor="text1"/>
                <w:kern w:val="2"/>
                <w:sz w:val="24"/>
                <w:szCs w:val="24"/>
              </w:rPr>
              <w:t>服务方案</w:t>
            </w:r>
          </w:p>
        </w:tc>
        <w:tc>
          <w:tcPr>
            <w:tcW w:w="964" w:type="dxa"/>
            <w:vAlign w:val="center"/>
          </w:tcPr>
          <w:p w14:paraId="1917BDAE">
            <w:pPr>
              <w:ind w:firstLine="28"/>
              <w:jc w:val="center"/>
              <w:rPr>
                <w:rFonts w:ascii="宋体" w:hAnsi="宋体" w:cs="宋体"/>
                <w:sz w:val="24"/>
                <w:szCs w:val="24"/>
              </w:rPr>
            </w:pPr>
            <w:r>
              <w:rPr>
                <w:rFonts w:hint="eastAsia" w:ascii="宋体" w:hAnsi="宋体" w:cs="宋体"/>
                <w:sz w:val="24"/>
                <w:szCs w:val="24"/>
              </w:rPr>
              <w:t>12分</w:t>
            </w:r>
          </w:p>
        </w:tc>
        <w:tc>
          <w:tcPr>
            <w:tcW w:w="5910" w:type="dxa"/>
            <w:vAlign w:val="center"/>
          </w:tcPr>
          <w:p w14:paraId="6BFBE040">
            <w:pPr>
              <w:ind w:firstLine="28"/>
              <w:rPr>
                <w:rFonts w:ascii="宋体" w:hAnsi="宋体" w:cs="宋体"/>
                <w:sz w:val="24"/>
                <w:szCs w:val="24"/>
              </w:rPr>
            </w:pPr>
            <w:r>
              <w:rPr>
                <w:rFonts w:hint="eastAsia" w:ascii="宋体" w:hAnsi="宋体" w:cs="宋体"/>
                <w:sz w:val="24"/>
                <w:szCs w:val="24"/>
              </w:rPr>
              <w:t>供应商提供服务方案，包括①日常维修及组织方案②大型汽车维保方案③服务质量保障措施方案④应急保障措施等内容。</w:t>
            </w:r>
          </w:p>
          <w:p w14:paraId="01F41F9F">
            <w:pPr>
              <w:ind w:firstLine="28"/>
              <w:rPr>
                <w:rFonts w:ascii="宋体" w:hAnsi="宋体" w:cs="宋体"/>
                <w:sz w:val="24"/>
                <w:szCs w:val="24"/>
              </w:rPr>
            </w:pPr>
            <w:r>
              <w:rPr>
                <w:rFonts w:hint="eastAsia" w:ascii="宋体" w:hAnsi="宋体" w:cs="宋体"/>
                <w:sz w:val="24"/>
                <w:szCs w:val="24"/>
              </w:rPr>
              <w:t>针对以上4点，每点包含的要点齐全无缺漏项、内容与要点相符、内容完善且能够适用于本项目的得3分；每点内容包含的要点齐全、内容与要点相符，但仅有纲要，内容简略，未展开阐述的得2分；每点内容包含的要点有漏缺得1分；内容与本项目实施无关或未提供方案的不得分。</w:t>
            </w:r>
          </w:p>
        </w:tc>
      </w:tr>
    </w:tbl>
    <w:p w14:paraId="331C5A3A">
      <w:pPr>
        <w:pStyle w:val="52"/>
        <w:widowControl/>
        <w:shd w:val="clear" w:color="auto" w:fill="FFFFFF"/>
        <w:spacing w:before="0" w:beforeAutospacing="0" w:after="0" w:afterAutospacing="0" w:line="360" w:lineRule="auto"/>
        <w:ind w:firstLine="482"/>
        <w:jc w:val="both"/>
        <w:rPr>
          <w:rFonts w:ascii="Times New Roman" w:hAnsi="Times New Roman" w:cs="宋体"/>
          <w:b/>
          <w:szCs w:val="24"/>
          <w:lang w:eastAsia="zh-CN"/>
        </w:rPr>
      </w:pPr>
      <w:r>
        <w:rPr>
          <w:rFonts w:hint="eastAsia" w:ascii="Times New Roman" w:hAnsi="Times New Roman" w:cs="宋体"/>
          <w:b/>
          <w:szCs w:val="24"/>
          <w:lang w:eastAsia="zh-CN"/>
        </w:rPr>
        <w:t>注：以上所提供材料必须真实可靠，伪造证书证件、伪造合同、伪造发票等一切弄虚作假行为，一经发现和查实（含在本项目合同履行期间被查实），采购方有权取消成交资格或终止合同。</w:t>
      </w:r>
    </w:p>
    <w:p w14:paraId="4CFFBD4B">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（二）报价分：70分（</w:t>
      </w:r>
      <w:r>
        <w:rPr>
          <w:rFonts w:hint="eastAsia" w:ascii="宋体" w:hAnsi="宋体" w:cs="宋体"/>
          <w:b/>
          <w:bCs/>
          <w:szCs w:val="24"/>
          <w:lang w:eastAsia="zh-CN"/>
        </w:rPr>
        <w:t>工时费价格50分+考试日结束后大型汽车的检查费价格20分=70分</w:t>
      </w:r>
      <w:r>
        <w:rPr>
          <w:rFonts w:hint="eastAsia" w:ascii="Times New Roman" w:hAnsi="Times New Roman" w:cs="宋体"/>
          <w:b/>
          <w:bCs/>
          <w:szCs w:val="24"/>
          <w:shd w:val="clear" w:color="auto" w:fill="FFFFFF"/>
          <w:lang w:eastAsia="zh-CN"/>
        </w:rPr>
        <w:t>）</w:t>
      </w:r>
    </w:p>
    <w:p w14:paraId="6257C2EE">
      <w:pPr>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1、工时费价格分（50分）</w:t>
      </w:r>
    </w:p>
    <w:p w14:paraId="77B3223A">
      <w:pPr>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满足采购文件要求且下浮率最高的为评审基准价，其该项价格分为满分，其它供应商的价格分统一按照以下公式计算：工时费得分=（1-评标基准下浮率）/（1-投保报价下浮率）×50分（工时费下浮率在20%（含）～50%（含）的为有效报价，保留两位小数。）</w:t>
      </w:r>
    </w:p>
    <w:p w14:paraId="2D35AB0D">
      <w:pPr>
        <w:pStyle w:val="2"/>
        <w:ind w:left="0" w:leftChars="0" w:firstLine="482"/>
        <w:rPr>
          <w:rFonts w:ascii="宋体" w:hAnsi="宋体" w:cs="宋体"/>
          <w:b/>
          <w:bCs/>
          <w:sz w:val="24"/>
          <w:szCs w:val="24"/>
        </w:rPr>
      </w:pPr>
      <w:r>
        <w:rPr>
          <w:rFonts w:hint="eastAsia" w:ascii="宋体" w:hAnsi="宋体" w:cs="宋体"/>
          <w:b/>
          <w:bCs/>
          <w:sz w:val="24"/>
          <w:szCs w:val="24"/>
        </w:rPr>
        <w:t>结算示例：下浮率15%   结算价=xx*（1-15%）</w:t>
      </w:r>
    </w:p>
    <w:p w14:paraId="548EF40D">
      <w:pPr>
        <w:numPr>
          <w:ilvl w:val="0"/>
          <w:numId w:val="1"/>
        </w:numPr>
        <w:spacing w:line="360" w:lineRule="auto"/>
        <w:ind w:firstLine="482" w:firstLineChars="200"/>
        <w:rPr>
          <w:rFonts w:ascii="宋体" w:hAnsi="宋体" w:cs="宋体"/>
          <w:sz w:val="24"/>
          <w:szCs w:val="24"/>
        </w:rPr>
      </w:pPr>
      <w:r>
        <w:rPr>
          <w:rFonts w:hint="eastAsia" w:ascii="Times New Roman" w:hAnsi="Times New Roman" w:cs="宋体"/>
          <w:b/>
          <w:sz w:val="24"/>
          <w:szCs w:val="24"/>
        </w:rPr>
        <w:t>考试日结束后大型汽车的检查费价格分</w:t>
      </w:r>
      <w:r>
        <w:rPr>
          <w:rFonts w:hint="eastAsia" w:ascii="宋体" w:hAnsi="宋体" w:cs="宋体"/>
          <w:b/>
          <w:sz w:val="24"/>
          <w:szCs w:val="24"/>
        </w:rPr>
        <w:t>（20分）</w:t>
      </w:r>
    </w:p>
    <w:p w14:paraId="410A7EDB">
      <w:pPr>
        <w:widowControl/>
        <w:adjustRightInd w:val="0"/>
        <w:snapToGrid w:val="0"/>
        <w:spacing w:line="360" w:lineRule="auto"/>
        <w:ind w:firstLine="482" w:firstLineChars="200"/>
        <w:rPr>
          <w:rFonts w:ascii="宋体" w:hAnsi="宋体" w:cs="宋体"/>
          <w:sz w:val="24"/>
          <w:szCs w:val="24"/>
        </w:rPr>
      </w:pPr>
      <w:r>
        <w:rPr>
          <w:rFonts w:hint="eastAsia" w:ascii="宋体" w:hAnsi="宋体" w:cs="宋体"/>
          <w:b/>
          <w:bCs/>
          <w:sz w:val="24"/>
          <w:szCs w:val="24"/>
        </w:rPr>
        <w:t>满足采购文件要求且响应报价最低的为评审基准价，其该项价格分为满分，其它供应商的价格分统一按照以下公式计算：</w:t>
      </w:r>
      <w:r>
        <w:rPr>
          <w:rFonts w:hint="eastAsia" w:ascii="Times New Roman" w:hAnsi="Times New Roman" w:cs="宋体"/>
          <w:b/>
          <w:sz w:val="24"/>
          <w:szCs w:val="24"/>
        </w:rPr>
        <w:t>考试日结束后大型汽车的检查费</w:t>
      </w:r>
      <w:r>
        <w:rPr>
          <w:rFonts w:hint="eastAsia" w:ascii="宋体" w:hAnsi="宋体" w:cs="宋体"/>
          <w:b/>
          <w:bCs/>
          <w:sz w:val="24"/>
          <w:szCs w:val="24"/>
        </w:rPr>
        <w:t>得分=(评审基准价／响应报价)×20分（最高限价：</w:t>
      </w:r>
      <w:r>
        <w:rPr>
          <w:rFonts w:hint="eastAsia" w:ascii="宋体" w:hAnsi="宋体" w:cs="宋体"/>
          <w:b/>
          <w:sz w:val="24"/>
          <w:szCs w:val="24"/>
        </w:rPr>
        <w:t>15元/次/辆（大于0为有效报价）</w:t>
      </w:r>
      <w:r>
        <w:rPr>
          <w:rFonts w:hint="eastAsia" w:ascii="Times New Roman" w:hAnsi="Times New Roman" w:cs="宋体"/>
          <w:b/>
          <w:sz w:val="24"/>
          <w:szCs w:val="24"/>
        </w:rPr>
        <w:t>，</w:t>
      </w:r>
      <w:r>
        <w:rPr>
          <w:rFonts w:hint="eastAsia" w:ascii="宋体" w:hAnsi="宋体" w:cs="宋体"/>
          <w:b/>
          <w:bCs/>
          <w:sz w:val="24"/>
          <w:szCs w:val="24"/>
        </w:rPr>
        <w:t>保留两位小数）。</w:t>
      </w:r>
    </w:p>
    <w:p w14:paraId="69964043">
      <w:pPr>
        <w:pStyle w:val="52"/>
        <w:widowControl/>
        <w:shd w:val="clear" w:color="auto" w:fill="FFFFFF"/>
        <w:spacing w:before="0" w:beforeAutospacing="0" w:after="0" w:afterAutospacing="0" w:line="360" w:lineRule="auto"/>
        <w:ind w:firstLine="482"/>
        <w:jc w:val="both"/>
        <w:rPr>
          <w:rFonts w:ascii="Times New Roman" w:hAnsi="Times New Roman" w:cs="宋体"/>
          <w:b/>
          <w:szCs w:val="24"/>
          <w:lang w:eastAsia="zh-CN"/>
        </w:rPr>
      </w:pPr>
      <w:r>
        <w:rPr>
          <w:rFonts w:hint="eastAsia" w:ascii="Times New Roman" w:hAnsi="Times New Roman" w:cs="宋体"/>
          <w:b/>
          <w:bCs/>
          <w:szCs w:val="24"/>
          <w:lang w:eastAsia="zh-CN"/>
        </w:rPr>
        <w:t>总得分</w:t>
      </w:r>
      <w:r>
        <w:rPr>
          <w:rFonts w:hint="eastAsia" w:ascii="Times New Roman" w:hAnsi="Times New Roman" w:cs="宋体"/>
          <w:b/>
          <w:szCs w:val="24"/>
          <w:lang w:eastAsia="zh-CN"/>
        </w:rPr>
        <w:t>=技术分+报价分</w:t>
      </w:r>
    </w:p>
    <w:p w14:paraId="49E38085">
      <w:pPr>
        <w:widowControl/>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磋商小组汇总各响应供应商的得分，得分最高者为成交单位。若出现得分相同时则按照技术响应分高者成交；若技术和价格响应分均相同，则按签到顺序进行抽签决定。</w:t>
      </w:r>
    </w:p>
    <w:p w14:paraId="1F523E02">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lang w:eastAsia="zh-CN"/>
        </w:rPr>
      </w:pPr>
      <w:r>
        <w:rPr>
          <w:rFonts w:hint="eastAsia" w:ascii="Times New Roman" w:hAnsi="Times New Roman" w:cs="宋体"/>
          <w:b/>
          <w:bCs/>
          <w:szCs w:val="24"/>
          <w:lang w:eastAsia="zh-CN"/>
        </w:rPr>
        <w:t>五、政府采购政策功能落实</w:t>
      </w:r>
    </w:p>
    <w:p w14:paraId="317CF6C7">
      <w:pPr>
        <w:pStyle w:val="52"/>
        <w:widowControl/>
        <w:shd w:val="clear" w:color="auto" w:fill="FFFFFF"/>
        <w:spacing w:before="0" w:beforeAutospacing="0" w:after="0" w:afterAutospacing="0" w:line="360" w:lineRule="auto"/>
        <w:ind w:firstLine="482"/>
        <w:jc w:val="both"/>
        <w:rPr>
          <w:rFonts w:ascii="Times New Roman" w:hAnsi="Times New Roman" w:cs="宋体"/>
          <w:szCs w:val="24"/>
          <w:lang w:eastAsia="zh-CN"/>
        </w:rPr>
      </w:pPr>
      <w:r>
        <w:rPr>
          <w:rFonts w:hint="eastAsia" w:ascii="Times New Roman" w:hAnsi="Times New Roman" w:cs="宋体"/>
          <w:szCs w:val="24"/>
          <w:lang w:eastAsia="zh-CN"/>
        </w:rPr>
        <w:t>专门面向中小企业采购的项目或者采购包，不再执行价格评审优惠的扶持政策。</w:t>
      </w:r>
    </w:p>
    <w:p w14:paraId="5ED5B5CB">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lang w:eastAsia="zh-CN"/>
        </w:rPr>
      </w:pPr>
      <w:r>
        <w:rPr>
          <w:rFonts w:hint="eastAsia" w:ascii="Times New Roman" w:hAnsi="Times New Roman" w:cs="宋体"/>
          <w:b/>
          <w:bCs/>
          <w:szCs w:val="24"/>
          <w:lang w:eastAsia="zh-CN"/>
        </w:rPr>
        <w:t>六、出现下列情形之一的，作无效响应处理</w:t>
      </w:r>
    </w:p>
    <w:p w14:paraId="76247FC6">
      <w:pPr>
        <w:spacing w:line="360" w:lineRule="auto"/>
        <w:ind w:firstLine="480"/>
        <w:rPr>
          <w:rFonts w:ascii="Times New Roman" w:hAnsi="Times New Roman" w:cs="宋体"/>
          <w:sz w:val="24"/>
          <w:szCs w:val="24"/>
        </w:rPr>
      </w:pPr>
      <w:r>
        <w:rPr>
          <w:rFonts w:hint="eastAsia" w:ascii="Times New Roman" w:hAnsi="Times New Roman" w:cs="宋体"/>
          <w:sz w:val="24"/>
          <w:szCs w:val="24"/>
        </w:rPr>
        <w:t>1、响应文件未按规定要求签署、盖章及主要资料不齐全的；</w:t>
      </w:r>
    </w:p>
    <w:p w14:paraId="515561C0">
      <w:pPr>
        <w:spacing w:line="360" w:lineRule="auto"/>
        <w:ind w:firstLine="480"/>
        <w:rPr>
          <w:rFonts w:ascii="Times New Roman" w:hAnsi="Times New Roman" w:cs="宋体"/>
          <w:sz w:val="24"/>
          <w:szCs w:val="24"/>
        </w:rPr>
      </w:pPr>
      <w:r>
        <w:rPr>
          <w:rFonts w:hint="eastAsia" w:ascii="Times New Roman" w:hAnsi="Times New Roman" w:cs="宋体"/>
          <w:sz w:val="24"/>
          <w:szCs w:val="24"/>
        </w:rPr>
        <w:t>2、响应文件的资料有虚报或者谎报的；</w:t>
      </w:r>
    </w:p>
    <w:p w14:paraId="1EF9193D">
      <w:pPr>
        <w:spacing w:line="360" w:lineRule="auto"/>
        <w:ind w:firstLine="480"/>
        <w:rPr>
          <w:rFonts w:ascii="Times New Roman" w:hAnsi="Times New Roman" w:cs="宋体"/>
          <w:sz w:val="24"/>
          <w:szCs w:val="24"/>
        </w:rPr>
      </w:pPr>
      <w:r>
        <w:rPr>
          <w:rFonts w:hint="eastAsia" w:ascii="Times New Roman" w:hAnsi="Times New Roman" w:cs="宋体"/>
          <w:sz w:val="24"/>
          <w:szCs w:val="24"/>
        </w:rPr>
        <w:t>3、响应文件中资格审查文件及技术响应文件出现磋商报价的内容；</w:t>
      </w:r>
    </w:p>
    <w:p w14:paraId="19501D59">
      <w:pPr>
        <w:spacing w:line="360" w:lineRule="auto"/>
        <w:ind w:firstLine="480"/>
        <w:rPr>
          <w:rFonts w:ascii="Times New Roman" w:hAnsi="Times New Roman" w:cs="宋体"/>
          <w:sz w:val="24"/>
          <w:szCs w:val="24"/>
        </w:rPr>
      </w:pPr>
      <w:r>
        <w:rPr>
          <w:rFonts w:hint="eastAsia" w:ascii="Times New Roman" w:hAnsi="Times New Roman" w:cs="宋体"/>
          <w:sz w:val="24"/>
          <w:szCs w:val="24"/>
        </w:rPr>
        <w:t>4、不具备磋商文件规定的资格要求的；</w:t>
      </w:r>
    </w:p>
    <w:p w14:paraId="16EE6CC5">
      <w:pPr>
        <w:spacing w:line="360" w:lineRule="auto"/>
        <w:ind w:firstLine="480"/>
        <w:rPr>
          <w:rFonts w:ascii="Times New Roman" w:hAnsi="Times New Roman" w:cs="宋体"/>
          <w:sz w:val="24"/>
          <w:szCs w:val="24"/>
        </w:rPr>
      </w:pPr>
      <w:r>
        <w:rPr>
          <w:rFonts w:hint="eastAsia" w:ascii="Times New Roman" w:hAnsi="Times New Roman" w:cs="宋体"/>
          <w:sz w:val="24"/>
          <w:szCs w:val="24"/>
        </w:rPr>
        <w:t>5、响应文件有重大漏项或重大不合理的；</w:t>
      </w:r>
    </w:p>
    <w:p w14:paraId="776DF280">
      <w:pPr>
        <w:spacing w:line="360" w:lineRule="auto"/>
        <w:ind w:firstLine="480"/>
        <w:rPr>
          <w:rFonts w:ascii="Times New Roman" w:hAnsi="Times New Roman" w:cs="宋体"/>
          <w:sz w:val="24"/>
          <w:szCs w:val="24"/>
        </w:rPr>
      </w:pPr>
      <w:r>
        <w:rPr>
          <w:rFonts w:hint="eastAsia" w:ascii="Times New Roman" w:hAnsi="Times New Roman" w:cs="宋体"/>
          <w:sz w:val="24"/>
          <w:szCs w:val="24"/>
        </w:rPr>
        <w:t>6、项目技术、方案不满足项目需求中的要求，有重大偏离或保留的；</w:t>
      </w:r>
    </w:p>
    <w:p w14:paraId="462F15F9">
      <w:pPr>
        <w:spacing w:line="360" w:lineRule="auto"/>
        <w:ind w:firstLine="480"/>
        <w:rPr>
          <w:rFonts w:ascii="Times New Roman" w:hAnsi="Times New Roman" w:cs="宋体"/>
          <w:sz w:val="24"/>
          <w:szCs w:val="24"/>
        </w:rPr>
      </w:pPr>
      <w:r>
        <w:rPr>
          <w:rFonts w:hint="eastAsia" w:ascii="Times New Roman" w:hAnsi="Times New Roman" w:cs="宋体"/>
          <w:sz w:val="24"/>
          <w:szCs w:val="24"/>
        </w:rPr>
        <w:t>7、磋商响应报价超出项目预算的；</w:t>
      </w:r>
    </w:p>
    <w:p w14:paraId="70F44479">
      <w:pPr>
        <w:spacing w:line="360" w:lineRule="auto"/>
        <w:ind w:firstLine="480"/>
        <w:rPr>
          <w:rFonts w:ascii="Times New Roman" w:hAnsi="Times New Roman" w:cs="宋体"/>
          <w:sz w:val="24"/>
          <w:szCs w:val="24"/>
        </w:rPr>
      </w:pPr>
      <w:r>
        <w:rPr>
          <w:rFonts w:hint="eastAsia" w:ascii="Times New Roman" w:hAnsi="Times New Roman" w:cs="宋体"/>
          <w:sz w:val="24"/>
          <w:szCs w:val="24"/>
        </w:rPr>
        <w:t>8、被认定为低于成本报价磋商竞标的；</w:t>
      </w:r>
    </w:p>
    <w:p w14:paraId="308230A5">
      <w:pPr>
        <w:spacing w:line="360" w:lineRule="auto"/>
        <w:ind w:firstLine="480"/>
        <w:rPr>
          <w:rFonts w:ascii="Times New Roman" w:hAnsi="Times New Roman" w:cs="宋体"/>
          <w:sz w:val="24"/>
          <w:szCs w:val="24"/>
        </w:rPr>
      </w:pPr>
      <w:r>
        <w:rPr>
          <w:rFonts w:hint="eastAsia" w:ascii="Times New Roman" w:hAnsi="Times New Roman" w:cs="宋体"/>
          <w:sz w:val="24"/>
          <w:szCs w:val="24"/>
        </w:rPr>
        <w:t>9、供应商的磋商报价低于自己前一轮的；</w:t>
      </w:r>
    </w:p>
    <w:p w14:paraId="0382880F">
      <w:pPr>
        <w:spacing w:line="360" w:lineRule="auto"/>
        <w:ind w:firstLine="480"/>
        <w:rPr>
          <w:rFonts w:ascii="Times New Roman" w:hAnsi="Times New Roman" w:cs="宋体"/>
          <w:sz w:val="24"/>
          <w:szCs w:val="24"/>
        </w:rPr>
      </w:pPr>
      <w:r>
        <w:rPr>
          <w:rFonts w:hint="eastAsia" w:ascii="Times New Roman" w:hAnsi="Times New Roman" w:cs="宋体"/>
          <w:sz w:val="24"/>
          <w:szCs w:val="24"/>
        </w:rPr>
        <w:t>10、不符合法律、法规和磋商文件中规定的其他实质性响应要求的；</w:t>
      </w:r>
    </w:p>
    <w:p w14:paraId="52E790CD">
      <w:pPr>
        <w:spacing w:line="360" w:lineRule="auto"/>
        <w:ind w:firstLine="480"/>
        <w:rPr>
          <w:rFonts w:ascii="Times New Roman" w:hAnsi="Times New Roman" w:cs="宋体"/>
          <w:sz w:val="24"/>
          <w:szCs w:val="24"/>
        </w:rPr>
      </w:pPr>
      <w:r>
        <w:rPr>
          <w:rFonts w:hint="eastAsia" w:ascii="Times New Roman" w:hAnsi="Times New Roman" w:cs="宋体"/>
          <w:sz w:val="24"/>
          <w:szCs w:val="24"/>
        </w:rPr>
        <w:t>11、磋商小组依据法律法规可以认定为无效响应的其他情况；</w:t>
      </w:r>
    </w:p>
    <w:p w14:paraId="0E445D27">
      <w:pPr>
        <w:spacing w:line="360" w:lineRule="auto"/>
        <w:ind w:firstLine="480"/>
        <w:rPr>
          <w:rFonts w:ascii="Times New Roman" w:hAnsi="Times New Roman" w:cs="宋体"/>
          <w:sz w:val="24"/>
          <w:szCs w:val="24"/>
        </w:rPr>
      </w:pPr>
      <w:r>
        <w:rPr>
          <w:rFonts w:hint="eastAsia" w:ascii="Times New Roman" w:hAnsi="Times New Roman" w:cs="宋体"/>
          <w:sz w:val="24"/>
          <w:szCs w:val="24"/>
        </w:rPr>
        <w:t>12、未按要求提供样品的（如有）。</w:t>
      </w:r>
    </w:p>
    <w:p w14:paraId="7652FEB1">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七、出现下列情形之一的，</w:t>
      </w:r>
      <w:r>
        <w:rPr>
          <w:rFonts w:hint="eastAsia" w:ascii="Times New Roman" w:hAnsi="Times New Roman" w:cs="宋体"/>
          <w:b/>
          <w:bCs/>
          <w:szCs w:val="24"/>
          <w:lang w:eastAsia="zh-CN"/>
        </w:rPr>
        <w:t>作无效</w:t>
      </w:r>
      <w:r>
        <w:rPr>
          <w:rFonts w:hint="eastAsia" w:ascii="Times New Roman" w:hAnsi="Times New Roman" w:cs="宋体"/>
          <w:b/>
          <w:bCs/>
          <w:szCs w:val="24"/>
          <w:shd w:val="clear" w:color="auto" w:fill="FFFFFF"/>
          <w:lang w:eastAsia="zh-CN"/>
        </w:rPr>
        <w:t>响应处理</w:t>
      </w:r>
    </w:p>
    <w:p w14:paraId="6C7985D3">
      <w:pPr>
        <w:spacing w:line="360" w:lineRule="auto"/>
        <w:ind w:firstLine="480"/>
        <w:rPr>
          <w:rFonts w:ascii="Times New Roman" w:hAnsi="Times New Roman" w:cs="宋体"/>
          <w:sz w:val="24"/>
          <w:szCs w:val="24"/>
        </w:rPr>
      </w:pPr>
      <w:r>
        <w:rPr>
          <w:rFonts w:hint="eastAsia" w:ascii="Times New Roman" w:hAnsi="Times New Roman" w:cs="宋体"/>
          <w:sz w:val="24"/>
          <w:szCs w:val="24"/>
        </w:rPr>
        <w:t>1、供应商的报价均超出了采购预算，采购单位不能支付的；</w:t>
      </w:r>
    </w:p>
    <w:p w14:paraId="1889304C">
      <w:pPr>
        <w:spacing w:line="360" w:lineRule="auto"/>
        <w:ind w:firstLine="480"/>
        <w:rPr>
          <w:rFonts w:ascii="Times New Roman" w:hAnsi="Times New Roman" w:cs="宋体"/>
          <w:sz w:val="24"/>
          <w:szCs w:val="24"/>
        </w:rPr>
      </w:pPr>
      <w:r>
        <w:rPr>
          <w:rFonts w:hint="eastAsia" w:ascii="Times New Roman" w:hAnsi="Times New Roman" w:cs="宋体"/>
          <w:sz w:val="24"/>
          <w:szCs w:val="24"/>
        </w:rPr>
        <w:t>2、因情况变化，不再符合规定的竞争性磋商采购方式所适用情形的；</w:t>
      </w:r>
    </w:p>
    <w:p w14:paraId="5BC75D54">
      <w:pPr>
        <w:spacing w:line="360" w:lineRule="auto"/>
        <w:ind w:firstLine="480"/>
        <w:rPr>
          <w:rFonts w:ascii="Times New Roman" w:hAnsi="Times New Roman" w:cs="宋体"/>
          <w:sz w:val="24"/>
          <w:szCs w:val="24"/>
        </w:rPr>
      </w:pPr>
      <w:r>
        <w:rPr>
          <w:rFonts w:hint="eastAsia" w:ascii="Times New Roman" w:hAnsi="Times New Roman" w:cs="宋体"/>
          <w:sz w:val="24"/>
          <w:szCs w:val="24"/>
        </w:rPr>
        <w:t>3、出现影响采购公正的违法、违规行为的；</w:t>
      </w:r>
    </w:p>
    <w:p w14:paraId="538EED59">
      <w:pPr>
        <w:spacing w:line="360" w:lineRule="auto"/>
        <w:ind w:firstLine="480"/>
        <w:rPr>
          <w:rFonts w:ascii="Times New Roman" w:hAnsi="Times New Roman" w:cs="宋体"/>
          <w:sz w:val="24"/>
          <w:szCs w:val="24"/>
        </w:rPr>
      </w:pPr>
      <w:r>
        <w:rPr>
          <w:rFonts w:hint="eastAsia" w:ascii="Times New Roman" w:hAnsi="Times New Roman" w:cs="宋体"/>
          <w:sz w:val="24"/>
          <w:szCs w:val="24"/>
        </w:rPr>
        <w:t>4、因重大变故，采购任务取消的；</w:t>
      </w:r>
    </w:p>
    <w:p w14:paraId="5F183572">
      <w:pPr>
        <w:pStyle w:val="52"/>
        <w:widowControl/>
        <w:shd w:val="clear" w:color="auto" w:fill="FFFFFF"/>
        <w:spacing w:before="0" w:beforeAutospacing="0" w:after="0" w:afterAutospacing="0" w:line="360" w:lineRule="auto"/>
        <w:ind w:firstLine="480"/>
        <w:jc w:val="both"/>
        <w:rPr>
          <w:rFonts w:ascii="Times New Roman" w:hAnsi="Times New Roman" w:cs="宋体"/>
          <w:b/>
          <w:bCs/>
          <w:szCs w:val="24"/>
          <w:lang w:eastAsia="zh-CN"/>
        </w:rPr>
      </w:pPr>
      <w:r>
        <w:rPr>
          <w:rFonts w:hint="eastAsia" w:ascii="Times New Roman" w:hAnsi="Times New Roman" w:cs="宋体"/>
          <w:szCs w:val="24"/>
          <w:lang w:eastAsia="zh-CN"/>
        </w:rPr>
        <w:t>5、磋商小组依据法律法规可以认定为无效响应的其他情况。</w:t>
      </w:r>
    </w:p>
    <w:p w14:paraId="41F8CF8E">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八、出现下列情形之一的，采购人或采购代理机构应当终止竞争性磋商采购活动，发布项目终止公告并说明原因，重新开展采购活动：</w:t>
      </w:r>
    </w:p>
    <w:p w14:paraId="2D56CF0E">
      <w:pPr>
        <w:spacing w:line="360" w:lineRule="auto"/>
        <w:ind w:firstLine="480"/>
        <w:rPr>
          <w:rFonts w:ascii="Times New Roman" w:hAnsi="Times New Roman" w:cs="宋体"/>
          <w:sz w:val="24"/>
          <w:szCs w:val="24"/>
        </w:rPr>
      </w:pPr>
      <w:r>
        <w:rPr>
          <w:rFonts w:hint="eastAsia" w:ascii="Times New Roman" w:hAnsi="Times New Roman" w:cs="宋体"/>
          <w:sz w:val="24"/>
          <w:szCs w:val="24"/>
        </w:rPr>
        <w:t>1、在采购过程中符合要求的供应商或者报价未超过采购预算的供应商不足3家的；</w:t>
      </w:r>
    </w:p>
    <w:p w14:paraId="383D2282">
      <w:pPr>
        <w:spacing w:line="360" w:lineRule="auto"/>
        <w:ind w:firstLine="480"/>
        <w:rPr>
          <w:rFonts w:ascii="Times New Roman" w:hAnsi="Times New Roman" w:cs="宋体"/>
          <w:sz w:val="24"/>
          <w:szCs w:val="24"/>
        </w:rPr>
      </w:pPr>
      <w:r>
        <w:rPr>
          <w:rFonts w:hint="eastAsia" w:ascii="Times New Roman" w:hAnsi="Times New Roman" w:cs="宋体"/>
          <w:sz w:val="24"/>
          <w:szCs w:val="24"/>
        </w:rPr>
        <w:t>2、因情况变化，不再符合规定的竞争性磋商采购方式所适用情形的；</w:t>
      </w:r>
    </w:p>
    <w:p w14:paraId="1418B704">
      <w:pPr>
        <w:spacing w:line="360" w:lineRule="auto"/>
        <w:ind w:firstLine="480"/>
        <w:rPr>
          <w:rFonts w:ascii="Times New Roman" w:hAnsi="Times New Roman" w:cs="宋体"/>
          <w:sz w:val="24"/>
          <w:szCs w:val="24"/>
        </w:rPr>
      </w:pPr>
      <w:r>
        <w:rPr>
          <w:rFonts w:hint="eastAsia" w:ascii="Times New Roman" w:hAnsi="Times New Roman" w:cs="宋体"/>
          <w:sz w:val="24"/>
          <w:szCs w:val="24"/>
        </w:rPr>
        <w:t>3、出现影响采购公正的违法、违规行为的；</w:t>
      </w:r>
    </w:p>
    <w:p w14:paraId="2C9B9F09">
      <w:pPr>
        <w:pStyle w:val="52"/>
        <w:widowControl/>
        <w:shd w:val="clear" w:color="auto" w:fill="FFFFFF"/>
        <w:spacing w:before="0" w:beforeAutospacing="0" w:after="0" w:afterAutospacing="0" w:line="360" w:lineRule="auto"/>
        <w:ind w:firstLine="482"/>
        <w:jc w:val="both"/>
        <w:rPr>
          <w:rFonts w:ascii="Times New Roman" w:hAnsi="Times New Roman" w:cs="宋体"/>
          <w:b/>
          <w:bCs/>
          <w:szCs w:val="24"/>
          <w:shd w:val="clear" w:color="auto" w:fill="FFFFFF"/>
          <w:lang w:eastAsia="zh-CN"/>
        </w:rPr>
      </w:pPr>
      <w:r>
        <w:rPr>
          <w:rFonts w:hint="eastAsia" w:ascii="Times New Roman" w:hAnsi="Times New Roman" w:cs="宋体"/>
          <w:b/>
          <w:bCs/>
          <w:szCs w:val="24"/>
          <w:shd w:val="clear" w:color="auto" w:fill="FFFFFF"/>
          <w:lang w:eastAsia="zh-CN"/>
        </w:rPr>
        <w:t>九、成交通知</w:t>
      </w:r>
    </w:p>
    <w:p w14:paraId="05E62686">
      <w:pPr>
        <w:spacing w:line="360" w:lineRule="auto"/>
        <w:ind w:firstLine="480"/>
        <w:jc w:val="left"/>
        <w:rPr>
          <w:rFonts w:ascii="Times New Roman" w:hAnsi="Times New Roman" w:cs="宋体"/>
          <w:b/>
          <w:iCs/>
          <w:sz w:val="44"/>
          <w:szCs w:val="44"/>
        </w:rPr>
      </w:pPr>
      <w:r>
        <w:rPr>
          <w:rFonts w:hint="eastAsia" w:ascii="Times New Roman" w:hAnsi="Times New Roman" w:cs="宋体"/>
          <w:sz w:val="24"/>
          <w:szCs w:val="24"/>
        </w:rPr>
        <w:t>成交结果在南通市公安局官网公告公示栏公示</w:t>
      </w:r>
      <w:r>
        <w:rPr>
          <w:rFonts w:hint="eastAsia" w:ascii="Times New Roman" w:hAnsi="Times New Roman" w:cs="宋体"/>
          <w:b/>
          <w:sz w:val="24"/>
          <w:szCs w:val="24"/>
          <w:u w:val="single"/>
        </w:rPr>
        <w:t>1</w:t>
      </w:r>
      <w:r>
        <w:rPr>
          <w:rFonts w:hint="eastAsia" w:ascii="Times New Roman" w:hAnsi="Times New Roman" w:cs="宋体"/>
          <w:sz w:val="24"/>
          <w:szCs w:val="24"/>
        </w:rPr>
        <w:t>个工作日。《成交通知书》一经发出，采购单位改变成交结果，或者成交人放弃成交的，各自承担相应的法律责任。《成交通知书》是采购合同的组成部分。</w:t>
      </w:r>
      <w:r>
        <w:rPr>
          <w:rFonts w:ascii="Times New Roman" w:hAnsi="Times New Roman" w:cs="宋体"/>
          <w:b/>
          <w:iCs/>
          <w:sz w:val="44"/>
          <w:szCs w:val="44"/>
        </w:rPr>
        <w:br w:type="page" w:clear="all"/>
      </w:r>
    </w:p>
    <w:p w14:paraId="51CAC01C">
      <w:pPr>
        <w:spacing w:line="360" w:lineRule="auto"/>
        <w:ind w:firstLine="480"/>
        <w:jc w:val="center"/>
        <w:rPr>
          <w:rFonts w:ascii="Times New Roman" w:hAnsi="Times New Roman"/>
          <w:b/>
          <w:sz w:val="44"/>
          <w:szCs w:val="44"/>
        </w:rPr>
      </w:pPr>
      <w:r>
        <w:rPr>
          <w:rFonts w:ascii="Times New Roman" w:hAnsi="Times New Roman" w:cs="宋体"/>
          <w:b/>
          <w:iCs/>
          <w:sz w:val="44"/>
          <w:szCs w:val="44"/>
        </w:rPr>
        <w:t>第</w:t>
      </w:r>
      <w:r>
        <w:rPr>
          <w:rFonts w:hint="eastAsia" w:ascii="Times New Roman" w:hAnsi="Times New Roman" w:cs="宋体"/>
          <w:b/>
          <w:iCs/>
          <w:sz w:val="44"/>
          <w:szCs w:val="44"/>
        </w:rPr>
        <w:t>五</w:t>
      </w:r>
      <w:r>
        <w:rPr>
          <w:rFonts w:ascii="Times New Roman" w:hAnsi="Times New Roman" w:cs="宋体"/>
          <w:b/>
          <w:iCs/>
          <w:sz w:val="44"/>
          <w:szCs w:val="44"/>
        </w:rPr>
        <w:t>章</w:t>
      </w:r>
      <w:r>
        <w:rPr>
          <w:rFonts w:hint="eastAsia" w:ascii="Times New Roman" w:hAnsi="Times New Roman"/>
          <w:b/>
          <w:sz w:val="44"/>
          <w:szCs w:val="44"/>
        </w:rPr>
        <w:t>合同主要条款</w:t>
      </w:r>
    </w:p>
    <w:p w14:paraId="218A40D6">
      <w:pPr>
        <w:spacing w:after="120" w:line="360" w:lineRule="auto"/>
        <w:rPr>
          <w:rFonts w:ascii="宋体" w:hAnsi="宋体" w:cs="宋体"/>
          <w:sz w:val="24"/>
        </w:rPr>
      </w:pPr>
      <w:r>
        <w:rPr>
          <w:rFonts w:hint="eastAsia" w:ascii="宋体" w:hAnsi="宋体" w:cs="宋体"/>
          <w:sz w:val="24"/>
        </w:rPr>
        <w:t>甲方（托修方）： 南通新通安投资开发有限公司</w:t>
      </w:r>
    </w:p>
    <w:p w14:paraId="10F5F9B8">
      <w:pPr>
        <w:widowControl/>
        <w:shd w:val="clear" w:color="auto" w:fill="FFFFFF"/>
        <w:snapToGrid w:val="0"/>
        <w:spacing w:line="360" w:lineRule="auto"/>
        <w:jc w:val="left"/>
        <w:rPr>
          <w:rFonts w:ascii="宋体" w:hAnsi="宋体" w:cs="宋体"/>
          <w:sz w:val="24"/>
        </w:rPr>
      </w:pPr>
      <w:r>
        <w:rPr>
          <w:rFonts w:hint="eastAsia" w:ascii="宋体" w:hAnsi="宋体" w:cs="宋体"/>
          <w:sz w:val="24"/>
        </w:rPr>
        <w:t xml:space="preserve">乙方（承修方）： </w:t>
      </w:r>
    </w:p>
    <w:p w14:paraId="1F97344B">
      <w:pPr>
        <w:widowControl/>
        <w:shd w:val="clear" w:color="auto" w:fill="FFFFFF"/>
        <w:snapToGrid w:val="0"/>
        <w:spacing w:line="360" w:lineRule="auto"/>
        <w:jc w:val="left"/>
        <w:rPr>
          <w:rFonts w:ascii="宋体" w:hAnsi="宋体" w:cs="宋体"/>
          <w:sz w:val="24"/>
        </w:rPr>
      </w:pPr>
      <w:r>
        <w:rPr>
          <w:rFonts w:hint="eastAsia" w:ascii="宋体" w:hAnsi="宋体" w:cs="宋体"/>
          <w:sz w:val="24"/>
        </w:rPr>
        <w:t xml:space="preserve">                    </w:t>
      </w:r>
    </w:p>
    <w:p w14:paraId="11DA1164">
      <w:pPr>
        <w:widowControl/>
        <w:shd w:val="clear" w:color="auto" w:fill="FFFFFF"/>
        <w:snapToGrid w:val="0"/>
        <w:spacing w:line="360" w:lineRule="auto"/>
        <w:jc w:val="left"/>
        <w:rPr>
          <w:rFonts w:ascii="宋体" w:hAnsi="宋体" w:cs="宋体"/>
          <w:sz w:val="24"/>
        </w:rPr>
      </w:pPr>
      <w:r>
        <w:rPr>
          <w:rFonts w:hint="eastAsia" w:ascii="宋体" w:hAnsi="宋体" w:cs="宋体"/>
          <w:sz w:val="24"/>
        </w:rPr>
        <w:t> 根据《中华人民共和国民法典》、《江苏省机动车维修管理条例》等有关内容，经公开招标，乙方为甲方所属车辆的定点维修（保养）单位。为了全面合理地保养和维护好甲方的汽车，使甲方的汽车通过正常保养，用最少的费用，达到最好的维修（保养）质量，减少故障的发生，延长车辆使用寿命，为甲方建立维修、保养档案，现双方达成如下协议：</w:t>
      </w:r>
    </w:p>
    <w:p w14:paraId="094589B6">
      <w:pPr>
        <w:widowControl/>
        <w:shd w:val="clear" w:color="auto" w:fill="FFFFFF"/>
        <w:snapToGrid w:val="0"/>
        <w:spacing w:line="360" w:lineRule="auto"/>
        <w:ind w:firstLine="570"/>
        <w:jc w:val="left"/>
        <w:rPr>
          <w:rFonts w:ascii="宋体" w:hAnsi="宋体" w:cs="宋体"/>
          <w:sz w:val="24"/>
        </w:rPr>
      </w:pPr>
      <w:r>
        <w:rPr>
          <w:rFonts w:hint="eastAsia" w:ascii="宋体" w:hAnsi="宋体" w:cs="宋体"/>
          <w:sz w:val="24"/>
        </w:rPr>
        <w:t>一、甲方共计</w:t>
      </w:r>
      <w:r>
        <w:rPr>
          <w:rFonts w:hint="eastAsia" w:ascii="宋体" w:hAnsi="宋体" w:cs="宋体"/>
          <w:sz w:val="24"/>
          <w:u w:val="single"/>
        </w:rPr>
        <w:t>76</w:t>
      </w:r>
      <w:r>
        <w:rPr>
          <w:rFonts w:hint="eastAsia" w:ascii="宋体" w:hAnsi="宋体" w:cs="宋体"/>
          <w:sz w:val="24"/>
        </w:rPr>
        <w:t>辆车定点委托乙方维修（保养），品牌为。</w:t>
      </w:r>
      <w:r>
        <w:rPr>
          <w:rFonts w:hint="eastAsia" w:ascii="宋体" w:hAnsi="宋体"/>
          <w:kern w:val="2"/>
          <w:sz w:val="24"/>
          <w:szCs w:val="24"/>
        </w:rPr>
        <w:t>服务期内不定期更新、增加或减少车辆，均包含在维修（保养）服务范围内。</w:t>
      </w:r>
      <w:r>
        <w:rPr>
          <w:rFonts w:hint="eastAsia" w:ascii="宋体" w:hAnsi="宋体" w:cs="宋体"/>
          <w:sz w:val="24"/>
        </w:rPr>
        <w:t>甲方有关主管人员为</w:t>
      </w:r>
      <w:r>
        <w:rPr>
          <w:rFonts w:hint="eastAsia" w:ascii="宋体" w:hAnsi="宋体" w:cs="宋体"/>
          <w:sz w:val="24"/>
          <w:u w:val="single"/>
        </w:rPr>
        <w:t xml:space="preserve">，电话： </w:t>
      </w:r>
      <w:r>
        <w:rPr>
          <w:rFonts w:hint="eastAsia" w:ascii="宋体" w:hAnsi="宋体" w:cs="宋体"/>
          <w:sz w:val="24"/>
        </w:rPr>
        <w:t>，乙方联络人为</w:t>
      </w:r>
      <w:r>
        <w:rPr>
          <w:rFonts w:hint="eastAsia" w:ascii="宋体" w:hAnsi="宋体" w:cs="宋体"/>
          <w:sz w:val="24"/>
          <w:u w:val="single"/>
        </w:rPr>
        <w:t>，电话：</w:t>
      </w:r>
      <w:r>
        <w:rPr>
          <w:rFonts w:hint="eastAsia" w:ascii="宋体" w:hAnsi="宋体" w:cs="宋体"/>
          <w:sz w:val="24"/>
        </w:rPr>
        <w:t>。任何一方人员若有更换，须及时通知对方。</w:t>
      </w:r>
    </w:p>
    <w:p w14:paraId="77D00412">
      <w:pPr>
        <w:widowControl/>
        <w:shd w:val="clear" w:color="auto" w:fill="FFFFFF"/>
        <w:snapToGrid w:val="0"/>
        <w:spacing w:line="360" w:lineRule="auto"/>
        <w:ind w:firstLine="600" w:firstLineChars="250"/>
        <w:jc w:val="left"/>
        <w:rPr>
          <w:rFonts w:ascii="宋体" w:hAnsi="宋体" w:cs="宋体"/>
          <w:sz w:val="24"/>
        </w:rPr>
      </w:pPr>
      <w:r>
        <w:rPr>
          <w:rFonts w:hint="eastAsia" w:ascii="宋体" w:hAnsi="宋体" w:cs="宋体"/>
          <w:sz w:val="24"/>
        </w:rPr>
        <w:t>二、乙方按甲方的要求，为甲方进行汽车进行维修（保养）及有关服务。</w:t>
      </w:r>
    </w:p>
    <w:p w14:paraId="79080604">
      <w:pPr>
        <w:widowControl/>
        <w:shd w:val="clear" w:color="auto" w:fill="FFFFFF"/>
        <w:snapToGrid w:val="0"/>
        <w:spacing w:line="360" w:lineRule="auto"/>
        <w:ind w:firstLine="600" w:firstLineChars="250"/>
        <w:jc w:val="left"/>
        <w:rPr>
          <w:rFonts w:ascii="宋体" w:hAnsi="宋体" w:cs="宋体"/>
          <w:sz w:val="24"/>
        </w:rPr>
      </w:pPr>
      <w:r>
        <w:rPr>
          <w:rFonts w:hint="eastAsia" w:ascii="宋体" w:hAnsi="宋体" w:cs="宋体"/>
          <w:sz w:val="24"/>
        </w:rPr>
        <w:t>三、乙方在接到甲方有关主管人员电话通知后，必须2小时以内到达现场。在接受维修（保养）车辆时，必须在向甲方索取已签字的《汽车维修申报单》后将需要维修（保养）车辆行驶（或使用清障车）到乙方的修理车间。</w:t>
      </w:r>
    </w:p>
    <w:p w14:paraId="1E2BBFA0">
      <w:pPr>
        <w:widowControl/>
        <w:shd w:val="clear" w:color="auto" w:fill="FFFFFF"/>
        <w:snapToGrid w:val="0"/>
        <w:spacing w:line="360" w:lineRule="auto"/>
        <w:ind w:firstLine="600" w:firstLineChars="250"/>
        <w:jc w:val="left"/>
        <w:rPr>
          <w:rFonts w:ascii="宋体" w:hAnsi="宋体" w:cs="宋体"/>
          <w:sz w:val="24"/>
        </w:rPr>
      </w:pPr>
      <w:r>
        <w:rPr>
          <w:rFonts w:hint="eastAsia" w:ascii="宋体" w:hAnsi="宋体" w:cs="宋体"/>
          <w:sz w:val="24"/>
        </w:rPr>
        <w:t>四、乙方应对送修车辆进行细致检查，按照《汽车维修申报单》确定的项目详细填写《委托维修单》，并在《委托维修单》注明维修（保养）项目、完成维修（保养）的时间及维修（保养）费。甲方签字确认后方可进行维修（保养）。《委托维修单》须由甲方有关主管人员及乙方联络人的双方签字。</w:t>
      </w:r>
    </w:p>
    <w:p w14:paraId="727DBC81">
      <w:pPr>
        <w:widowControl/>
        <w:shd w:val="clear" w:color="auto" w:fill="FFFFFF"/>
        <w:snapToGrid w:val="0"/>
        <w:spacing w:line="360" w:lineRule="auto"/>
        <w:ind w:firstLine="600" w:firstLineChars="250"/>
        <w:jc w:val="left"/>
        <w:rPr>
          <w:rFonts w:ascii="宋体" w:hAnsi="宋体" w:cs="宋体"/>
          <w:sz w:val="24"/>
        </w:rPr>
      </w:pPr>
      <w:r>
        <w:rPr>
          <w:rFonts w:hint="eastAsia" w:ascii="宋体" w:hAnsi="宋体" w:cs="宋体"/>
          <w:sz w:val="24"/>
        </w:rPr>
        <w:t>五、如在维修（保养）过程中，发现确需增减维修（保养）项目或更换维修配件或修复价值较贵的零部件，必须及时通知甲方，并得到甲方有关主管人员的书面同意。</w:t>
      </w:r>
    </w:p>
    <w:p w14:paraId="6659FEC9">
      <w:pPr>
        <w:widowControl/>
        <w:shd w:val="clear" w:color="auto" w:fill="FFFFFF"/>
        <w:snapToGrid w:val="0"/>
        <w:spacing w:line="360" w:lineRule="auto"/>
        <w:ind w:firstLine="600" w:firstLineChars="250"/>
        <w:jc w:val="left"/>
        <w:rPr>
          <w:rFonts w:ascii="宋体" w:hAnsi="宋体" w:cs="宋体"/>
          <w:sz w:val="24"/>
        </w:rPr>
      </w:pPr>
      <w:r>
        <w:rPr>
          <w:rFonts w:hint="eastAsia" w:ascii="宋体" w:hAnsi="宋体" w:cs="宋体"/>
          <w:sz w:val="24"/>
        </w:rPr>
        <w:t>六、在维修（保养）过程中，若乙方发现其他故障，确需扩大维修（保养）范围或延长维修（保养）时间，应及时通知甲方，并得到甲方有关主管人员的书面同意。</w:t>
      </w:r>
    </w:p>
    <w:p w14:paraId="6068BE0A">
      <w:pPr>
        <w:shd w:val="clear" w:color="auto" w:fill="FFFFFF"/>
        <w:snapToGrid w:val="0"/>
        <w:spacing w:line="360" w:lineRule="auto"/>
        <w:ind w:firstLine="600" w:firstLineChars="250"/>
        <w:jc w:val="left"/>
        <w:rPr>
          <w:rFonts w:ascii="宋体" w:hAnsi="宋体" w:cs="宋体"/>
          <w:sz w:val="24"/>
        </w:rPr>
      </w:pPr>
      <w:r>
        <w:rPr>
          <w:rFonts w:hint="eastAsia" w:ascii="宋体" w:hAnsi="宋体" w:cs="宋体"/>
          <w:sz w:val="24"/>
        </w:rPr>
        <w:t>七、乙方在维修（保养）中，严格把好质量关，使用质量合格的汽车配件，杜绝使用假冒伪劣配件，根据甲方要求使用原产配件或品牌配件。乙方维修（保养）操作必须规范，确保整体维修（保养）质量。若乙方使用假冒伪劣配件或不按甲方要求使用配件，则每发现一次违约金按配件价格的五倍计算，且甲方有权单方面终止合同。</w:t>
      </w:r>
    </w:p>
    <w:p w14:paraId="29031563">
      <w:pPr>
        <w:widowControl/>
        <w:shd w:val="clear" w:color="auto" w:fill="FFFFFF"/>
        <w:snapToGrid w:val="0"/>
        <w:spacing w:line="360" w:lineRule="auto"/>
        <w:ind w:firstLine="600" w:firstLineChars="250"/>
        <w:jc w:val="left"/>
        <w:rPr>
          <w:rFonts w:ascii="宋体" w:hAnsi="宋体" w:cs="宋体"/>
          <w:sz w:val="24"/>
        </w:rPr>
      </w:pPr>
      <w:r>
        <w:rPr>
          <w:rFonts w:hint="eastAsia" w:ascii="宋体" w:hAnsi="宋体" w:cs="宋体"/>
          <w:sz w:val="24"/>
        </w:rPr>
        <w:t>八、在约定的维修（保养）时间内，乙方应对竣工车辆进行准确而全面的检验，按有关规范自检合格后，将车辆送至甲方指定地点，并通知甲方办理交接手续。如果维修（保养）结果符合甲方要求，甲方将予以签字确认，否则乙方必须将该车辆重新回厂维修（保养）。若在约定时间内重新回厂维修（保养）后满足甲方要求，则本车辆本次维修（保养）费按5</w:t>
      </w:r>
      <w:r>
        <w:rPr>
          <w:rFonts w:ascii="宋体" w:hAnsi="宋体" w:cs="宋体"/>
          <w:sz w:val="24"/>
        </w:rPr>
        <w:t>0%</w:t>
      </w:r>
      <w:r>
        <w:rPr>
          <w:rFonts w:hint="eastAsia" w:ascii="宋体" w:hAnsi="宋体" w:cs="宋体"/>
          <w:sz w:val="24"/>
        </w:rPr>
        <w:t>结算；若重新回厂维修（保养）仍不满足甲方要求或未按约定时间办理交接手续，则该车辆维修（保养）费将不予结算，同时乙方必须按本车辆本次维修（保养）费的全部金额支付违约金给甲方，且必须回厂维修（保养）至符合甲方要求。</w:t>
      </w:r>
    </w:p>
    <w:p w14:paraId="7A35BE34">
      <w:pPr>
        <w:widowControl/>
        <w:shd w:val="clear" w:color="auto" w:fill="FFFFFF"/>
        <w:snapToGrid w:val="0"/>
        <w:spacing w:line="360" w:lineRule="auto"/>
        <w:ind w:firstLine="600" w:firstLineChars="250"/>
        <w:jc w:val="left"/>
        <w:rPr>
          <w:rFonts w:ascii="宋体" w:hAnsi="宋体" w:cs="宋体"/>
          <w:sz w:val="24"/>
        </w:rPr>
      </w:pPr>
      <w:r>
        <w:rPr>
          <w:rFonts w:hint="eastAsia" w:ascii="宋体" w:hAnsi="宋体" w:cs="宋体"/>
          <w:sz w:val="24"/>
        </w:rPr>
        <w:t>九、甲方在交接手续完成、并确认符合要求后，应及时审核本次维修（保养）各项明细及费用，如维修（保养）费用计算合规合理，并签字认可。如果维修（保养）费用计算不合理，乙方必须给予解释或者重新计算费用。</w:t>
      </w:r>
    </w:p>
    <w:p w14:paraId="39D0B025">
      <w:pPr>
        <w:widowControl/>
        <w:shd w:val="clear" w:color="auto" w:fill="FFFFFF"/>
        <w:snapToGrid w:val="0"/>
        <w:spacing w:line="360" w:lineRule="auto"/>
        <w:ind w:firstLine="360" w:firstLineChars="150"/>
        <w:jc w:val="left"/>
        <w:rPr>
          <w:rFonts w:ascii="宋体" w:hAnsi="宋体" w:cs="宋体"/>
          <w:sz w:val="24"/>
        </w:rPr>
      </w:pPr>
      <w:r>
        <w:rPr>
          <w:rFonts w:hint="eastAsia" w:ascii="宋体" w:hAnsi="宋体" w:cs="宋体"/>
          <w:sz w:val="24"/>
        </w:rPr>
        <w:t>十、质量保证</w:t>
      </w:r>
    </w:p>
    <w:p w14:paraId="2C431AF4">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乙方应当执行现行的国家、行业、地方机动车维修技术标准，确保机动车维修（保养）质量符合国家、行业、地方的有关标准。尚未制定标准的，参照机动车生产企业提供的维修（保养）手册和有关技术资料进行维修（保养）。</w:t>
      </w:r>
    </w:p>
    <w:p w14:paraId="1421FC9C">
      <w:pPr>
        <w:widowControl/>
        <w:shd w:val="clear" w:color="auto" w:fill="FFFFFF"/>
        <w:snapToGrid w:val="0"/>
        <w:spacing w:line="360" w:lineRule="auto"/>
        <w:ind w:firstLine="480"/>
        <w:jc w:val="left"/>
        <w:rPr>
          <w:rFonts w:ascii="宋体" w:hAnsi="宋体" w:cs="宋体"/>
          <w:sz w:val="24"/>
        </w:rPr>
      </w:pPr>
      <w:r>
        <w:rPr>
          <w:rFonts w:hint="eastAsia" w:ascii="宋体" w:hAnsi="宋体" w:cs="宋体"/>
          <w:sz w:val="24"/>
        </w:rPr>
        <w:t>2、所有维修（保养）车辆执行20</w:t>
      </w:r>
      <w:r>
        <w:rPr>
          <w:rFonts w:ascii="宋体" w:hAnsi="宋体" w:cs="宋体"/>
          <w:sz w:val="24"/>
        </w:rPr>
        <w:t>17</w:t>
      </w:r>
      <w:r>
        <w:rPr>
          <w:rFonts w:hint="eastAsia" w:ascii="宋体" w:hAnsi="宋体" w:cs="宋体"/>
          <w:sz w:val="24"/>
        </w:rPr>
        <w:t>年</w:t>
      </w:r>
      <w:r>
        <w:rPr>
          <w:rFonts w:ascii="宋体" w:hAnsi="宋体" w:cs="宋体"/>
          <w:sz w:val="24"/>
        </w:rPr>
        <w:t>6</w:t>
      </w:r>
      <w:r>
        <w:rPr>
          <w:rFonts w:hint="eastAsia" w:ascii="宋体" w:hAnsi="宋体" w:cs="宋体"/>
          <w:sz w:val="24"/>
        </w:rPr>
        <w:t>月3日执行的《江苏省机动车维修管理条例》（如在合同期内有更新，则按更新的执行）质量保证制度规定：</w:t>
      </w:r>
      <w:r>
        <w:rPr>
          <w:rFonts w:ascii="宋体" w:hAnsi="宋体" w:cs="宋体"/>
          <w:sz w:val="24"/>
        </w:rPr>
        <w:t>汽车整车修理或者总成修理质量保证期为车辆行驶二万公里或者一百日；二级维护质量保证期为车辆行驶五千公里或者三十日；一级维护、小修及专项修理质量保证期为车辆行驶二千公里或者十日。机动车维修（保养）经营者单方承诺或者与托修人协商约定的质量保证期，不得低于本条规定的行驶里程或者日期指标。质量保证期从维修（保养）交付之日起计算，以行驶里程或者日期指标先达到者为准。</w:t>
      </w:r>
      <w:r>
        <w:rPr>
          <w:rFonts w:hint="eastAsia" w:ascii="宋体" w:hAnsi="宋体" w:cs="宋体"/>
          <w:sz w:val="24"/>
        </w:rPr>
        <w:t>此外，</w:t>
      </w:r>
      <w:r>
        <w:rPr>
          <w:rFonts w:hint="eastAsia" w:ascii="宋体" w:hAnsi="宋体"/>
          <w:kern w:val="2"/>
          <w:sz w:val="24"/>
          <w:szCs w:val="24"/>
        </w:rPr>
        <w:t>每个考试日结束后对用于当日考试的大型汽车，按照甲方要求，对车辆性能及易损件等进行一次基本检查，对发现的问题即时处理。</w:t>
      </w:r>
    </w:p>
    <w:p w14:paraId="132CCDED">
      <w:pPr>
        <w:widowControl/>
        <w:shd w:val="clear" w:color="auto" w:fill="FFFFFF"/>
        <w:snapToGrid w:val="0"/>
        <w:spacing w:line="360" w:lineRule="auto"/>
        <w:ind w:firstLine="600" w:firstLineChars="250"/>
        <w:jc w:val="left"/>
        <w:rPr>
          <w:rFonts w:ascii="宋体" w:hAnsi="宋体" w:cs="宋体"/>
          <w:sz w:val="24"/>
        </w:rPr>
      </w:pPr>
      <w:r>
        <w:rPr>
          <w:rFonts w:hint="eastAsia" w:ascii="宋体" w:hAnsi="宋体" w:cs="宋体"/>
          <w:sz w:val="24"/>
        </w:rPr>
        <w:t>3、整车大修、总成大修、二级维护及事故车辆，维修竣工后实行免费上检测线进行综合检测。</w:t>
      </w:r>
    </w:p>
    <w:p w14:paraId="5F55FC81">
      <w:pPr>
        <w:shd w:val="clear" w:color="auto" w:fill="FFFFFF"/>
        <w:snapToGrid w:val="0"/>
        <w:spacing w:line="360" w:lineRule="auto"/>
        <w:ind w:firstLine="600" w:firstLineChars="250"/>
        <w:jc w:val="left"/>
        <w:rPr>
          <w:rFonts w:ascii="宋体" w:hAnsi="宋体" w:cs="宋体"/>
          <w:sz w:val="24"/>
        </w:rPr>
      </w:pPr>
      <w:r>
        <w:rPr>
          <w:rFonts w:ascii="宋体" w:hAnsi="宋体" w:cs="宋体"/>
          <w:sz w:val="24"/>
        </w:rPr>
        <w:t>4</w:t>
      </w:r>
      <w:r>
        <w:rPr>
          <w:rFonts w:hint="eastAsia" w:ascii="宋体" w:hAnsi="宋体" w:cs="宋体"/>
          <w:sz w:val="24"/>
        </w:rPr>
        <w:t>、如有维修（保养）质量和使用不合格、不符合甲方要求配件的质量问题，乙方承担在质量保证期间内的返修，并承担由此引发的经济损失和其他相关一切责任。</w:t>
      </w:r>
    </w:p>
    <w:p w14:paraId="698FB5D3">
      <w:pPr>
        <w:shd w:val="clear" w:color="auto" w:fill="FFFFFF"/>
        <w:snapToGrid w:val="0"/>
        <w:spacing w:line="360" w:lineRule="auto"/>
        <w:ind w:firstLine="570"/>
        <w:jc w:val="left"/>
        <w:rPr>
          <w:rStyle w:val="67"/>
        </w:rPr>
      </w:pPr>
      <w:r>
        <w:rPr>
          <w:rFonts w:hint="eastAsia" w:ascii="宋体" w:hAnsi="宋体" w:cs="宋体"/>
          <w:sz w:val="24"/>
        </w:rPr>
        <w:t>十一、维修（保养）费用及结算：</w:t>
      </w:r>
    </w:p>
    <w:p w14:paraId="6BD96C3A">
      <w:pPr>
        <w:snapToGrid w:val="0"/>
        <w:spacing w:line="360" w:lineRule="auto"/>
        <w:ind w:firstLine="482"/>
        <w:jc w:val="left"/>
        <w:rPr>
          <w:rFonts w:ascii="新宋体" w:hAnsi="新宋体" w:eastAsia="新宋体"/>
          <w:sz w:val="24"/>
        </w:rPr>
      </w:pPr>
      <w:r>
        <w:rPr>
          <w:rFonts w:hint="eastAsia" w:ascii="宋体" w:hAnsi="宋体" w:cs="宋体"/>
          <w:sz w:val="24"/>
        </w:rPr>
        <w:t>1、</w:t>
      </w:r>
      <w:r>
        <w:rPr>
          <w:rFonts w:hint="eastAsia" w:ascii="新宋体" w:hAnsi="新宋体" w:eastAsia="新宋体"/>
          <w:sz w:val="24"/>
        </w:rPr>
        <w:t>本项目的</w:t>
      </w:r>
      <w:r>
        <w:rPr>
          <w:rFonts w:hint="eastAsia" w:ascii="宋体" w:hAnsi="宋体" w:cs="宋体"/>
          <w:sz w:val="24"/>
        </w:rPr>
        <w:t>维修（保养）</w:t>
      </w:r>
      <w:r>
        <w:rPr>
          <w:rFonts w:ascii="新宋体" w:hAnsi="新宋体" w:eastAsia="新宋体"/>
          <w:sz w:val="24"/>
        </w:rPr>
        <w:t>费用</w:t>
      </w:r>
      <w:r>
        <w:rPr>
          <w:rFonts w:hint="eastAsia" w:ascii="新宋体" w:hAnsi="新宋体" w:eastAsia="新宋体"/>
          <w:sz w:val="24"/>
        </w:rPr>
        <w:t>＝</w:t>
      </w:r>
      <w:r>
        <w:rPr>
          <w:rFonts w:ascii="新宋体" w:hAnsi="新宋体" w:eastAsia="新宋体"/>
          <w:sz w:val="24"/>
        </w:rPr>
        <w:t>工时费</w:t>
      </w:r>
      <w:r>
        <w:rPr>
          <w:rFonts w:hint="eastAsia" w:ascii="新宋体" w:hAnsi="新宋体" w:eastAsia="新宋体"/>
          <w:sz w:val="24"/>
        </w:rPr>
        <w:t>+</w:t>
      </w:r>
      <w:r>
        <w:rPr>
          <w:rFonts w:hint="eastAsia" w:ascii="Times New Roman" w:hAnsi="Times New Roman" w:cs="宋体"/>
          <w:b/>
          <w:bCs/>
          <w:sz w:val="24"/>
          <w:szCs w:val="24"/>
        </w:rPr>
        <w:t>考试日结束后</w:t>
      </w:r>
      <w:r>
        <w:rPr>
          <w:rFonts w:hint="eastAsia" w:ascii="新宋体" w:hAnsi="新宋体" w:eastAsia="新宋体"/>
          <w:sz w:val="24"/>
        </w:rPr>
        <w:t>大型汽车检查费+</w:t>
      </w:r>
      <w:r>
        <w:rPr>
          <w:rFonts w:ascii="新宋体" w:hAnsi="新宋体" w:eastAsia="新宋体"/>
          <w:sz w:val="24"/>
        </w:rPr>
        <w:t>材料费</w:t>
      </w:r>
      <w:r>
        <w:rPr>
          <w:rFonts w:hint="eastAsia" w:ascii="新宋体" w:hAnsi="新宋体" w:eastAsia="新宋体"/>
          <w:sz w:val="24"/>
        </w:rPr>
        <w:t>。</w:t>
      </w:r>
    </w:p>
    <w:p w14:paraId="23D53BCA">
      <w:pPr>
        <w:snapToGrid w:val="0"/>
        <w:spacing w:line="360" w:lineRule="auto"/>
        <w:ind w:firstLine="480" w:firstLineChars="200"/>
        <w:jc w:val="left"/>
        <w:rPr>
          <w:rFonts w:ascii="新宋体" w:hAnsi="新宋体" w:eastAsia="新宋体"/>
          <w:sz w:val="24"/>
        </w:rPr>
      </w:pPr>
      <w:r>
        <w:rPr>
          <w:rFonts w:hint="eastAsia" w:ascii="新宋体" w:hAnsi="新宋体" w:eastAsia="新宋体"/>
          <w:sz w:val="24"/>
        </w:rPr>
        <w:t>（1）工时费的结算参照《</w:t>
      </w:r>
      <w:r>
        <w:rPr>
          <w:rFonts w:hint="eastAsia" w:ascii="宋体" w:hAnsi="宋体" w:cs="宋体"/>
          <w:sz w:val="24"/>
        </w:rPr>
        <w:t>江苏省机动车维修结算工时定额与收费指南</w:t>
      </w:r>
      <w:r>
        <w:rPr>
          <w:rFonts w:hint="eastAsia" w:ascii="新宋体" w:hAnsi="新宋体" w:eastAsia="新宋体"/>
          <w:sz w:val="24"/>
        </w:rPr>
        <w:t>》（2</w:t>
      </w:r>
      <w:r>
        <w:rPr>
          <w:rFonts w:ascii="新宋体" w:hAnsi="新宋体" w:eastAsia="新宋体"/>
          <w:sz w:val="24"/>
        </w:rPr>
        <w:t>014</w:t>
      </w:r>
      <w:r>
        <w:rPr>
          <w:rFonts w:hint="eastAsia" w:ascii="新宋体" w:hAnsi="新宋体" w:eastAsia="新宋体"/>
          <w:sz w:val="24"/>
        </w:rPr>
        <w:t>版）及合同工时下浮</w:t>
      </w:r>
      <w:r>
        <w:rPr>
          <w:rFonts w:ascii="新宋体" w:hAnsi="新宋体" w:eastAsia="新宋体"/>
          <w:sz w:val="24"/>
        </w:rPr>
        <w:t>%</w:t>
      </w:r>
      <w:r>
        <w:rPr>
          <w:rFonts w:hint="eastAsia" w:ascii="新宋体" w:hAnsi="新宋体" w:eastAsia="新宋体"/>
          <w:sz w:val="24"/>
        </w:rPr>
        <w:t>进行计算。</w:t>
      </w:r>
    </w:p>
    <w:p w14:paraId="689C2F59">
      <w:pPr>
        <w:snapToGrid w:val="0"/>
        <w:spacing w:line="360" w:lineRule="auto"/>
        <w:ind w:firstLine="480" w:firstLineChars="200"/>
        <w:jc w:val="left"/>
        <w:rPr>
          <w:rFonts w:ascii="新宋体" w:hAnsi="新宋体" w:eastAsia="新宋体"/>
          <w:sz w:val="24"/>
        </w:rPr>
      </w:pPr>
      <w:r>
        <w:rPr>
          <w:rFonts w:hint="eastAsia" w:ascii="新宋体" w:hAnsi="新宋体" w:eastAsia="新宋体"/>
          <w:sz w:val="24"/>
        </w:rPr>
        <w:t>（2）</w:t>
      </w:r>
      <w:r>
        <w:rPr>
          <w:rFonts w:hint="eastAsia" w:ascii="Times New Roman" w:hAnsi="Times New Roman" w:cs="宋体"/>
          <w:b/>
          <w:bCs/>
          <w:sz w:val="24"/>
          <w:szCs w:val="24"/>
        </w:rPr>
        <w:t>考试日结束后</w:t>
      </w:r>
      <w:r>
        <w:rPr>
          <w:rFonts w:hint="eastAsia" w:ascii="新宋体" w:hAnsi="新宋体" w:eastAsia="新宋体"/>
          <w:b/>
          <w:bCs/>
          <w:sz w:val="24"/>
        </w:rPr>
        <w:t>大型汽车检查费</w:t>
      </w:r>
      <w:r>
        <w:rPr>
          <w:rFonts w:hint="eastAsia" w:ascii="新宋体" w:hAnsi="新宋体" w:eastAsia="新宋体"/>
          <w:b/>
          <w:bCs/>
          <w:sz w:val="24"/>
          <w:u w:val="single"/>
        </w:rPr>
        <w:t xml:space="preserve">         元/辆/次</w:t>
      </w:r>
      <w:r>
        <w:rPr>
          <w:rFonts w:hint="eastAsia" w:ascii="Times New Roman" w:hAnsi="Times New Roman" w:cs="宋体"/>
          <w:b/>
          <w:bCs/>
          <w:sz w:val="24"/>
          <w:szCs w:val="24"/>
        </w:rPr>
        <w:t>。</w:t>
      </w:r>
    </w:p>
    <w:p w14:paraId="4F9D08A3">
      <w:pPr>
        <w:snapToGrid w:val="0"/>
        <w:spacing w:line="360" w:lineRule="auto"/>
        <w:ind w:firstLine="480" w:firstLineChars="200"/>
        <w:rPr>
          <w:rFonts w:ascii="新宋体" w:hAnsi="新宋体" w:eastAsia="新宋体"/>
          <w:sz w:val="24"/>
        </w:rPr>
      </w:pPr>
      <w:r>
        <w:rPr>
          <w:rFonts w:hint="eastAsia" w:ascii="新宋体" w:hAnsi="新宋体" w:eastAsia="新宋体"/>
          <w:sz w:val="24"/>
        </w:rPr>
        <w:t>（3）材料费在结算时按甲方书面认可的品牌及价格为准，投标文件中未明确的材料费由双方商定。材料费的最终结算按甲方书面认可的品牌及价格为准。</w:t>
      </w:r>
    </w:p>
    <w:p w14:paraId="47B4977B">
      <w:pPr>
        <w:shd w:val="clear" w:color="auto" w:fill="FFFFFF"/>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除每个考试日结束后对大型汽车的检查外，拖车、洗车、补胎、紧急救援、搭火、充电、不发生材料费的小修、调整、检测服务等均为免费。免费提供每季度的检测项目：制动、灯光、空调、悬挂振动、车轮动平衡（四只轮胎）、轮胎气压、四轮定位（F</w:t>
      </w:r>
      <w:r>
        <w:rPr>
          <w:rFonts w:ascii="宋体" w:hAnsi="宋体"/>
          <w:sz w:val="24"/>
        </w:rPr>
        <w:t>MC</w:t>
      </w:r>
      <w:r>
        <w:rPr>
          <w:rFonts w:hint="eastAsia" w:ascii="宋体" w:hAnsi="宋体"/>
          <w:sz w:val="24"/>
        </w:rPr>
        <w:t>）、A</w:t>
      </w:r>
      <w:r>
        <w:rPr>
          <w:rFonts w:ascii="宋体" w:hAnsi="宋体"/>
          <w:sz w:val="24"/>
        </w:rPr>
        <w:t>BS</w:t>
      </w:r>
      <w:r>
        <w:rPr>
          <w:rFonts w:hint="eastAsia" w:ascii="宋体" w:hAnsi="宋体"/>
          <w:sz w:val="24"/>
        </w:rPr>
        <w:t>制动系统抱死系统检测、电控自动变速系统检测诊断、发动机电喷系统检测诊断。上述费用的检、修工时费乙方均不再计取。</w:t>
      </w:r>
    </w:p>
    <w:p w14:paraId="5E9F75F7">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3、《汽车维修申报单》、《委托维修单》及双方签字的交接手续、费用明细为结算的依据。</w:t>
      </w:r>
    </w:p>
    <w:p w14:paraId="74C4A769">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新宋体" w:hAnsi="新宋体" w:eastAsia="新宋体"/>
          <w:sz w:val="24"/>
        </w:rPr>
        <w:t>维修（保养）费用按月结算。</w:t>
      </w:r>
      <w:r>
        <w:rPr>
          <w:rFonts w:hint="eastAsia" w:ascii="宋体" w:hAnsi="宋体" w:cs="宋体"/>
          <w:sz w:val="24"/>
        </w:rPr>
        <w:t>每月结付于下月首月2日前乙方将上月维修（保养）清单及税务部门认可的增值税专用发票交给甲方，甲方于10个工作日内将维修（保养）款支付给乙方。</w:t>
      </w:r>
    </w:p>
    <w:p w14:paraId="1C17293D">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十二、甲方的权利和义务</w:t>
      </w:r>
    </w:p>
    <w:p w14:paraId="3298EA27">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1、甲方获得乙方优先、优质服务的权利，随到随修，并在不超过承诺的期限内完成维修（保养）工作。</w:t>
      </w:r>
    </w:p>
    <w:p w14:paraId="138855F1">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2、乙方完成维修（保养）的车辆，如发现不合格或与《委托维修单》不符，不权要求乙方无偿返工，直至符合甲方要求为止。</w:t>
      </w:r>
    </w:p>
    <w:p w14:paraId="05ED5891">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3、甲方有权向有关部门投诉乙方违约行为。</w:t>
      </w:r>
    </w:p>
    <w:p w14:paraId="275301CA">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4、甲方有权对乙方的维修（保养）记录、维修（保养）方案、维修（保养）设备、维修（保养）情况等提出抽查要求或整改意见，乙方应当予以配合和改进。</w:t>
      </w:r>
    </w:p>
    <w:p w14:paraId="2FF88164">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5、按时与乙方结算车辆维修（保养）费用。甲方也有权直接在费用结算支付时直接扣除乙方的违约金。</w:t>
      </w:r>
    </w:p>
    <w:p w14:paraId="2D524E0A">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6、投标时未明确的材料品种，且双方品牌或价格协商不成时，甲方有权自备配件，并提供配件合格证明。</w:t>
      </w:r>
    </w:p>
    <w:p w14:paraId="32FFB2DB">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十三、乙方的权利和义务</w:t>
      </w:r>
    </w:p>
    <w:p w14:paraId="34CE21A2">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1、有权要求甲方按时结清车辆维修（保养）费用。</w:t>
      </w:r>
    </w:p>
    <w:p w14:paraId="09C3945E">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2、有权拒绝甲方提出的本次合同范围服务以外的要求。</w:t>
      </w:r>
    </w:p>
    <w:p w14:paraId="587D3F04">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3、保证送修车辆的安全，并保证按《委托维修单》上的要求按时、按质、按量完成维修（保养）工作。</w:t>
      </w:r>
    </w:p>
    <w:p w14:paraId="67C3A08F">
      <w:pPr>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4、为甲方建立汽车维修（保养）档案，主要内容包括：维修（保养）合同、维修（保养）项目、具体维修（保养）人员及质量检验人员、检验单、《委托维修单》及结算清单等。机动车维修（保养）档案保存期限不得少于2</w:t>
      </w:r>
      <w:r>
        <w:rPr>
          <w:rFonts w:ascii="宋体" w:hAnsi="宋体" w:cs="宋体"/>
          <w:sz w:val="24"/>
        </w:rPr>
        <w:t>4</w:t>
      </w:r>
      <w:r>
        <w:rPr>
          <w:rFonts w:hint="eastAsia" w:ascii="宋体" w:hAnsi="宋体" w:cs="宋体"/>
          <w:sz w:val="24"/>
        </w:rPr>
        <w:t>个月。</w:t>
      </w:r>
    </w:p>
    <w:p w14:paraId="708DE4E5">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5、实行机动车维修（保养）记录制度。乙方对承修的机动车应当进行修前诊断、确定故障、制定维护和修理方案，所诊断的故障、维护和修理方案、维修（保养）项目等内容应当填写机动车维修（保养）记录。</w:t>
      </w:r>
    </w:p>
    <w:p w14:paraId="19AFC333">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6、机动车维修（保养）使用的零配件、燃润料等应当符合相关产品质量标准的要求，禁止以假充真、以次充好、以不合格品冒充合格品等假冒伪劣零配件维修（保养）机动车。</w:t>
      </w:r>
    </w:p>
    <w:p w14:paraId="42169220">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7、甲方自备配件，应当提供配件合格证明，并在机动车维修（保养）合同及结算清单中记载。乙方在安装使用甲方提供配件时，应当查验配件是否合格，不合格时需及时通报甲方，不得擅自使用。</w:t>
      </w:r>
    </w:p>
    <w:p w14:paraId="3CFDC940">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8、不得向甲方有关人员以任何形式提供好处。</w:t>
      </w:r>
    </w:p>
    <w:p w14:paraId="3328F79E">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9、甲方可能在合同期内增加或减少车辆，乙方不得拒绝维修（保养）或提出合同价款的变更要求，更不得私自将车辆转厂维修（保养），否则甲方有权终止合同。</w:t>
      </w:r>
    </w:p>
    <w:p w14:paraId="5483135A">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、在合同期内免费为发包人举办一、二次关于汽车维修、维护、保养等方面知识讲座或培训活动。</w:t>
      </w:r>
    </w:p>
    <w:p w14:paraId="5521D7D5">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、为甲方提供2</w:t>
      </w:r>
      <w:r>
        <w:rPr>
          <w:rFonts w:ascii="宋体" w:hAnsi="宋体" w:cs="宋体"/>
          <w:sz w:val="24"/>
        </w:rPr>
        <w:t>4</w:t>
      </w:r>
      <w:r>
        <w:rPr>
          <w:rFonts w:hint="eastAsia" w:ascii="宋体" w:hAnsi="宋体" w:cs="宋体"/>
          <w:sz w:val="24"/>
        </w:rPr>
        <w:t>小时服务，乙方应及时进行维修（保养）。修复时间：一般故障（指更换火花塞、反光镜、灯泡等等）当场解决，特殊故障（修发动机、做油漆、钣金整形等等）在当地无法解决的由乙方使用清障车拖回2日内修好送回。</w:t>
      </w:r>
    </w:p>
    <w:p w14:paraId="6AF00492">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、乙方应免费提供技术咨询服务、定期走访甲方征求意见和建议，不断改进服务质量，以热情、高效、方便、全面的服务满足用户需要。</w:t>
      </w:r>
    </w:p>
    <w:p w14:paraId="369E039A">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十四、违约责任</w:t>
      </w:r>
    </w:p>
    <w:p w14:paraId="57816DED">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1、乙方应按《委托维修单》规定的期限内完成维修（保养）工作，如逾期未能完成，则乙方应向甲方每日支付该车辆维修（保养）费5</w:t>
      </w:r>
      <w:r>
        <w:rPr>
          <w:rFonts w:ascii="宋体" w:hAnsi="宋体" w:cs="宋体"/>
          <w:sz w:val="24"/>
        </w:rPr>
        <w:t>%</w:t>
      </w:r>
      <w:r>
        <w:rPr>
          <w:rFonts w:hint="eastAsia" w:ascii="宋体" w:hAnsi="宋体" w:cs="宋体"/>
          <w:sz w:val="24"/>
        </w:rPr>
        <w:t>的违约金。</w:t>
      </w:r>
    </w:p>
    <w:p w14:paraId="6D8ECEA3">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2、如甲方送修车辆在乙方维修（保养）期间出现丢失或损毁，乙方应承担赔偿责任。</w:t>
      </w:r>
    </w:p>
    <w:p w14:paraId="1086841C">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3、如因乙方维修（保养）质量问题造成甲方损失的，乙方应承担赔偿责任。</w:t>
      </w:r>
    </w:p>
    <w:p w14:paraId="2BB7577C">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4、乙方有下列行为之一，一经查实，甲方有权单方面终止合同，并向乙方追究经济赔偿：</w:t>
      </w:r>
    </w:p>
    <w:p w14:paraId="06F1F938">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（1）向甲方送礼品、给回扣、报销费用等不正常竞争行为的；</w:t>
      </w:r>
    </w:p>
    <w:p w14:paraId="5132AB38">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（2）为甲方虚列维修（养护）项目套取维修（养护）费的；</w:t>
      </w:r>
    </w:p>
    <w:p w14:paraId="61B2530C">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（3）未按照投标、合同价格进行计算费用。</w:t>
      </w:r>
    </w:p>
    <w:p w14:paraId="13152354">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（4）拒绝接受甲方监督、检查的。</w:t>
      </w:r>
    </w:p>
    <w:p w14:paraId="7B70D1A0">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（5）因乙方维修（保养）质量问题，导致车辆出现事故或造成重大损失的。</w:t>
      </w:r>
    </w:p>
    <w:p w14:paraId="5E074C8B">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十五、本合同从 202   年  月  日执行，202年  月  日终止。</w:t>
      </w:r>
      <w:r>
        <w:rPr>
          <w:rFonts w:hint="eastAsia" w:ascii="Times New Roman" w:hAnsi="Times New Roman" w:cs="宋体"/>
          <w:b/>
          <w:sz w:val="24"/>
          <w:szCs w:val="24"/>
        </w:rPr>
        <w:t>合同签订之日起一年(在一年合同期满且经采购人考核合格后，可以续签下年度合同，但总履行期限不得超过3年。考核不通过的，不再续签合同。)。</w:t>
      </w:r>
    </w:p>
    <w:p w14:paraId="7987B4EC">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十六、经甲、乙双方认可的补充协议为本合同的组成部分。</w:t>
      </w:r>
    </w:p>
    <w:p w14:paraId="7ADCE642">
      <w:pPr>
        <w:widowControl/>
        <w:shd w:val="clear" w:color="auto" w:fill="FFFFFF"/>
        <w:snapToGrid w:val="0"/>
        <w:spacing w:line="360" w:lineRule="auto"/>
        <w:ind w:firstLine="480" w:firstLineChars="200"/>
        <w:jc w:val="left"/>
        <w:rPr>
          <w:rFonts w:ascii="宋体" w:hAnsi="宋体" w:cs="宋体"/>
          <w:sz w:val="24"/>
        </w:rPr>
      </w:pPr>
      <w:r>
        <w:rPr>
          <w:rFonts w:hint="eastAsia" w:ascii="宋体" w:hAnsi="宋体" w:cs="宋体"/>
          <w:sz w:val="24"/>
        </w:rPr>
        <w:t>十七、任何一方如因发生不可抗力事件而丧失履行合同的能力，本合同可提前终止。</w:t>
      </w:r>
    </w:p>
    <w:p w14:paraId="54FBE668">
      <w:pPr>
        <w:snapToGrid w:val="0"/>
        <w:spacing w:line="360" w:lineRule="auto"/>
        <w:ind w:firstLine="480" w:firstLineChars="200"/>
        <w:rPr>
          <w:rFonts w:ascii="宋体" w:hAnsi="宋体" w:cs="宋体"/>
          <w:sz w:val="24"/>
        </w:rPr>
      </w:pPr>
      <w:r>
        <w:rPr>
          <w:rFonts w:hint="eastAsia" w:ascii="宋体" w:hAnsi="宋体" w:cs="宋体"/>
          <w:sz w:val="24"/>
        </w:rPr>
        <w:t>十八、双方在签订本合同时如有争议，应友好协商解决，如协商不成，</w:t>
      </w:r>
      <w:r>
        <w:rPr>
          <w:rFonts w:ascii="宋体" w:hAnsi="宋体" w:cs="宋体"/>
          <w:sz w:val="24"/>
        </w:rPr>
        <w:t>可向</w:t>
      </w:r>
      <w:r>
        <w:rPr>
          <w:rFonts w:hint="eastAsia" w:ascii="宋体" w:hAnsi="宋体" w:cs="宋体"/>
          <w:sz w:val="24"/>
        </w:rPr>
        <w:t>甲方住所所在地</w:t>
      </w:r>
      <w:r>
        <w:rPr>
          <w:rFonts w:ascii="宋体" w:hAnsi="宋体" w:cs="宋体"/>
          <w:sz w:val="24"/>
        </w:rPr>
        <w:t>人民法院诉讼解决</w:t>
      </w:r>
      <w:r>
        <w:rPr>
          <w:rFonts w:hint="eastAsia" w:ascii="宋体" w:hAnsi="宋体" w:cs="宋体"/>
          <w:sz w:val="24"/>
        </w:rPr>
        <w:t>。</w:t>
      </w:r>
    </w:p>
    <w:p w14:paraId="76F9DCF5">
      <w:pPr>
        <w:widowControl/>
        <w:shd w:val="clear" w:color="auto" w:fill="FFFFFF"/>
        <w:snapToGrid w:val="0"/>
        <w:spacing w:line="360" w:lineRule="auto"/>
        <w:ind w:firstLine="570"/>
        <w:jc w:val="left"/>
        <w:rPr>
          <w:rFonts w:ascii="宋体" w:hAnsi="宋体" w:cs="宋体"/>
          <w:sz w:val="24"/>
        </w:rPr>
      </w:pPr>
      <w:r>
        <w:rPr>
          <w:rFonts w:hint="eastAsia" w:ascii="宋体" w:hAnsi="宋体" w:cs="宋体"/>
          <w:sz w:val="24"/>
        </w:rPr>
        <w:t>十九、本合同书壹式肆份，甲乙双方各贰份，经双方签字、盖章后生效。</w:t>
      </w:r>
    </w:p>
    <w:p w14:paraId="6E1E9579">
      <w:pPr>
        <w:widowControl/>
        <w:shd w:val="clear" w:color="auto" w:fill="FFFFFF"/>
        <w:spacing w:before="100" w:beforeAutospacing="1" w:after="100" w:afterAutospacing="1" w:line="360" w:lineRule="exact"/>
        <w:jc w:val="left"/>
        <w:rPr>
          <w:rFonts w:ascii="宋体" w:hAnsi="宋体" w:cs="宋体"/>
          <w:szCs w:val="21"/>
        </w:rPr>
      </w:pPr>
      <w:r>
        <w:rPr>
          <w:rFonts w:hint="eastAsia" w:ascii="宋体" w:hAnsi="宋体" w:cs="宋体"/>
          <w:szCs w:val="21"/>
        </w:rPr>
        <w:t>   </w:t>
      </w:r>
    </w:p>
    <w:p w14:paraId="322D3F1F">
      <w:pPr>
        <w:widowControl/>
        <w:shd w:val="clear" w:color="auto" w:fill="FFFFFF"/>
        <w:spacing w:before="100" w:beforeAutospacing="1" w:after="100" w:afterAutospacing="1" w:line="360" w:lineRule="exact"/>
        <w:jc w:val="left"/>
        <w:rPr>
          <w:rFonts w:ascii="宋体" w:hAnsi="宋体" w:cs="宋体"/>
          <w:sz w:val="24"/>
        </w:rPr>
      </w:pPr>
      <w:r>
        <w:rPr>
          <w:rFonts w:hint="eastAsia" w:ascii="宋体" w:hAnsi="宋体" w:cs="宋体"/>
          <w:sz w:val="24"/>
        </w:rPr>
        <w:t>甲方：南通新通安投资开发有限公司（盖章）  乙方： （盖章）</w:t>
      </w:r>
    </w:p>
    <w:p w14:paraId="73F644D0">
      <w:pPr>
        <w:widowControl/>
        <w:shd w:val="clear" w:color="auto" w:fill="FFFFFF"/>
        <w:spacing w:before="100" w:beforeAutospacing="1" w:after="100" w:afterAutospacing="1" w:line="360" w:lineRule="exact"/>
        <w:jc w:val="left"/>
        <w:rPr>
          <w:rFonts w:ascii="宋体" w:hAnsi="宋体" w:cs="宋体"/>
          <w:sz w:val="24"/>
        </w:rPr>
      </w:pPr>
    </w:p>
    <w:p w14:paraId="1DD5414A">
      <w:pPr>
        <w:widowControl/>
        <w:shd w:val="clear" w:color="auto" w:fill="FFFFFF"/>
        <w:spacing w:before="100" w:beforeAutospacing="1" w:after="100" w:afterAutospacing="1" w:line="360" w:lineRule="exact"/>
        <w:jc w:val="left"/>
        <w:rPr>
          <w:rFonts w:ascii="宋体" w:hAnsi="宋体" w:cs="宋体"/>
          <w:sz w:val="24"/>
        </w:rPr>
      </w:pPr>
      <w:r>
        <w:rPr>
          <w:rFonts w:hint="eastAsia" w:ascii="宋体" w:hAnsi="宋体" w:cs="宋体"/>
          <w:sz w:val="24"/>
        </w:rPr>
        <w:t xml:space="preserve">甲方代表签字：             乙方代表签字： </w:t>
      </w:r>
    </w:p>
    <w:p w14:paraId="3E450222">
      <w:pPr>
        <w:widowControl/>
        <w:shd w:val="clear" w:color="auto" w:fill="FFFFFF"/>
        <w:spacing w:before="100" w:beforeAutospacing="1" w:after="100" w:afterAutospacing="1" w:line="360" w:lineRule="exact"/>
        <w:jc w:val="left"/>
        <w:rPr>
          <w:rFonts w:ascii="宋体" w:hAnsi="宋体" w:cs="宋体"/>
          <w:sz w:val="24"/>
        </w:rPr>
      </w:pPr>
      <w:r>
        <w:rPr>
          <w:rFonts w:hint="eastAsia" w:ascii="宋体" w:hAnsi="宋体" w:cs="宋体"/>
          <w:sz w:val="24"/>
        </w:rPr>
        <w:t>  </w:t>
      </w:r>
    </w:p>
    <w:p w14:paraId="30DCB2D6">
      <w:pPr>
        <w:snapToGrid w:val="0"/>
        <w:spacing w:line="520" w:lineRule="exact"/>
        <w:ind w:firstLine="480" w:firstLineChars="200"/>
        <w:rPr>
          <w:rFonts w:ascii="宋体" w:hAnsi="宋体"/>
          <w:color w:val="000000"/>
          <w:sz w:val="24"/>
        </w:rPr>
      </w:pPr>
      <w:r>
        <w:rPr>
          <w:rFonts w:hint="eastAsia" w:ascii="宋体" w:hAnsi="宋体" w:cs="宋体"/>
          <w:sz w:val="24"/>
        </w:rPr>
        <w:t>日期：2025年  月  日          签字日期：2025年  月  日</w:t>
      </w:r>
    </w:p>
    <w:p w14:paraId="1F4B5D8A">
      <w:pPr>
        <w:adjustRightInd w:val="0"/>
        <w:spacing w:line="312" w:lineRule="atLeast"/>
        <w:rPr>
          <w:rFonts w:ascii="宋体" w:hAnsi="宋体" w:cs="宋体"/>
          <w:szCs w:val="24"/>
        </w:rPr>
      </w:pPr>
    </w:p>
    <w:p w14:paraId="0008806F">
      <w:pPr>
        <w:adjustRightInd w:val="0"/>
        <w:spacing w:line="312" w:lineRule="atLeast"/>
        <w:rPr>
          <w:rFonts w:ascii="宋体" w:hAnsi="宋体" w:cs="宋体"/>
          <w:szCs w:val="24"/>
        </w:rPr>
      </w:pPr>
      <w:r>
        <w:rPr>
          <w:rFonts w:hint="eastAsia" w:ascii="宋体" w:hAnsi="宋体" w:cs="宋体"/>
          <w:szCs w:val="24"/>
        </w:rPr>
        <w:br w:type="page"/>
      </w:r>
    </w:p>
    <w:p w14:paraId="00D9B23E">
      <w:pPr>
        <w:pStyle w:val="237"/>
        <w:numPr>
          <w:ilvl w:val="0"/>
          <w:numId w:val="2"/>
        </w:numPr>
        <w:tabs>
          <w:tab w:val="left" w:pos="1050"/>
          <w:tab w:val="right" w:leader="dot" w:pos="9402"/>
        </w:tabs>
        <w:spacing w:line="360" w:lineRule="auto"/>
        <w:ind w:left="0"/>
        <w:jc w:val="center"/>
        <w:rPr>
          <w:rFonts w:ascii="Times New Roman" w:hAnsi="Times New Roman" w:cs="宋体"/>
          <w:b/>
          <w:sz w:val="44"/>
          <w:szCs w:val="44"/>
        </w:rPr>
      </w:pPr>
      <w:r>
        <w:rPr>
          <w:rFonts w:hint="eastAsia" w:ascii="Times New Roman" w:hAnsi="Times New Roman" w:cs="宋体"/>
          <w:b/>
          <w:sz w:val="44"/>
          <w:szCs w:val="44"/>
        </w:rPr>
        <w:t>合同授予</w:t>
      </w:r>
    </w:p>
    <w:p w14:paraId="41C8310E">
      <w:pPr>
        <w:spacing w:line="480" w:lineRule="exact"/>
        <w:ind w:firstLine="485"/>
        <w:rPr>
          <w:rFonts w:ascii="Times New Roman" w:hAnsi="Times New Roman" w:cs="宋体"/>
          <w:sz w:val="28"/>
          <w:szCs w:val="28"/>
        </w:rPr>
      </w:pPr>
      <w:r>
        <w:rPr>
          <w:rFonts w:hint="eastAsia" w:ascii="Times New Roman" w:hAnsi="Times New Roman" w:cs="宋体"/>
          <w:sz w:val="24"/>
        </w:rPr>
        <w:t>一、成交供应商在《成交通知书》发出之日起30日内须按照磋商文件确定的事项和采购单位签订政府采购合同。合同一式陆份，采购</w:t>
      </w:r>
      <w:r>
        <w:rPr>
          <w:rFonts w:hint="eastAsia" w:ascii="Times New Roman" w:hAnsi="Times New Roman" w:cs="宋体"/>
          <w:sz w:val="24"/>
          <w:szCs w:val="24"/>
        </w:rPr>
        <w:t>单位</w:t>
      </w:r>
      <w:r>
        <w:rPr>
          <w:rFonts w:hint="eastAsia" w:ascii="Times New Roman" w:hAnsi="Times New Roman" w:cs="宋体"/>
          <w:sz w:val="24"/>
        </w:rPr>
        <w:t>叁份、供应商叁份。所签合同不得对磋商文件作实质性修改。采购单位不得向成交供应商提出不合理的要求作为签订合同的条件，不得与成交供应商私下订立背离磋商文件实质性内容的协议。</w:t>
      </w:r>
    </w:p>
    <w:p w14:paraId="67C7E497">
      <w:pPr>
        <w:spacing w:line="480" w:lineRule="exact"/>
        <w:ind w:firstLine="485"/>
        <w:rPr>
          <w:rFonts w:ascii="Times New Roman" w:hAnsi="Times New Roman" w:cs="宋体"/>
          <w:sz w:val="24"/>
        </w:rPr>
      </w:pPr>
      <w:r>
        <w:rPr>
          <w:rFonts w:hint="eastAsia" w:ascii="Times New Roman" w:hAnsi="Times New Roman" w:cs="宋体"/>
          <w:sz w:val="24"/>
        </w:rPr>
        <w:t>二、采购单位按合同约定积极配合成交供应商履约，成交供应商履约到位后，请以书面形式向采购单位提出验收申请。</w:t>
      </w:r>
    </w:p>
    <w:p w14:paraId="6FD77F32">
      <w:pPr>
        <w:spacing w:line="480" w:lineRule="exact"/>
        <w:ind w:firstLine="485"/>
        <w:rPr>
          <w:rFonts w:ascii="Times New Roman" w:hAnsi="Times New Roman" w:cs="宋体"/>
          <w:sz w:val="24"/>
        </w:rPr>
      </w:pPr>
      <w:r>
        <w:rPr>
          <w:rFonts w:hint="eastAsia" w:ascii="Times New Roman" w:hAnsi="Times New Roman" w:cs="宋体"/>
          <w:sz w:val="24"/>
        </w:rPr>
        <w:t>三、采购单位故意推迟</w:t>
      </w:r>
      <w:r>
        <w:rPr>
          <w:rFonts w:hint="eastAsia" w:ascii="Times New Roman" w:hAnsi="Times New Roman" w:cs="宋体"/>
          <w:sz w:val="24"/>
          <w:szCs w:val="24"/>
        </w:rPr>
        <w:t>项目</w:t>
      </w:r>
      <w:r>
        <w:rPr>
          <w:rFonts w:hint="eastAsia" w:ascii="Times New Roman" w:hAnsi="Times New Roman" w:cs="宋体"/>
          <w:sz w:val="24"/>
        </w:rPr>
        <w:t>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4B54C34C">
      <w:pPr>
        <w:spacing w:line="480" w:lineRule="exact"/>
        <w:ind w:firstLine="485"/>
        <w:rPr>
          <w:rFonts w:ascii="Times New Roman" w:hAnsi="Times New Roman" w:cs="宋体"/>
          <w:sz w:val="24"/>
        </w:rPr>
      </w:pPr>
      <w:r>
        <w:rPr>
          <w:rFonts w:hint="eastAsia" w:ascii="Times New Roman" w:hAnsi="Times New Roman" w:cs="宋体"/>
          <w:sz w:val="24"/>
        </w:rPr>
        <w:t>四、成交供应商出现违约情形，应当及时纠正或补偿；造成损失的，按合同约定追究违约责任；发现有假冒、伪劣、走私产品、商业贿赂等违法情形的，应由采购单位移交工商、质监、公安等行政执法部门依法查处。</w:t>
      </w:r>
    </w:p>
    <w:p w14:paraId="33A870F6">
      <w:pPr>
        <w:spacing w:line="480" w:lineRule="exact"/>
        <w:ind w:firstLine="485"/>
        <w:rPr>
          <w:rFonts w:ascii="Times New Roman" w:hAnsi="Times New Roman" w:cs="宋体"/>
          <w:sz w:val="24"/>
        </w:rPr>
      </w:pPr>
      <w:r>
        <w:rPr>
          <w:rFonts w:hint="eastAsia" w:ascii="Times New Roman" w:hAnsi="Times New Roman" w:cs="宋体"/>
          <w:sz w:val="24"/>
        </w:rPr>
        <w:t>五、不响应付款方式的，视同响应文件无效，按无效响应文件处理。</w:t>
      </w:r>
    </w:p>
    <w:p w14:paraId="64A96571">
      <w:pPr>
        <w:spacing w:line="480" w:lineRule="exact"/>
        <w:ind w:firstLine="485"/>
        <w:rPr>
          <w:rFonts w:ascii="Times New Roman" w:hAnsi="Times New Roman" w:cs="宋体"/>
          <w:sz w:val="24"/>
        </w:rPr>
      </w:pPr>
      <w:r>
        <w:rPr>
          <w:rFonts w:hint="eastAsia" w:ascii="Times New Roman" w:hAnsi="Times New Roman" w:cs="宋体"/>
          <w:sz w:val="24"/>
        </w:rPr>
        <w:t>六、付款方式详见磋商文件第五章。</w:t>
      </w:r>
    </w:p>
    <w:p w14:paraId="170A4C6C">
      <w:pPr>
        <w:spacing w:line="480" w:lineRule="exact"/>
        <w:ind w:firstLine="485"/>
        <w:rPr>
          <w:rFonts w:ascii="Times New Roman" w:hAnsi="Times New Roman" w:cs="宋体"/>
          <w:b/>
          <w:iCs/>
          <w:sz w:val="44"/>
          <w:szCs w:val="44"/>
        </w:rPr>
      </w:pPr>
      <w:r>
        <w:rPr>
          <w:rFonts w:hint="eastAsia" w:ascii="Times New Roman" w:hAnsi="Times New Roman" w:cs="宋体"/>
          <w:sz w:val="24"/>
        </w:rPr>
        <w:t>七、以上项目款的支付不计息。</w:t>
      </w:r>
    </w:p>
    <w:p w14:paraId="585E2159">
      <w:pPr>
        <w:rPr>
          <w:rFonts w:ascii="Times New Roman" w:hAnsi="Times New Roman" w:cs="宋体"/>
          <w:b/>
          <w:iCs/>
          <w:sz w:val="44"/>
          <w:szCs w:val="44"/>
        </w:rPr>
      </w:pPr>
    </w:p>
    <w:p w14:paraId="77ADCA83">
      <w:pPr>
        <w:pStyle w:val="237"/>
        <w:tabs>
          <w:tab w:val="left" w:pos="1050"/>
          <w:tab w:val="right" w:leader="dot" w:pos="9402"/>
        </w:tabs>
        <w:spacing w:line="360" w:lineRule="auto"/>
        <w:ind w:left="0"/>
        <w:jc w:val="center"/>
        <w:rPr>
          <w:rFonts w:ascii="Times New Roman" w:hAnsi="Times New Roman"/>
          <w:sz w:val="28"/>
          <w:szCs w:val="28"/>
          <w:lang w:eastAsia="zh-CN"/>
        </w:rPr>
      </w:pPr>
      <w:r>
        <w:rPr>
          <w:rFonts w:ascii="Times New Roman" w:hAnsi="Times New Roman" w:cs="宋体"/>
          <w:b/>
          <w:iCs/>
          <w:sz w:val="44"/>
          <w:szCs w:val="44"/>
          <w:lang w:eastAsia="zh-CN"/>
        </w:rPr>
        <w:br w:type="page" w:clear="all"/>
      </w:r>
      <w:r>
        <w:rPr>
          <w:rFonts w:hint="eastAsia" w:ascii="Times New Roman" w:hAnsi="Times New Roman" w:cs="宋体"/>
          <w:b/>
          <w:iCs/>
          <w:sz w:val="44"/>
          <w:szCs w:val="44"/>
          <w:lang w:eastAsia="zh-CN"/>
        </w:rPr>
        <w:t>第七章 质疑提出和处理</w:t>
      </w:r>
    </w:p>
    <w:p w14:paraId="14DE9723">
      <w:pPr>
        <w:spacing w:line="360" w:lineRule="auto"/>
        <w:ind w:firstLine="487"/>
        <w:rPr>
          <w:rFonts w:ascii="Times New Roman" w:hAnsi="Times New Roman"/>
          <w:b/>
          <w:sz w:val="24"/>
          <w:szCs w:val="24"/>
        </w:rPr>
      </w:pPr>
      <w:r>
        <w:rPr>
          <w:rFonts w:ascii="Times New Roman" w:hAnsi="Times New Roman"/>
          <w:b/>
          <w:sz w:val="24"/>
          <w:szCs w:val="24"/>
        </w:rPr>
        <w:t>一、质疑的提出</w:t>
      </w:r>
    </w:p>
    <w:p w14:paraId="1554C07D">
      <w:pPr>
        <w:spacing w:line="360" w:lineRule="auto"/>
        <w:ind w:firstLine="485"/>
        <w:rPr>
          <w:rFonts w:ascii="Times New Roman" w:hAnsi="Times New Roman"/>
          <w:sz w:val="24"/>
          <w:szCs w:val="24"/>
        </w:rPr>
      </w:pPr>
      <w:r>
        <w:rPr>
          <w:rFonts w:hint="eastAsia" w:ascii="Times New Roman" w:hAnsi="Times New Roman"/>
          <w:sz w:val="24"/>
          <w:szCs w:val="24"/>
        </w:rPr>
        <w:t>1、提出质疑的供应商应当是参与所质疑项目采购活动的供应商。潜在供应商依法获取其可质疑的采购文件的，可以对采购文件提出质疑。</w:t>
      </w:r>
    </w:p>
    <w:p w14:paraId="4DE9E149">
      <w:pPr>
        <w:spacing w:line="360" w:lineRule="auto"/>
        <w:ind w:firstLine="485"/>
        <w:rPr>
          <w:rFonts w:ascii="Times New Roman" w:hAnsi="Times New Roman"/>
          <w:sz w:val="24"/>
          <w:szCs w:val="24"/>
        </w:rPr>
      </w:pPr>
      <w:r>
        <w:rPr>
          <w:rFonts w:hint="eastAsia" w:ascii="Times New Roman" w:hAnsi="Times New Roman"/>
          <w:sz w:val="24"/>
          <w:szCs w:val="24"/>
        </w:rPr>
        <w:t>2、供应商认为采购文件、采购过程和采购结果使自己的权益受到损害的，可以在知道或应知其权益受到损害之日起七个工作日内，以书面形式向采购人提出质疑。上述应知其权益受到损害之日，是指：</w:t>
      </w:r>
    </w:p>
    <w:p w14:paraId="4FB47CF2">
      <w:pPr>
        <w:spacing w:line="360" w:lineRule="auto"/>
        <w:ind w:firstLine="485"/>
        <w:rPr>
          <w:rFonts w:ascii="Times New Roman" w:hAnsi="Times New Roman"/>
          <w:sz w:val="24"/>
          <w:szCs w:val="24"/>
        </w:rPr>
      </w:pPr>
      <w:r>
        <w:rPr>
          <w:rFonts w:hint="eastAsia" w:ascii="Times New Roman" w:hAnsi="Times New Roman"/>
          <w:sz w:val="24"/>
          <w:szCs w:val="24"/>
        </w:rPr>
        <w:t>2.1对可以质疑的采购文件提出质疑的，为收到采购文件之日或者采购文件公告期限届满之日；</w:t>
      </w:r>
    </w:p>
    <w:p w14:paraId="11F82C53">
      <w:pPr>
        <w:spacing w:line="360" w:lineRule="auto"/>
        <w:ind w:firstLine="485"/>
        <w:rPr>
          <w:rFonts w:ascii="Times New Roman" w:hAnsi="Times New Roman"/>
          <w:sz w:val="24"/>
          <w:szCs w:val="24"/>
        </w:rPr>
      </w:pPr>
      <w:r>
        <w:rPr>
          <w:rFonts w:hint="eastAsia" w:ascii="Times New Roman" w:hAnsi="Times New Roman"/>
          <w:sz w:val="24"/>
          <w:szCs w:val="24"/>
        </w:rPr>
        <w:t>2.2对采购过程提出质疑的，为各采购程序环节结束之日；</w:t>
      </w:r>
    </w:p>
    <w:p w14:paraId="4DC0652D">
      <w:pPr>
        <w:spacing w:line="360" w:lineRule="auto"/>
        <w:ind w:firstLine="485"/>
        <w:rPr>
          <w:rFonts w:ascii="Times New Roman" w:hAnsi="Times New Roman"/>
          <w:sz w:val="24"/>
          <w:szCs w:val="24"/>
        </w:rPr>
      </w:pPr>
      <w:r>
        <w:rPr>
          <w:rFonts w:hint="eastAsia" w:ascii="Times New Roman" w:hAnsi="Times New Roman"/>
          <w:sz w:val="24"/>
          <w:szCs w:val="24"/>
        </w:rPr>
        <w:t>2.3对成交结果提出质疑的，为成交结果公告期限届满之日。</w:t>
      </w:r>
    </w:p>
    <w:p w14:paraId="1299A05C">
      <w:pPr>
        <w:spacing w:line="360" w:lineRule="auto"/>
        <w:ind w:firstLine="485"/>
        <w:rPr>
          <w:rFonts w:ascii="Times New Roman" w:hAnsi="Times New Roman"/>
          <w:sz w:val="24"/>
          <w:szCs w:val="24"/>
        </w:rPr>
      </w:pPr>
      <w:r>
        <w:rPr>
          <w:rFonts w:hint="eastAsia" w:ascii="Times New Roman" w:hAnsi="Times New Roman"/>
          <w:sz w:val="24"/>
          <w:szCs w:val="24"/>
        </w:rPr>
        <w:t>供应商应当在法定质疑期内一次性提出针对同一采购程序环节的质疑。</w:t>
      </w:r>
    </w:p>
    <w:p w14:paraId="78DFFA26">
      <w:pPr>
        <w:spacing w:line="360" w:lineRule="auto"/>
        <w:ind w:firstLine="485"/>
        <w:rPr>
          <w:rFonts w:ascii="Times New Roman" w:hAnsi="Times New Roman"/>
          <w:sz w:val="24"/>
          <w:szCs w:val="24"/>
        </w:rPr>
      </w:pPr>
      <w:r>
        <w:rPr>
          <w:rFonts w:hint="eastAsia" w:ascii="Times New Roman" w:hAnsi="Times New Roman"/>
          <w:sz w:val="24"/>
          <w:szCs w:val="24"/>
        </w:rPr>
        <w:t>3、质疑函必须按照本</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文件中《质疑函范本》要求的格式和内容进行填写。供应商如组成联合体参加采购活动，则《质疑函范本》中要求签字、盖章、加盖公章之处，联合体各方均须按要求签字、盖章、加盖公章。</w:t>
      </w:r>
    </w:p>
    <w:p w14:paraId="4541F904">
      <w:pPr>
        <w:spacing w:line="360" w:lineRule="auto"/>
        <w:ind w:firstLine="485"/>
        <w:rPr>
          <w:rFonts w:ascii="Times New Roman" w:hAnsi="Times New Roman"/>
          <w:sz w:val="24"/>
          <w:szCs w:val="24"/>
        </w:rPr>
      </w:pPr>
      <w:r>
        <w:rPr>
          <w:rFonts w:hint="eastAsia" w:ascii="Times New Roman" w:hAnsi="Times New Roman"/>
          <w:sz w:val="24"/>
          <w:szCs w:val="24"/>
        </w:rPr>
        <w:t>4、对采购方式、</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文件中项目需求、供应商资格条件、评审方法和评审标准、资格审查结果等应当由采购人答复的质疑，请向采购人提出，由采购人负责答复。</w:t>
      </w:r>
    </w:p>
    <w:p w14:paraId="443BC6EF">
      <w:pPr>
        <w:spacing w:line="360" w:lineRule="auto"/>
        <w:ind w:firstLine="485"/>
        <w:rPr>
          <w:rFonts w:ascii="Times New Roman" w:hAnsi="Times New Roman"/>
          <w:sz w:val="24"/>
          <w:szCs w:val="24"/>
        </w:rPr>
      </w:pPr>
      <w:r>
        <w:rPr>
          <w:rFonts w:hint="eastAsia" w:ascii="Times New Roman" w:hAnsi="Times New Roman"/>
          <w:sz w:val="24"/>
          <w:szCs w:val="24"/>
        </w:rPr>
        <w:t>采购人质疑接收人及联系方式，见</w:t>
      </w:r>
      <w:r>
        <w:rPr>
          <w:rFonts w:hint="eastAsia" w:ascii="Times New Roman" w:hAnsi="Times New Roman" w:cs="黑体"/>
          <w:bCs/>
          <w:sz w:val="24"/>
          <w:szCs w:val="24"/>
          <w:shd w:val="clear" w:color="auto" w:fill="FFFFFF"/>
        </w:rPr>
        <w:t>采购</w:t>
      </w:r>
      <w:r>
        <w:rPr>
          <w:rFonts w:hint="eastAsia" w:ascii="Times New Roman" w:hAnsi="Times New Roman"/>
          <w:sz w:val="24"/>
          <w:szCs w:val="24"/>
        </w:rPr>
        <w:t>文件第一章。</w:t>
      </w:r>
    </w:p>
    <w:p w14:paraId="34E80E8F">
      <w:pPr>
        <w:spacing w:line="360" w:lineRule="auto"/>
        <w:ind w:firstLine="485"/>
        <w:rPr>
          <w:rFonts w:ascii="Times New Roman" w:hAnsi="Times New Roman"/>
          <w:sz w:val="24"/>
          <w:szCs w:val="24"/>
        </w:rPr>
      </w:pPr>
      <w:r>
        <w:rPr>
          <w:rFonts w:hint="eastAsia" w:ascii="Times New Roman" w:hAnsi="Times New Roman"/>
          <w:sz w:val="24"/>
          <w:szCs w:val="24"/>
        </w:rPr>
        <w:t>5、以下情形的质疑不予受理</w:t>
      </w:r>
    </w:p>
    <w:p w14:paraId="50F55DE2">
      <w:pPr>
        <w:spacing w:line="360" w:lineRule="auto"/>
        <w:ind w:firstLine="485"/>
        <w:rPr>
          <w:rFonts w:ascii="Times New Roman" w:hAnsi="Times New Roman"/>
          <w:sz w:val="24"/>
          <w:szCs w:val="24"/>
        </w:rPr>
      </w:pPr>
      <w:r>
        <w:rPr>
          <w:rFonts w:hint="eastAsia" w:ascii="Times New Roman" w:hAnsi="Times New Roman"/>
          <w:sz w:val="24"/>
          <w:szCs w:val="24"/>
        </w:rPr>
        <w:t>5.1 内容不符合《政府采购质疑和投诉办法》财政部第94号令第十二条规定的质疑。</w:t>
      </w:r>
    </w:p>
    <w:p w14:paraId="6D55C9A4">
      <w:pPr>
        <w:spacing w:line="360" w:lineRule="auto"/>
        <w:ind w:firstLine="485"/>
        <w:rPr>
          <w:rFonts w:ascii="Times New Roman" w:hAnsi="Times New Roman"/>
          <w:sz w:val="24"/>
          <w:szCs w:val="24"/>
        </w:rPr>
      </w:pPr>
      <w:r>
        <w:rPr>
          <w:rFonts w:hint="eastAsia" w:ascii="Times New Roman" w:hAnsi="Times New Roman"/>
          <w:sz w:val="24"/>
          <w:szCs w:val="24"/>
        </w:rPr>
        <w:t>5.2 超出政府采购法定期限的质疑。</w:t>
      </w:r>
    </w:p>
    <w:p w14:paraId="5C8CF416">
      <w:pPr>
        <w:spacing w:line="360" w:lineRule="auto"/>
        <w:ind w:firstLine="485"/>
        <w:rPr>
          <w:rFonts w:ascii="Times New Roman" w:hAnsi="Times New Roman"/>
          <w:sz w:val="24"/>
          <w:szCs w:val="24"/>
        </w:rPr>
      </w:pPr>
      <w:r>
        <w:rPr>
          <w:rFonts w:hint="eastAsia" w:ascii="Times New Roman" w:hAnsi="Times New Roman"/>
          <w:sz w:val="24"/>
          <w:szCs w:val="24"/>
        </w:rPr>
        <w:t>5.3 未参加采购活动的供应商。</w:t>
      </w:r>
    </w:p>
    <w:p w14:paraId="702DA943">
      <w:pPr>
        <w:spacing w:line="360" w:lineRule="auto"/>
        <w:ind w:firstLine="485"/>
        <w:rPr>
          <w:rFonts w:ascii="Times New Roman" w:hAnsi="Times New Roman"/>
          <w:sz w:val="24"/>
          <w:szCs w:val="24"/>
        </w:rPr>
      </w:pPr>
      <w:r>
        <w:rPr>
          <w:rFonts w:hint="eastAsia" w:ascii="Times New Roman" w:hAnsi="Times New Roman"/>
          <w:sz w:val="24"/>
          <w:szCs w:val="24"/>
        </w:rPr>
        <w:t>5.4供应商组成联合体参加采购活动，联合体中任何一方或多方未按要求签字、盖章、加盖公章的质疑。</w:t>
      </w:r>
    </w:p>
    <w:p w14:paraId="0FCE8ED9">
      <w:pPr>
        <w:spacing w:line="360" w:lineRule="auto"/>
        <w:ind w:firstLine="485"/>
        <w:rPr>
          <w:rFonts w:ascii="Times New Roman" w:hAnsi="Times New Roman"/>
          <w:sz w:val="24"/>
          <w:szCs w:val="24"/>
        </w:rPr>
      </w:pPr>
      <w:r>
        <w:rPr>
          <w:rFonts w:hint="eastAsia" w:ascii="Times New Roman" w:hAnsi="Times New Roman"/>
          <w:sz w:val="24"/>
          <w:szCs w:val="24"/>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1E465DE2">
      <w:pPr>
        <w:spacing w:after="120"/>
        <w:rPr>
          <w:rFonts w:ascii="Times New Roman" w:hAnsi="Times New Roman"/>
          <w:szCs w:val="21"/>
        </w:rPr>
      </w:pPr>
      <w:r>
        <w:rPr>
          <w:rFonts w:ascii="Times New Roman" w:hAnsi="Times New Roman"/>
        </w:rPr>
        <w:br w:type="page" w:clear="all"/>
      </w:r>
      <w:r>
        <w:rPr>
          <w:rFonts w:hint="eastAsia" w:ascii="Times New Roman" w:hAnsi="Times New Roman"/>
          <w:szCs w:val="21"/>
        </w:rPr>
        <w:t>附件：</w:t>
      </w:r>
    </w:p>
    <w:p w14:paraId="58ABCCA4">
      <w:pPr>
        <w:jc w:val="center"/>
        <w:rPr>
          <w:rFonts w:ascii="Times New Roman" w:hAnsi="Times New Roman" w:cs="仿宋"/>
          <w:bCs/>
          <w:sz w:val="24"/>
          <w:szCs w:val="24"/>
        </w:rPr>
      </w:pPr>
      <w:r>
        <w:rPr>
          <w:rFonts w:hint="eastAsia" w:ascii="Times New Roman" w:hAnsi="Times New Roman" w:cs="仿宋"/>
          <w:bCs/>
          <w:sz w:val="24"/>
          <w:szCs w:val="24"/>
        </w:rPr>
        <w:t>质疑函范本</w:t>
      </w:r>
    </w:p>
    <w:p w14:paraId="5EA9F770">
      <w:pPr>
        <w:spacing w:before="312" w:line="360" w:lineRule="auto"/>
        <w:rPr>
          <w:rFonts w:ascii="Times New Roman" w:hAnsi="Times New Roman" w:cs="仿宋"/>
          <w:bCs/>
          <w:sz w:val="24"/>
          <w:szCs w:val="24"/>
        </w:rPr>
      </w:pPr>
      <w:r>
        <w:rPr>
          <w:rFonts w:hint="eastAsia" w:ascii="Times New Roman" w:hAnsi="Times New Roman" w:cs="仿宋"/>
          <w:bCs/>
          <w:sz w:val="24"/>
          <w:szCs w:val="24"/>
        </w:rPr>
        <w:t>一、质疑供应商基本信息</w:t>
      </w:r>
    </w:p>
    <w:p w14:paraId="1BCE7B20">
      <w:pPr>
        <w:spacing w:line="360" w:lineRule="auto"/>
        <w:rPr>
          <w:rFonts w:ascii="Times New Roman" w:hAnsi="Times New Roman" w:cs="仿宋"/>
          <w:sz w:val="24"/>
          <w:szCs w:val="24"/>
          <w:u w:val="single"/>
        </w:rPr>
      </w:pPr>
      <w:r>
        <w:rPr>
          <w:rFonts w:hint="eastAsia" w:ascii="Times New Roman" w:hAnsi="Times New Roman" w:cs="仿宋"/>
          <w:sz w:val="24"/>
          <w:szCs w:val="24"/>
        </w:rPr>
        <w:t>质疑供应商：</w:t>
      </w:r>
    </w:p>
    <w:p w14:paraId="233442F4">
      <w:pPr>
        <w:spacing w:line="360" w:lineRule="auto"/>
        <w:rPr>
          <w:rFonts w:ascii="Times New Roman" w:hAnsi="Times New Roman" w:cs="仿宋"/>
          <w:sz w:val="24"/>
          <w:szCs w:val="24"/>
        </w:rPr>
      </w:pPr>
      <w:r>
        <w:rPr>
          <w:rFonts w:hint="eastAsia" w:ascii="Times New Roman" w:hAnsi="Times New Roman" w:cs="仿宋"/>
          <w:sz w:val="24"/>
          <w:szCs w:val="24"/>
        </w:rPr>
        <w:t>地址：邮编：</w:t>
      </w:r>
    </w:p>
    <w:p w14:paraId="536CD5AB">
      <w:pPr>
        <w:spacing w:line="360" w:lineRule="auto"/>
        <w:rPr>
          <w:rFonts w:ascii="Times New Roman" w:hAnsi="Times New Roman" w:cs="仿宋"/>
          <w:sz w:val="24"/>
          <w:szCs w:val="24"/>
        </w:rPr>
      </w:pPr>
      <w:r>
        <w:rPr>
          <w:rFonts w:hint="eastAsia" w:ascii="Times New Roman" w:hAnsi="Times New Roman" w:cs="仿宋"/>
          <w:sz w:val="24"/>
          <w:szCs w:val="24"/>
        </w:rPr>
        <w:t>联系人：联系电话：</w:t>
      </w:r>
    </w:p>
    <w:p w14:paraId="0A871CD0">
      <w:pPr>
        <w:spacing w:line="360" w:lineRule="auto"/>
        <w:rPr>
          <w:rFonts w:ascii="Times New Roman" w:hAnsi="Times New Roman" w:cs="仿宋"/>
          <w:sz w:val="24"/>
          <w:szCs w:val="24"/>
          <w:u w:val="single"/>
        </w:rPr>
      </w:pPr>
      <w:r>
        <w:rPr>
          <w:rFonts w:hint="eastAsia" w:ascii="Times New Roman" w:hAnsi="Times New Roman" w:cs="仿宋"/>
          <w:sz w:val="24"/>
          <w:szCs w:val="24"/>
        </w:rPr>
        <w:t>授权代表：</w:t>
      </w:r>
    </w:p>
    <w:p w14:paraId="35598E36">
      <w:pPr>
        <w:spacing w:line="360" w:lineRule="auto"/>
        <w:rPr>
          <w:rFonts w:ascii="Times New Roman" w:hAnsi="Times New Roman" w:cs="仿宋"/>
          <w:sz w:val="24"/>
          <w:szCs w:val="24"/>
        </w:rPr>
      </w:pPr>
      <w:r>
        <w:rPr>
          <w:rFonts w:hint="eastAsia" w:ascii="Times New Roman" w:hAnsi="Times New Roman" w:cs="仿宋"/>
          <w:sz w:val="24"/>
          <w:szCs w:val="24"/>
        </w:rPr>
        <w:t>联系电话：</w:t>
      </w:r>
    </w:p>
    <w:p w14:paraId="4722EAF4">
      <w:pPr>
        <w:spacing w:line="360" w:lineRule="auto"/>
        <w:rPr>
          <w:rFonts w:ascii="Times New Roman" w:hAnsi="Times New Roman" w:cs="仿宋"/>
          <w:sz w:val="24"/>
          <w:szCs w:val="24"/>
        </w:rPr>
      </w:pPr>
      <w:r>
        <w:rPr>
          <w:rFonts w:hint="eastAsia" w:ascii="Times New Roman" w:hAnsi="Times New Roman" w:cs="仿宋"/>
          <w:sz w:val="24"/>
          <w:szCs w:val="24"/>
        </w:rPr>
        <w:t>地址：邮编：</w:t>
      </w:r>
    </w:p>
    <w:p w14:paraId="5540D3AC">
      <w:pPr>
        <w:spacing w:line="360" w:lineRule="auto"/>
        <w:rPr>
          <w:rFonts w:ascii="Times New Roman" w:hAnsi="Times New Roman" w:cs="仿宋"/>
          <w:bCs/>
          <w:sz w:val="24"/>
          <w:szCs w:val="24"/>
        </w:rPr>
      </w:pPr>
      <w:r>
        <w:rPr>
          <w:rFonts w:hint="eastAsia" w:ascii="Times New Roman" w:hAnsi="Times New Roman" w:cs="仿宋"/>
          <w:bCs/>
          <w:sz w:val="24"/>
          <w:szCs w:val="24"/>
        </w:rPr>
        <w:t>二、质疑项目基本情况</w:t>
      </w:r>
    </w:p>
    <w:p w14:paraId="7AA4ECF4">
      <w:pPr>
        <w:spacing w:line="360" w:lineRule="auto"/>
        <w:rPr>
          <w:rFonts w:ascii="Times New Roman" w:hAnsi="Times New Roman" w:cs="仿宋"/>
          <w:sz w:val="24"/>
          <w:szCs w:val="24"/>
        </w:rPr>
      </w:pPr>
      <w:r>
        <w:rPr>
          <w:rFonts w:hint="eastAsia" w:ascii="Times New Roman" w:hAnsi="Times New Roman" w:cs="仿宋"/>
          <w:sz w:val="24"/>
          <w:szCs w:val="24"/>
        </w:rPr>
        <w:t>质疑项目的名称：</w:t>
      </w:r>
    </w:p>
    <w:p w14:paraId="5EE3B028">
      <w:pPr>
        <w:spacing w:line="360" w:lineRule="auto"/>
        <w:rPr>
          <w:rFonts w:ascii="Times New Roman" w:hAnsi="Times New Roman" w:cs="仿宋"/>
          <w:sz w:val="24"/>
          <w:szCs w:val="24"/>
        </w:rPr>
      </w:pPr>
      <w:r>
        <w:rPr>
          <w:rFonts w:hint="eastAsia" w:ascii="Times New Roman" w:hAnsi="Times New Roman" w:cs="仿宋"/>
          <w:sz w:val="24"/>
          <w:szCs w:val="24"/>
        </w:rPr>
        <w:t>质疑项目的编号：包号：</w:t>
      </w:r>
    </w:p>
    <w:p w14:paraId="01E33F68">
      <w:pPr>
        <w:spacing w:line="360" w:lineRule="auto"/>
        <w:rPr>
          <w:rFonts w:ascii="Times New Roman" w:hAnsi="Times New Roman" w:cs="仿宋"/>
          <w:sz w:val="24"/>
          <w:szCs w:val="24"/>
          <w:u w:val="single"/>
        </w:rPr>
      </w:pPr>
      <w:r>
        <w:rPr>
          <w:rFonts w:hint="eastAsia" w:ascii="Times New Roman" w:hAnsi="Times New Roman" w:cs="仿宋"/>
          <w:sz w:val="24"/>
          <w:szCs w:val="24"/>
        </w:rPr>
        <w:t>采购人名称：</w:t>
      </w:r>
    </w:p>
    <w:p w14:paraId="5F93D19C">
      <w:pPr>
        <w:spacing w:line="360" w:lineRule="auto"/>
        <w:rPr>
          <w:rFonts w:ascii="Times New Roman" w:hAnsi="Times New Roman" w:cs="仿宋"/>
          <w:sz w:val="24"/>
          <w:szCs w:val="24"/>
        </w:rPr>
      </w:pPr>
      <w:r>
        <w:rPr>
          <w:rFonts w:hint="eastAsia" w:ascii="Times New Roman" w:hAnsi="Times New Roman" w:cs="仿宋"/>
          <w:sz w:val="24"/>
          <w:szCs w:val="24"/>
        </w:rPr>
        <w:t>采购文件获取日期：</w:t>
      </w:r>
    </w:p>
    <w:p w14:paraId="446E4236">
      <w:pPr>
        <w:spacing w:line="360" w:lineRule="auto"/>
        <w:rPr>
          <w:rFonts w:ascii="Times New Roman" w:hAnsi="Times New Roman" w:cs="仿宋"/>
          <w:bCs/>
          <w:sz w:val="24"/>
          <w:szCs w:val="24"/>
        </w:rPr>
      </w:pPr>
      <w:r>
        <w:rPr>
          <w:rFonts w:hint="eastAsia" w:ascii="Times New Roman" w:hAnsi="Times New Roman" w:cs="仿宋"/>
          <w:bCs/>
          <w:sz w:val="24"/>
          <w:szCs w:val="24"/>
        </w:rPr>
        <w:t>三、质疑事项具体内容</w:t>
      </w:r>
    </w:p>
    <w:p w14:paraId="180F2634">
      <w:pPr>
        <w:spacing w:line="360" w:lineRule="auto"/>
        <w:rPr>
          <w:rFonts w:ascii="Times New Roman" w:hAnsi="Times New Roman" w:cs="仿宋"/>
          <w:sz w:val="24"/>
          <w:szCs w:val="24"/>
          <w:u w:val="single"/>
        </w:rPr>
      </w:pPr>
      <w:r>
        <w:rPr>
          <w:rFonts w:hint="eastAsia" w:ascii="Times New Roman" w:hAnsi="Times New Roman" w:cs="仿宋"/>
          <w:sz w:val="24"/>
          <w:szCs w:val="24"/>
        </w:rPr>
        <w:t>质疑事项1：</w:t>
      </w:r>
    </w:p>
    <w:p w14:paraId="4E6FAC86">
      <w:pPr>
        <w:spacing w:line="360" w:lineRule="auto"/>
        <w:rPr>
          <w:rFonts w:ascii="Times New Roman" w:hAnsi="Times New Roman" w:cs="仿宋"/>
          <w:sz w:val="24"/>
          <w:szCs w:val="24"/>
          <w:u w:val="single"/>
        </w:rPr>
      </w:pPr>
      <w:r>
        <w:rPr>
          <w:rFonts w:hint="eastAsia" w:ascii="Times New Roman" w:hAnsi="Times New Roman" w:cs="仿宋"/>
          <w:sz w:val="24"/>
          <w:szCs w:val="24"/>
        </w:rPr>
        <w:t>事实依据：</w:t>
      </w:r>
    </w:p>
    <w:p w14:paraId="0E3480DC">
      <w:pPr>
        <w:spacing w:line="360" w:lineRule="auto"/>
        <w:rPr>
          <w:rFonts w:ascii="Times New Roman" w:hAnsi="Times New Roman" w:cs="仿宋"/>
          <w:sz w:val="24"/>
          <w:szCs w:val="24"/>
        </w:rPr>
      </w:pPr>
    </w:p>
    <w:p w14:paraId="0EBA9963">
      <w:pPr>
        <w:spacing w:line="360" w:lineRule="auto"/>
        <w:rPr>
          <w:rFonts w:ascii="Times New Roman" w:hAnsi="Times New Roman" w:cs="仿宋"/>
          <w:sz w:val="24"/>
          <w:szCs w:val="24"/>
          <w:u w:val="single"/>
        </w:rPr>
      </w:pPr>
      <w:r>
        <w:rPr>
          <w:rFonts w:hint="eastAsia" w:ascii="Times New Roman" w:hAnsi="Times New Roman" w:cs="仿宋"/>
          <w:sz w:val="24"/>
          <w:szCs w:val="24"/>
        </w:rPr>
        <w:t>法律依据：</w:t>
      </w:r>
    </w:p>
    <w:p w14:paraId="4666DA06">
      <w:pPr>
        <w:spacing w:line="360" w:lineRule="auto"/>
        <w:rPr>
          <w:rFonts w:ascii="Times New Roman" w:hAnsi="Times New Roman" w:cs="仿宋"/>
          <w:sz w:val="24"/>
          <w:szCs w:val="24"/>
          <w:u w:val="single"/>
        </w:rPr>
      </w:pPr>
    </w:p>
    <w:p w14:paraId="1999659D">
      <w:pPr>
        <w:spacing w:line="360" w:lineRule="auto"/>
        <w:rPr>
          <w:rFonts w:ascii="Times New Roman" w:hAnsi="Times New Roman" w:cs="仿宋"/>
          <w:sz w:val="24"/>
          <w:szCs w:val="24"/>
          <w:u w:val="single"/>
        </w:rPr>
      </w:pPr>
      <w:r>
        <w:rPr>
          <w:rFonts w:hint="eastAsia" w:ascii="Times New Roman" w:hAnsi="Times New Roman" w:cs="仿宋"/>
          <w:sz w:val="24"/>
          <w:szCs w:val="24"/>
        </w:rPr>
        <w:t>质疑事项2</w:t>
      </w:r>
    </w:p>
    <w:p w14:paraId="611126AB">
      <w:pPr>
        <w:spacing w:line="360" w:lineRule="auto"/>
        <w:rPr>
          <w:rFonts w:ascii="Times New Roman" w:hAnsi="Times New Roman" w:cs="仿宋"/>
          <w:sz w:val="24"/>
          <w:szCs w:val="24"/>
        </w:rPr>
      </w:pPr>
      <w:r>
        <w:rPr>
          <w:rFonts w:hint="eastAsia" w:ascii="Times New Roman" w:hAnsi="Times New Roman" w:cs="仿宋"/>
          <w:sz w:val="24"/>
          <w:szCs w:val="24"/>
        </w:rPr>
        <w:t>……</w:t>
      </w:r>
    </w:p>
    <w:p w14:paraId="5E93F322">
      <w:pPr>
        <w:spacing w:line="360" w:lineRule="auto"/>
        <w:rPr>
          <w:rFonts w:ascii="Times New Roman" w:hAnsi="Times New Roman" w:cs="仿宋"/>
          <w:bCs/>
          <w:sz w:val="24"/>
          <w:szCs w:val="24"/>
        </w:rPr>
      </w:pPr>
      <w:r>
        <w:rPr>
          <w:rFonts w:hint="eastAsia" w:ascii="Times New Roman" w:hAnsi="Times New Roman" w:cs="仿宋"/>
          <w:bCs/>
          <w:sz w:val="24"/>
          <w:szCs w:val="24"/>
        </w:rPr>
        <w:t>四、与质疑事项相关的质疑请求</w:t>
      </w:r>
    </w:p>
    <w:p w14:paraId="78C4715D">
      <w:pPr>
        <w:spacing w:line="360" w:lineRule="auto"/>
        <w:rPr>
          <w:rFonts w:ascii="Times New Roman" w:hAnsi="Times New Roman" w:cs="仿宋"/>
          <w:sz w:val="24"/>
          <w:szCs w:val="24"/>
          <w:u w:val="single"/>
        </w:rPr>
      </w:pPr>
      <w:r>
        <w:rPr>
          <w:rFonts w:hint="eastAsia" w:ascii="Times New Roman" w:hAnsi="Times New Roman" w:cs="仿宋"/>
          <w:sz w:val="24"/>
          <w:szCs w:val="24"/>
        </w:rPr>
        <w:t>请求：</w:t>
      </w:r>
    </w:p>
    <w:p w14:paraId="50FE9A65">
      <w:pPr>
        <w:rPr>
          <w:rFonts w:ascii="Times New Roman" w:hAnsi="Times New Roman"/>
          <w:sz w:val="24"/>
          <w:szCs w:val="24"/>
        </w:rPr>
      </w:pPr>
      <w:r>
        <w:rPr>
          <w:rFonts w:hint="eastAsia" w:ascii="Times New Roman" w:hAnsi="Times New Roman"/>
          <w:sz w:val="24"/>
          <w:szCs w:val="24"/>
        </w:rPr>
        <w:t>签字(签章)：公章：</w:t>
      </w:r>
    </w:p>
    <w:p w14:paraId="6ACEB08C">
      <w:pPr>
        <w:rPr>
          <w:rFonts w:ascii="Times New Roman" w:hAnsi="Times New Roman"/>
          <w:sz w:val="24"/>
          <w:szCs w:val="24"/>
        </w:rPr>
      </w:pPr>
      <w:r>
        <w:rPr>
          <w:rFonts w:hint="eastAsia" w:ascii="Times New Roman" w:hAnsi="Times New Roman"/>
          <w:sz w:val="24"/>
          <w:szCs w:val="24"/>
        </w:rPr>
        <w:t>日期：</w:t>
      </w:r>
    </w:p>
    <w:p w14:paraId="2DD00F0A">
      <w:pPr>
        <w:spacing w:line="360" w:lineRule="auto"/>
        <w:rPr>
          <w:rFonts w:ascii="Times New Roman" w:hAnsi="Times New Roman" w:cs="仿宋"/>
          <w:sz w:val="24"/>
          <w:szCs w:val="24"/>
        </w:rPr>
      </w:pPr>
    </w:p>
    <w:p w14:paraId="6AF78896">
      <w:pPr>
        <w:rPr>
          <w:rFonts w:ascii="Times New Roman" w:hAnsi="Times New Roman"/>
          <w:b/>
          <w:sz w:val="24"/>
          <w:szCs w:val="24"/>
        </w:rPr>
      </w:pPr>
    </w:p>
    <w:p w14:paraId="6B53BE32">
      <w:pPr>
        <w:widowControl/>
        <w:jc w:val="left"/>
        <w:rPr>
          <w:rFonts w:ascii="Times New Roman" w:hAnsi="Times New Roman"/>
          <w:b/>
          <w:sz w:val="24"/>
          <w:szCs w:val="24"/>
        </w:rPr>
      </w:pPr>
      <w:r>
        <w:rPr>
          <w:rFonts w:ascii="Times New Roman" w:hAnsi="Times New Roman"/>
          <w:b/>
          <w:sz w:val="24"/>
          <w:szCs w:val="24"/>
        </w:rPr>
        <w:br w:type="page" w:clear="all"/>
      </w:r>
    </w:p>
    <w:p w14:paraId="15505DC0">
      <w:pPr>
        <w:widowControl/>
        <w:spacing w:line="360" w:lineRule="auto"/>
        <w:jc w:val="left"/>
        <w:rPr>
          <w:rFonts w:ascii="Times New Roman" w:hAnsi="Times New Roman"/>
          <w:b/>
          <w:sz w:val="24"/>
          <w:szCs w:val="24"/>
        </w:rPr>
      </w:pPr>
      <w:r>
        <w:rPr>
          <w:rFonts w:hint="eastAsia" w:ascii="Times New Roman" w:hAnsi="Times New Roman"/>
          <w:b/>
          <w:sz w:val="24"/>
          <w:szCs w:val="24"/>
        </w:rPr>
        <w:t>质疑函制作说明：</w:t>
      </w:r>
    </w:p>
    <w:p w14:paraId="1F050F4D">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1、供应商提出质疑时，应提交质疑函和必要的证明材料。</w:t>
      </w:r>
    </w:p>
    <w:p w14:paraId="0A777B02">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2、质疑供应商若委托代理人进行质疑的，质疑函应按要求列明“授权代表”的有关内容，并在附件中提交由质疑</w:t>
      </w:r>
      <w:r>
        <w:rPr>
          <w:rFonts w:hint="eastAsia" w:ascii="Times New Roman" w:hAnsi="Times New Roman" w:cs="宋体"/>
          <w:sz w:val="24"/>
          <w:szCs w:val="24"/>
        </w:rPr>
        <w:t>供应商签署的授权委托书。授权委托书应载明代理人的姓名或者名称、代理事项、具体权限、期限和相关事项。</w:t>
      </w:r>
    </w:p>
    <w:p w14:paraId="37D7C010">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3、质疑供应商若对项目的某一分包进行质疑，质疑函中应列明具体分包号。</w:t>
      </w:r>
    </w:p>
    <w:p w14:paraId="68315C4C">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4、质疑函的质疑事项应具体、明确，并有必要的事实依据和法律依据。</w:t>
      </w:r>
    </w:p>
    <w:p w14:paraId="491750CA">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5、质疑函的质疑请求应与质疑事项相关。</w:t>
      </w:r>
    </w:p>
    <w:p w14:paraId="2BD7CD6A">
      <w:pPr>
        <w:widowControl/>
        <w:spacing w:line="360" w:lineRule="auto"/>
        <w:ind w:firstLine="480"/>
        <w:jc w:val="left"/>
        <w:rPr>
          <w:rFonts w:ascii="Times New Roman" w:hAnsi="Times New Roman"/>
          <w:sz w:val="24"/>
          <w:szCs w:val="24"/>
        </w:rPr>
      </w:pPr>
      <w:r>
        <w:rPr>
          <w:rFonts w:hint="eastAsia" w:ascii="Times New Roman" w:hAnsi="Times New Roman"/>
          <w:sz w:val="24"/>
          <w:szCs w:val="24"/>
        </w:rPr>
        <w:t>6、质疑供应商为自然人的，质疑函应由本人签字；质疑供应商为法人或者其他组织的，质疑函应由法定代表人、主要负责人，或者其授权代表签字或者盖章，并加盖公章</w:t>
      </w:r>
      <w:r>
        <w:rPr>
          <w:rFonts w:hint="eastAsia" w:ascii="Times New Roman" w:hAnsi="Times New Roman" w:cs="宋体"/>
          <w:sz w:val="24"/>
          <w:szCs w:val="24"/>
        </w:rPr>
        <w:t>。</w:t>
      </w:r>
    </w:p>
    <w:p w14:paraId="611509DE">
      <w:pPr>
        <w:widowControl/>
        <w:spacing w:line="360" w:lineRule="auto"/>
        <w:jc w:val="left"/>
        <w:rPr>
          <w:rFonts w:ascii="Times New Roman" w:hAnsi="Times New Roman" w:cs="宋体"/>
          <w:sz w:val="24"/>
          <w:szCs w:val="24"/>
        </w:rPr>
      </w:pPr>
    </w:p>
    <w:p w14:paraId="79C75D6A">
      <w:pPr>
        <w:spacing w:line="360" w:lineRule="auto"/>
        <w:jc w:val="center"/>
        <w:rPr>
          <w:rFonts w:ascii="Times New Roman" w:hAnsi="Times New Roman"/>
          <w:b/>
          <w:sz w:val="44"/>
        </w:rPr>
      </w:pPr>
      <w:r>
        <w:rPr>
          <w:rFonts w:ascii="Times New Roman" w:hAnsi="Times New Roman"/>
          <w:b/>
          <w:sz w:val="44"/>
          <w:szCs w:val="44"/>
        </w:rPr>
        <w:br w:type="page" w:clear="all"/>
      </w:r>
      <w:r>
        <w:rPr>
          <w:rFonts w:hint="eastAsia" w:ascii="Times New Roman" w:hAnsi="Times New Roman"/>
          <w:b/>
          <w:sz w:val="44"/>
          <w:szCs w:val="44"/>
        </w:rPr>
        <w:t>第八章 响应文件组成及格式</w:t>
      </w:r>
    </w:p>
    <w:p w14:paraId="4C98C48B">
      <w:pPr>
        <w:adjustRightInd w:val="0"/>
        <w:snapToGrid w:val="0"/>
        <w:spacing w:line="360" w:lineRule="auto"/>
        <w:ind w:firstLine="555"/>
        <w:jc w:val="left"/>
        <w:rPr>
          <w:rFonts w:ascii="宋体" w:hAnsi="宋体"/>
          <w:b/>
          <w:color w:val="FF0000"/>
          <w:kern w:val="2"/>
          <w:sz w:val="24"/>
          <w:szCs w:val="24"/>
        </w:rPr>
      </w:pPr>
      <w:r>
        <w:rPr>
          <w:rFonts w:ascii="宋体" w:hAnsi="宋体"/>
          <w:b/>
          <w:kern w:val="2"/>
          <w:sz w:val="24"/>
          <w:szCs w:val="24"/>
        </w:rPr>
        <w:t>响应文件由资格审查</w:t>
      </w:r>
      <w:r>
        <w:rPr>
          <w:rFonts w:hint="eastAsia" w:ascii="宋体" w:hAnsi="宋体"/>
          <w:b/>
          <w:kern w:val="2"/>
          <w:sz w:val="24"/>
          <w:szCs w:val="24"/>
        </w:rPr>
        <w:t>文件</w:t>
      </w:r>
      <w:r>
        <w:rPr>
          <w:rFonts w:ascii="宋体" w:hAnsi="宋体"/>
          <w:b/>
          <w:kern w:val="2"/>
          <w:sz w:val="24"/>
          <w:szCs w:val="24"/>
        </w:rPr>
        <w:t>、商务技术</w:t>
      </w:r>
      <w:r>
        <w:rPr>
          <w:rFonts w:hint="eastAsia" w:ascii="宋体" w:hAnsi="宋体"/>
          <w:b/>
          <w:kern w:val="2"/>
          <w:sz w:val="24"/>
          <w:szCs w:val="24"/>
        </w:rPr>
        <w:t>响应</w:t>
      </w:r>
      <w:r>
        <w:rPr>
          <w:rFonts w:ascii="宋体" w:hAnsi="宋体"/>
          <w:b/>
          <w:kern w:val="2"/>
          <w:sz w:val="24"/>
          <w:szCs w:val="24"/>
        </w:rPr>
        <w:t>文件、</w:t>
      </w:r>
      <w:r>
        <w:rPr>
          <w:rFonts w:hint="eastAsia" w:ascii="宋体" w:hAnsi="宋体"/>
          <w:b/>
          <w:kern w:val="2"/>
          <w:sz w:val="24"/>
          <w:szCs w:val="24"/>
        </w:rPr>
        <w:t>报价响应</w:t>
      </w:r>
      <w:r>
        <w:rPr>
          <w:rFonts w:ascii="宋体" w:hAnsi="宋体"/>
          <w:b/>
          <w:kern w:val="2"/>
          <w:sz w:val="24"/>
          <w:szCs w:val="24"/>
        </w:rPr>
        <w:t>文件三部分组成。</w:t>
      </w:r>
      <w:r>
        <w:rPr>
          <w:rFonts w:ascii="宋体" w:hAnsi="宋体"/>
          <w:b/>
          <w:bCs/>
          <w:sz w:val="24"/>
          <w:szCs w:val="24"/>
          <w:lang w:val="zh-CN"/>
        </w:rPr>
        <w:t>请供应商根据本磋商文件的要求分别</w:t>
      </w:r>
      <w:r>
        <w:rPr>
          <w:rFonts w:hint="eastAsia" w:ascii="宋体" w:hAnsi="宋体"/>
          <w:b/>
          <w:bCs/>
          <w:sz w:val="24"/>
          <w:szCs w:val="24"/>
          <w:lang w:val="zh-CN"/>
        </w:rPr>
        <w:t>制作、密封</w:t>
      </w:r>
      <w:r>
        <w:rPr>
          <w:rFonts w:ascii="宋体" w:hAnsi="宋体"/>
          <w:b/>
          <w:bCs/>
          <w:sz w:val="24"/>
          <w:szCs w:val="24"/>
          <w:lang w:val="zh-CN"/>
        </w:rPr>
        <w:t>响应的材料。</w:t>
      </w:r>
    </w:p>
    <w:p w14:paraId="076D41E0">
      <w:pPr>
        <w:adjustRightInd w:val="0"/>
        <w:snapToGrid w:val="0"/>
        <w:spacing w:line="360" w:lineRule="auto"/>
        <w:ind w:firstLine="482" w:firstLineChars="200"/>
        <w:rPr>
          <w:rFonts w:ascii="宋体" w:hAnsi="宋体"/>
          <w:b/>
          <w:bCs/>
          <w:sz w:val="24"/>
          <w:szCs w:val="24"/>
          <w:lang w:val="zh-CN"/>
        </w:rPr>
      </w:pPr>
      <w:r>
        <w:rPr>
          <w:rFonts w:ascii="宋体" w:hAnsi="宋体"/>
          <w:b/>
          <w:bCs/>
          <w:sz w:val="24"/>
          <w:szCs w:val="24"/>
          <w:lang w:val="zh-CN"/>
        </w:rPr>
        <w:t>一、资格审查</w:t>
      </w:r>
      <w:r>
        <w:rPr>
          <w:rFonts w:hint="eastAsia" w:ascii="宋体" w:hAnsi="宋体"/>
          <w:b/>
          <w:bCs/>
          <w:sz w:val="24"/>
          <w:szCs w:val="24"/>
          <w:lang w:val="zh-CN"/>
        </w:rPr>
        <w:t>文件</w:t>
      </w:r>
      <w:r>
        <w:rPr>
          <w:rFonts w:ascii="宋体" w:hAnsi="宋体"/>
          <w:b/>
          <w:bCs/>
          <w:sz w:val="24"/>
          <w:szCs w:val="24"/>
          <w:lang w:val="zh-CN"/>
        </w:rPr>
        <w:t>（</w:t>
      </w:r>
      <w:r>
        <w:rPr>
          <w:rFonts w:hint="eastAsia" w:ascii="宋体" w:hAnsi="宋体"/>
          <w:b/>
          <w:bCs/>
          <w:sz w:val="24"/>
          <w:szCs w:val="24"/>
          <w:lang w:val="zh-CN"/>
        </w:rPr>
        <w:t>单独密封，</w:t>
      </w:r>
      <w:r>
        <w:rPr>
          <w:rFonts w:ascii="宋体" w:hAnsi="宋体"/>
          <w:b/>
          <w:bCs/>
          <w:sz w:val="24"/>
          <w:szCs w:val="24"/>
          <w:lang w:val="zh-CN"/>
        </w:rPr>
        <w:t>不能出现</w:t>
      </w:r>
      <w:r>
        <w:rPr>
          <w:rFonts w:hint="eastAsia" w:ascii="宋体" w:hAnsi="宋体"/>
          <w:b/>
          <w:bCs/>
          <w:sz w:val="24"/>
          <w:szCs w:val="24"/>
          <w:lang w:val="zh-CN"/>
        </w:rPr>
        <w:t>报价响应</w:t>
      </w:r>
      <w:r>
        <w:rPr>
          <w:rFonts w:ascii="宋体" w:hAnsi="宋体"/>
          <w:b/>
          <w:bCs/>
          <w:sz w:val="24"/>
          <w:szCs w:val="24"/>
          <w:lang w:val="zh-CN"/>
        </w:rPr>
        <w:t>文件</w:t>
      </w:r>
      <w:r>
        <w:rPr>
          <w:rFonts w:hint="eastAsia" w:ascii="宋体" w:hAnsi="宋体"/>
          <w:b/>
          <w:bCs/>
          <w:sz w:val="24"/>
          <w:szCs w:val="24"/>
          <w:lang w:val="zh-CN"/>
        </w:rPr>
        <w:t>的内容</w:t>
      </w:r>
      <w:r>
        <w:rPr>
          <w:rFonts w:ascii="宋体" w:hAnsi="宋体"/>
          <w:b/>
          <w:bCs/>
          <w:sz w:val="24"/>
          <w:szCs w:val="24"/>
          <w:lang w:val="zh-CN"/>
        </w:rPr>
        <w:t>）</w:t>
      </w:r>
    </w:p>
    <w:p w14:paraId="22A009E6">
      <w:pPr>
        <w:adjustRightInd w:val="0"/>
        <w:snapToGrid w:val="0"/>
        <w:spacing w:line="360" w:lineRule="auto"/>
        <w:ind w:firstLine="480" w:firstLineChars="200"/>
        <w:rPr>
          <w:rFonts w:ascii="宋体" w:hAnsi="宋体"/>
          <w:sz w:val="24"/>
          <w:szCs w:val="24"/>
        </w:rPr>
      </w:pPr>
      <w:r>
        <w:rPr>
          <w:rFonts w:ascii="宋体" w:hAnsi="宋体"/>
          <w:sz w:val="24"/>
          <w:szCs w:val="24"/>
          <w:lang w:val="zh-CN"/>
        </w:rPr>
        <w:t>1.</w:t>
      </w:r>
      <w:r>
        <w:rPr>
          <w:rFonts w:hint="eastAsia" w:ascii="宋体" w:hAnsi="宋体"/>
          <w:sz w:val="24"/>
          <w:szCs w:val="24"/>
        </w:rPr>
        <w:t>供应商具有良好的商业信誉和健全的财务会计制度；具有履行合同所必需的设备和专业技术能力；有依法缴纳税收和社会保障资金的良好记录；参加本次采购活动前三年内，在经营活动中没有重大违法记录；法律、行政法规规定的其他条件。须提供：符合条件的声明函（</w:t>
      </w:r>
      <w:r>
        <w:rPr>
          <w:rFonts w:ascii="宋体" w:hAnsi="宋体"/>
          <w:sz w:val="24"/>
          <w:szCs w:val="24"/>
          <w:lang w:val="zh-CN"/>
        </w:rPr>
        <w:t>格式见附件</w:t>
      </w:r>
      <w:r>
        <w:rPr>
          <w:rFonts w:hint="eastAsia" w:ascii="宋体" w:hAnsi="宋体"/>
          <w:sz w:val="24"/>
          <w:szCs w:val="24"/>
        </w:rPr>
        <w:t>）</w:t>
      </w:r>
      <w:r>
        <w:rPr>
          <w:rFonts w:ascii="宋体" w:hAnsi="宋体"/>
          <w:sz w:val="24"/>
          <w:szCs w:val="24"/>
          <w:lang w:val="zh-CN"/>
        </w:rPr>
        <w:t>；</w:t>
      </w:r>
    </w:p>
    <w:p w14:paraId="3FE501C5">
      <w:pPr>
        <w:adjustRightInd w:val="0"/>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供应商须提供《营业执照》的复印件或扫描打印件；</w:t>
      </w:r>
    </w:p>
    <w:p w14:paraId="1BF01623">
      <w:pPr>
        <w:adjustRightInd w:val="0"/>
        <w:snapToGri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.法定代表人身份证明书（格式见附件）</w:t>
      </w:r>
      <w:r>
        <w:rPr>
          <w:rFonts w:hint="eastAsia" w:ascii="宋体" w:hAnsi="宋体"/>
          <w:sz w:val="24"/>
          <w:szCs w:val="24"/>
        </w:rPr>
        <w:t>及</w:t>
      </w:r>
      <w:r>
        <w:rPr>
          <w:rFonts w:ascii="宋体" w:hAnsi="宋体"/>
          <w:sz w:val="24"/>
          <w:szCs w:val="24"/>
        </w:rPr>
        <w:t>法定代表人授权委托书（</w:t>
      </w:r>
      <w:r>
        <w:rPr>
          <w:rFonts w:hint="eastAsia" w:ascii="宋体" w:hAnsi="宋体"/>
          <w:sz w:val="24"/>
          <w:szCs w:val="24"/>
        </w:rPr>
        <w:t>如有授权，</w:t>
      </w:r>
      <w:r>
        <w:rPr>
          <w:rFonts w:ascii="宋体" w:hAnsi="宋体"/>
          <w:sz w:val="24"/>
          <w:szCs w:val="24"/>
        </w:rPr>
        <w:t>格式见附件）；</w:t>
      </w:r>
    </w:p>
    <w:p w14:paraId="1BD0A616">
      <w:pPr>
        <w:adjustRightInd w:val="0"/>
        <w:snapToGrid w:val="0"/>
        <w:spacing w:line="360" w:lineRule="auto"/>
        <w:ind w:firstLine="480" w:firstLineChars="200"/>
        <w:rPr>
          <w:rFonts w:ascii="宋体" w:hAnsi="宋体"/>
          <w:sz w:val="24"/>
          <w:szCs w:val="24"/>
        </w:rPr>
      </w:pPr>
      <w:r>
        <w:rPr>
          <w:rFonts w:hint="eastAsia" w:ascii="宋体" w:hAnsi="宋体"/>
          <w:sz w:val="24"/>
          <w:szCs w:val="24"/>
        </w:rPr>
        <w:t>4.供应商须提供《供应商信用承诺书》（格式</w:t>
      </w:r>
      <w:r>
        <w:rPr>
          <w:rFonts w:ascii="宋体" w:hAnsi="宋体"/>
          <w:sz w:val="24"/>
          <w:szCs w:val="24"/>
        </w:rPr>
        <w:t>见附件</w:t>
      </w:r>
      <w:r>
        <w:rPr>
          <w:rFonts w:hint="eastAsia" w:ascii="宋体" w:hAnsi="宋体"/>
          <w:sz w:val="24"/>
          <w:szCs w:val="24"/>
        </w:rPr>
        <w:t>）；</w:t>
      </w:r>
    </w:p>
    <w:p w14:paraId="60F133F4">
      <w:pPr>
        <w:adjustRightInd w:val="0"/>
        <w:snapToGrid w:val="0"/>
        <w:spacing w:line="360" w:lineRule="auto"/>
        <w:ind w:firstLine="480" w:firstLineChars="200"/>
        <w:rPr>
          <w:rFonts w:ascii="宋体" w:hAnsi="宋体"/>
          <w:sz w:val="24"/>
          <w:szCs w:val="24"/>
        </w:rPr>
      </w:pPr>
      <w:r>
        <w:rPr>
          <w:rFonts w:hint="eastAsia" w:ascii="宋体" w:hAnsi="宋体"/>
          <w:sz w:val="24"/>
          <w:szCs w:val="24"/>
        </w:rPr>
        <w:t>5.供应商须提供《中小企业声明函》或《残疾人福利性单位声明函》或监狱和戒毒企业证明材料（格式</w:t>
      </w:r>
      <w:r>
        <w:rPr>
          <w:rFonts w:ascii="宋体" w:hAnsi="宋体"/>
          <w:sz w:val="24"/>
          <w:szCs w:val="24"/>
        </w:rPr>
        <w:t>见附件</w:t>
      </w:r>
      <w:r>
        <w:rPr>
          <w:rFonts w:hint="eastAsia" w:ascii="宋体" w:hAnsi="宋体"/>
          <w:sz w:val="24"/>
          <w:szCs w:val="24"/>
        </w:rPr>
        <w:t>）；</w:t>
      </w:r>
    </w:p>
    <w:p w14:paraId="0FC8FE77">
      <w:pPr>
        <w:adjustRightInd w:val="0"/>
        <w:snapToGrid w:val="0"/>
        <w:spacing w:line="360" w:lineRule="auto"/>
        <w:ind w:firstLine="480" w:firstLineChars="200"/>
        <w:rPr>
          <w:rFonts w:ascii="宋体" w:hAnsi="宋体"/>
          <w:sz w:val="24"/>
          <w:szCs w:val="24"/>
        </w:rPr>
      </w:pPr>
      <w:r>
        <w:rPr>
          <w:rFonts w:hint="eastAsia" w:ascii="宋体" w:hAnsi="宋体"/>
          <w:sz w:val="24"/>
          <w:szCs w:val="24"/>
        </w:rPr>
        <w:t>6.</w:t>
      </w:r>
      <w:r>
        <w:rPr>
          <w:rFonts w:hint="eastAsia"/>
        </w:rPr>
        <w:t>供应商</w:t>
      </w:r>
      <w:r>
        <w:rPr>
          <w:rFonts w:hint="eastAsia" w:ascii="宋体" w:hAnsi="宋体"/>
          <w:sz w:val="24"/>
          <w:szCs w:val="24"/>
        </w:rPr>
        <w:t>未被“信用中国”网站列入失信被执行人、重大税收违法案件当事人名单、政府采购严重失信行为记录名单；（提供查询截图）</w:t>
      </w:r>
    </w:p>
    <w:p w14:paraId="0ACD707F">
      <w:pPr>
        <w:adjustRightInd w:val="0"/>
        <w:snapToGrid w:val="0"/>
        <w:spacing w:line="360" w:lineRule="auto"/>
        <w:ind w:firstLine="480" w:firstLineChars="200"/>
        <w:rPr>
          <w:rFonts w:ascii="宋体" w:hAnsi="宋体"/>
          <w:kern w:val="2"/>
          <w:sz w:val="24"/>
          <w:szCs w:val="24"/>
        </w:rPr>
      </w:pPr>
      <w:r>
        <w:rPr>
          <w:rFonts w:hint="eastAsia" w:ascii="宋体" w:hAnsi="宋体"/>
          <w:kern w:val="2"/>
          <w:sz w:val="24"/>
          <w:szCs w:val="24"/>
        </w:rPr>
        <w:t>7、</w:t>
      </w:r>
      <w:r>
        <w:rPr>
          <w:rFonts w:ascii="宋体" w:hAnsi="宋体"/>
          <w:kern w:val="2"/>
          <w:sz w:val="24"/>
          <w:szCs w:val="24"/>
        </w:rPr>
        <w:t>本项目的特定资格要求：</w:t>
      </w:r>
    </w:p>
    <w:p w14:paraId="556E37EF">
      <w:pPr>
        <w:adjustRightInd w:val="0"/>
        <w:snapToGrid w:val="0"/>
        <w:spacing w:line="360" w:lineRule="auto"/>
        <w:ind w:firstLine="480" w:firstLineChars="200"/>
        <w:rPr>
          <w:rFonts w:ascii="宋体" w:hAnsi="宋体"/>
          <w:kern w:val="2"/>
          <w:sz w:val="24"/>
          <w:szCs w:val="24"/>
        </w:rPr>
      </w:pPr>
      <w:r>
        <w:rPr>
          <w:rFonts w:hint="eastAsia" w:ascii="宋体" w:hAnsi="宋体"/>
          <w:sz w:val="24"/>
          <w:szCs w:val="24"/>
        </w:rPr>
        <w:t>（1）</w:t>
      </w:r>
      <w:r>
        <w:rPr>
          <w:rFonts w:hint="eastAsia" w:ascii="宋体" w:hAnsi="宋体"/>
          <w:kern w:val="2"/>
          <w:sz w:val="24"/>
          <w:szCs w:val="24"/>
        </w:rPr>
        <w:t>供应商须具有有效的汽车维修企业二类及以上资质证书且营业范围涵盖大中型货车、大中型客车、大型货车以及小型车维修。提供资质证书、营业范围证明材料及有效的“道路运输经营许可证”或交通管理主管部门确认的“机动车维修经营备案表”；</w:t>
      </w:r>
    </w:p>
    <w:p w14:paraId="588382DF">
      <w:pPr>
        <w:adjustRightInd w:val="0"/>
        <w:snapToGrid w:val="0"/>
        <w:spacing w:line="360" w:lineRule="auto"/>
        <w:ind w:firstLine="480" w:firstLineChars="200"/>
        <w:rPr>
          <w:rFonts w:ascii="宋体" w:hAnsi="宋体"/>
          <w:kern w:val="2"/>
          <w:sz w:val="24"/>
          <w:szCs w:val="24"/>
        </w:rPr>
      </w:pPr>
      <w:r>
        <w:rPr>
          <w:rFonts w:hint="eastAsia" w:ascii="宋体" w:hAnsi="宋体"/>
          <w:kern w:val="2"/>
          <w:sz w:val="24"/>
          <w:szCs w:val="24"/>
        </w:rPr>
        <w:t>8、供应商至少提供3名及以上的专职维修（保养）人员证书，且必须工种齐全，其中：至少有1名为技师，提供供应商为其缴纳的养老保险（2024年以来任意一个月供应商为其缴纳的社保凭证，并盖有社保中心章或社保中心参保缴费证明电子专用章）；</w:t>
      </w:r>
    </w:p>
    <w:p w14:paraId="634DEC97">
      <w:pPr>
        <w:adjustRightInd w:val="0"/>
        <w:snapToGrid w:val="0"/>
        <w:spacing w:line="360" w:lineRule="auto"/>
        <w:ind w:firstLine="480" w:firstLineChars="200"/>
        <w:rPr>
          <w:rFonts w:ascii="宋体" w:hAnsi="宋体"/>
          <w:kern w:val="2"/>
          <w:sz w:val="24"/>
          <w:szCs w:val="24"/>
        </w:rPr>
      </w:pPr>
      <w:r>
        <w:rPr>
          <w:rFonts w:hint="eastAsia" w:ascii="宋体" w:hAnsi="宋体"/>
          <w:kern w:val="2"/>
          <w:sz w:val="24"/>
          <w:szCs w:val="24"/>
        </w:rPr>
        <w:t>9、下列条件需符合之一（提供相关证明材料）：</w:t>
      </w:r>
    </w:p>
    <w:p w14:paraId="683BB40F">
      <w:pPr>
        <w:adjustRightInd w:val="0"/>
        <w:snapToGrid w:val="0"/>
        <w:spacing w:line="360" w:lineRule="auto"/>
        <w:ind w:firstLine="480" w:firstLineChars="200"/>
        <w:rPr>
          <w:rFonts w:ascii="宋体" w:hAnsi="宋体"/>
          <w:kern w:val="2"/>
          <w:sz w:val="24"/>
          <w:szCs w:val="24"/>
        </w:rPr>
      </w:pPr>
      <w:r>
        <w:rPr>
          <w:rFonts w:hint="eastAsia" w:ascii="宋体" w:hAnsi="宋体"/>
          <w:kern w:val="2"/>
          <w:sz w:val="24"/>
          <w:szCs w:val="24"/>
        </w:rPr>
        <w:t>①至少自有1辆用于小型汽车施救的清障车，牵引吨位为2吨及以上，且清障车的驾驶员持有与清障车相符的驾驶证（提供清障车登记证书）；</w:t>
      </w:r>
    </w:p>
    <w:p w14:paraId="516024AD">
      <w:pPr>
        <w:adjustRightInd w:val="0"/>
        <w:snapToGrid w:val="0"/>
        <w:spacing w:line="360" w:lineRule="auto"/>
        <w:ind w:firstLine="480" w:firstLineChars="200"/>
        <w:rPr>
          <w:rFonts w:ascii="宋体" w:hAnsi="宋体"/>
          <w:kern w:val="2"/>
          <w:sz w:val="24"/>
          <w:szCs w:val="24"/>
        </w:rPr>
      </w:pPr>
      <w:r>
        <w:rPr>
          <w:rFonts w:hint="eastAsia" w:ascii="宋体" w:hAnsi="宋体"/>
          <w:kern w:val="2"/>
          <w:sz w:val="24"/>
          <w:szCs w:val="24"/>
        </w:rPr>
        <w:t>②至少自有或租赁有用于大型汽车（包含大型客车、重型货车、重型牵引车及重型挂车、中型客车）施救的清障车，且清障车配备持有与清障车相符驾驶证的驾驶员（提供自有清障车登记证书或租赁合同，且合同有效期在本项目服务期限内）；</w:t>
      </w:r>
    </w:p>
    <w:p w14:paraId="41B6C0F6">
      <w:pPr>
        <w:adjustRightInd w:val="0"/>
        <w:snapToGrid w:val="0"/>
        <w:spacing w:line="360" w:lineRule="auto"/>
        <w:ind w:firstLine="480" w:firstLineChars="200"/>
        <w:rPr>
          <w:rFonts w:ascii="宋体" w:hAnsi="宋体"/>
          <w:kern w:val="2"/>
          <w:sz w:val="24"/>
          <w:szCs w:val="24"/>
        </w:rPr>
      </w:pPr>
      <w:r>
        <w:rPr>
          <w:rFonts w:hint="eastAsia" w:ascii="宋体" w:hAnsi="宋体"/>
          <w:kern w:val="2"/>
          <w:sz w:val="24"/>
          <w:szCs w:val="24"/>
        </w:rPr>
        <w:t>③无清障车的供应商，须派2人及以上（其中至少有1名为技师，1名为高级工）常驻考试场地附近，并按标准配置维修设备，设立维修点。</w:t>
      </w:r>
    </w:p>
    <w:p w14:paraId="2AC3BC6A">
      <w:pPr>
        <w:adjustRightInd w:val="0"/>
        <w:snapToGrid w:val="0"/>
        <w:spacing w:line="360" w:lineRule="auto"/>
        <w:ind w:firstLine="480" w:firstLineChars="200"/>
        <w:rPr>
          <w:rFonts w:ascii="宋体" w:hAnsi="宋体"/>
          <w:kern w:val="2"/>
          <w:sz w:val="24"/>
          <w:szCs w:val="24"/>
        </w:rPr>
      </w:pPr>
      <w:r>
        <w:rPr>
          <w:rFonts w:hint="eastAsia" w:ascii="宋体" w:hAnsi="宋体"/>
          <w:kern w:val="2"/>
          <w:sz w:val="24"/>
          <w:szCs w:val="24"/>
        </w:rPr>
        <w:t>10.其他需要提交的资格审查证明材料。</w:t>
      </w:r>
    </w:p>
    <w:p w14:paraId="0301FC33">
      <w:pPr>
        <w:snapToGrid w:val="0"/>
        <w:spacing w:line="360" w:lineRule="auto"/>
        <w:ind w:firstLine="482" w:firstLineChars="200"/>
        <w:textAlignment w:val="baseline"/>
        <w:rPr>
          <w:rFonts w:ascii="宋体" w:hAnsi="宋体" w:cs="宋体"/>
          <w:kern w:val="2"/>
          <w:sz w:val="24"/>
          <w:szCs w:val="24"/>
        </w:rPr>
      </w:pPr>
      <w:r>
        <w:rPr>
          <w:rFonts w:hint="eastAsia" w:ascii="宋体" w:hAnsi="宋体" w:cs="宋体"/>
          <w:b/>
          <w:bCs/>
          <w:kern w:val="2"/>
          <w:sz w:val="24"/>
          <w:szCs w:val="24"/>
        </w:rPr>
        <w:t>注：以上材料均需加盖单位公章。</w:t>
      </w:r>
    </w:p>
    <w:p w14:paraId="73EDC1E9">
      <w:pPr>
        <w:adjustRightInd w:val="0"/>
        <w:snapToGrid w:val="0"/>
        <w:spacing w:line="360" w:lineRule="auto"/>
        <w:ind w:firstLine="482" w:firstLineChars="200"/>
        <w:rPr>
          <w:rFonts w:ascii="宋体" w:hAnsi="宋体"/>
          <w:b/>
          <w:bCs/>
          <w:sz w:val="24"/>
          <w:szCs w:val="24"/>
          <w:lang w:val="zh-CN"/>
        </w:rPr>
      </w:pPr>
      <w:r>
        <w:rPr>
          <w:rFonts w:ascii="宋体" w:hAnsi="宋体"/>
          <w:b/>
          <w:bCs/>
          <w:sz w:val="24"/>
          <w:szCs w:val="24"/>
          <w:lang w:val="zh-CN"/>
        </w:rPr>
        <w:t>二、商务技术</w:t>
      </w:r>
      <w:r>
        <w:rPr>
          <w:rFonts w:hint="eastAsia" w:ascii="宋体" w:hAnsi="宋体"/>
          <w:b/>
          <w:bCs/>
          <w:sz w:val="24"/>
          <w:szCs w:val="24"/>
          <w:lang w:val="zh-CN"/>
        </w:rPr>
        <w:t>响应</w:t>
      </w:r>
      <w:r>
        <w:rPr>
          <w:rFonts w:ascii="宋体" w:hAnsi="宋体"/>
          <w:b/>
          <w:bCs/>
          <w:sz w:val="24"/>
          <w:szCs w:val="24"/>
          <w:lang w:val="zh-CN"/>
        </w:rPr>
        <w:t>文件（</w:t>
      </w:r>
      <w:r>
        <w:rPr>
          <w:rFonts w:hint="eastAsia" w:ascii="宋体" w:hAnsi="宋体"/>
          <w:b/>
          <w:bCs/>
          <w:sz w:val="24"/>
          <w:szCs w:val="24"/>
          <w:lang w:val="zh-CN"/>
        </w:rPr>
        <w:t>单独密封，</w:t>
      </w:r>
      <w:r>
        <w:rPr>
          <w:rFonts w:ascii="宋体" w:hAnsi="宋体"/>
          <w:b/>
          <w:bCs/>
          <w:sz w:val="24"/>
          <w:szCs w:val="24"/>
          <w:lang w:val="zh-CN"/>
        </w:rPr>
        <w:t>不能出现</w:t>
      </w:r>
      <w:r>
        <w:rPr>
          <w:rFonts w:hint="eastAsia" w:ascii="宋体" w:hAnsi="宋体"/>
          <w:b/>
          <w:bCs/>
          <w:sz w:val="24"/>
          <w:szCs w:val="24"/>
          <w:lang w:val="zh-CN"/>
        </w:rPr>
        <w:t>报价响应</w:t>
      </w:r>
      <w:r>
        <w:rPr>
          <w:rFonts w:ascii="宋体" w:hAnsi="宋体"/>
          <w:b/>
          <w:bCs/>
          <w:sz w:val="24"/>
          <w:szCs w:val="24"/>
          <w:lang w:val="zh-CN"/>
        </w:rPr>
        <w:t>文件</w:t>
      </w:r>
      <w:r>
        <w:rPr>
          <w:rFonts w:hint="eastAsia" w:ascii="宋体" w:hAnsi="宋体"/>
          <w:b/>
          <w:bCs/>
          <w:sz w:val="24"/>
          <w:szCs w:val="24"/>
          <w:lang w:val="zh-CN"/>
        </w:rPr>
        <w:t>的内容</w:t>
      </w:r>
      <w:r>
        <w:rPr>
          <w:rFonts w:ascii="宋体" w:hAnsi="宋体"/>
          <w:b/>
          <w:bCs/>
          <w:sz w:val="24"/>
          <w:szCs w:val="24"/>
          <w:lang w:val="zh-CN"/>
        </w:rPr>
        <w:t>）</w:t>
      </w:r>
    </w:p>
    <w:p w14:paraId="5676E0E9">
      <w:pPr>
        <w:adjustRightInd w:val="0"/>
        <w:snapToGrid w:val="0"/>
        <w:spacing w:line="360" w:lineRule="auto"/>
        <w:ind w:firstLine="480" w:firstLineChars="200"/>
        <w:rPr>
          <w:rFonts w:ascii="宋体" w:hAnsi="宋体"/>
          <w:bCs/>
          <w:sz w:val="24"/>
          <w:szCs w:val="24"/>
          <w:lang w:val="zh-CN"/>
        </w:rPr>
      </w:pPr>
      <w:r>
        <w:rPr>
          <w:rFonts w:ascii="宋体" w:hAnsi="宋体"/>
          <w:bCs/>
          <w:sz w:val="24"/>
          <w:szCs w:val="24"/>
          <w:lang w:val="zh-CN"/>
        </w:rPr>
        <w:t>1.商务部分正负偏离表（格式见附件）；</w:t>
      </w:r>
    </w:p>
    <w:p w14:paraId="487886DF">
      <w:pPr>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lang w:val="zh-CN"/>
        </w:rPr>
        <w:t>2</w:t>
      </w:r>
      <w:r>
        <w:rPr>
          <w:rFonts w:ascii="宋体" w:hAnsi="宋体"/>
          <w:bCs/>
          <w:sz w:val="24"/>
          <w:szCs w:val="24"/>
          <w:lang w:val="zh-CN"/>
        </w:rPr>
        <w:t>.技术部分正负偏离表（格式见附件）；</w:t>
      </w:r>
    </w:p>
    <w:p w14:paraId="44D3940B">
      <w:pPr>
        <w:spacing w:line="360" w:lineRule="auto"/>
        <w:ind w:firstLine="480"/>
        <w:rPr>
          <w:rFonts w:ascii="宋体" w:hAnsi="宋体"/>
          <w:sz w:val="24"/>
          <w:szCs w:val="24"/>
          <w:lang w:val="zh-CN"/>
        </w:rPr>
      </w:pPr>
      <w:r>
        <w:rPr>
          <w:rFonts w:hint="eastAsia" w:ascii="宋体" w:hAnsi="宋体"/>
          <w:sz w:val="24"/>
          <w:szCs w:val="24"/>
        </w:rPr>
        <w:t>3</w:t>
      </w:r>
      <w:r>
        <w:rPr>
          <w:rFonts w:hint="eastAsia" w:ascii="宋体" w:hAnsi="宋体"/>
          <w:sz w:val="24"/>
          <w:szCs w:val="24"/>
          <w:lang w:val="zh-CN"/>
        </w:rPr>
        <w:t>.常用配件及保养材料清单（格式见附件）</w:t>
      </w:r>
      <w:r>
        <w:rPr>
          <w:rFonts w:ascii="宋体" w:hAnsi="宋体"/>
          <w:bCs/>
          <w:sz w:val="24"/>
          <w:szCs w:val="24"/>
          <w:lang w:val="zh-CN"/>
        </w:rPr>
        <w:t>；</w:t>
      </w:r>
    </w:p>
    <w:p w14:paraId="5E216629">
      <w:pPr>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rPr>
        <w:t>4</w:t>
      </w:r>
      <w:r>
        <w:rPr>
          <w:rFonts w:ascii="宋体" w:hAnsi="宋体"/>
          <w:bCs/>
          <w:sz w:val="24"/>
          <w:szCs w:val="24"/>
          <w:lang w:val="zh-CN"/>
        </w:rPr>
        <w:t>.商务技术评分标准中须提供的相关得分佐证材料；</w:t>
      </w:r>
    </w:p>
    <w:p w14:paraId="04D20632">
      <w:pPr>
        <w:adjustRightInd w:val="0"/>
        <w:snapToGrid w:val="0"/>
        <w:spacing w:line="360" w:lineRule="auto"/>
        <w:ind w:firstLine="480" w:firstLineChars="200"/>
        <w:rPr>
          <w:rFonts w:ascii="宋体" w:hAnsi="宋体"/>
          <w:bCs/>
          <w:sz w:val="24"/>
          <w:szCs w:val="24"/>
          <w:lang w:val="zh-CN"/>
        </w:rPr>
      </w:pPr>
      <w:r>
        <w:rPr>
          <w:rFonts w:hint="eastAsia" w:ascii="宋体" w:hAnsi="宋体"/>
          <w:bCs/>
          <w:sz w:val="24"/>
          <w:szCs w:val="24"/>
        </w:rPr>
        <w:t>5</w:t>
      </w:r>
      <w:r>
        <w:rPr>
          <w:rFonts w:ascii="宋体" w:hAnsi="宋体"/>
          <w:bCs/>
          <w:sz w:val="24"/>
          <w:szCs w:val="24"/>
          <w:lang w:val="zh-CN"/>
        </w:rPr>
        <w:t>.供应商认为需要提交的其他商务技术材料。</w:t>
      </w:r>
    </w:p>
    <w:p w14:paraId="2DD02E4A">
      <w:pPr>
        <w:adjustRightInd w:val="0"/>
        <w:snapToGrid w:val="0"/>
        <w:spacing w:line="360" w:lineRule="auto"/>
        <w:ind w:firstLine="482" w:firstLineChars="200"/>
        <w:rPr>
          <w:rFonts w:ascii="宋体" w:hAnsi="宋体"/>
          <w:b/>
          <w:bCs/>
          <w:sz w:val="24"/>
          <w:szCs w:val="24"/>
          <w:lang w:val="zh-CN"/>
        </w:rPr>
      </w:pPr>
      <w:r>
        <w:rPr>
          <w:rFonts w:ascii="宋体" w:hAnsi="宋体"/>
          <w:b/>
          <w:bCs/>
          <w:sz w:val="24"/>
          <w:szCs w:val="24"/>
          <w:lang w:val="zh-CN"/>
        </w:rPr>
        <w:t>三、</w:t>
      </w:r>
      <w:r>
        <w:rPr>
          <w:rFonts w:hint="eastAsia" w:ascii="宋体" w:hAnsi="宋体"/>
          <w:b/>
          <w:bCs/>
          <w:sz w:val="24"/>
          <w:szCs w:val="24"/>
          <w:lang w:val="zh-CN"/>
        </w:rPr>
        <w:t>报价响应</w:t>
      </w:r>
      <w:r>
        <w:rPr>
          <w:rFonts w:ascii="宋体" w:hAnsi="宋体"/>
          <w:b/>
          <w:bCs/>
          <w:sz w:val="24"/>
          <w:szCs w:val="24"/>
          <w:lang w:val="zh-CN"/>
        </w:rPr>
        <w:t>文件</w:t>
      </w:r>
    </w:p>
    <w:p w14:paraId="698DBB99">
      <w:pPr>
        <w:spacing w:line="360" w:lineRule="auto"/>
        <w:ind w:firstLine="480"/>
        <w:rPr>
          <w:rFonts w:ascii="宋体" w:hAnsi="宋体"/>
          <w:sz w:val="24"/>
          <w:szCs w:val="24"/>
          <w:lang w:val="zh-CN"/>
        </w:rPr>
      </w:pPr>
      <w:r>
        <w:rPr>
          <w:rFonts w:ascii="宋体" w:hAnsi="宋体"/>
          <w:sz w:val="24"/>
          <w:szCs w:val="24"/>
          <w:lang w:val="zh-CN"/>
        </w:rPr>
        <w:t>1.</w:t>
      </w:r>
      <w:r>
        <w:rPr>
          <w:rFonts w:ascii="宋体" w:hAnsi="宋体"/>
          <w:sz w:val="24"/>
          <w:szCs w:val="24"/>
        </w:rPr>
        <w:t>报价总表</w:t>
      </w:r>
      <w:r>
        <w:rPr>
          <w:rFonts w:ascii="宋体" w:hAnsi="宋体"/>
          <w:sz w:val="24"/>
          <w:szCs w:val="24"/>
          <w:lang w:val="zh-CN"/>
        </w:rPr>
        <w:t>（格式见附件）</w:t>
      </w:r>
      <w:r>
        <w:rPr>
          <w:rFonts w:hint="eastAsia" w:ascii="宋体" w:hAnsi="宋体"/>
          <w:sz w:val="24"/>
          <w:szCs w:val="24"/>
        </w:rPr>
        <w:t>。</w:t>
      </w:r>
    </w:p>
    <w:p w14:paraId="2BD1C8E7">
      <w:pPr>
        <w:snapToGrid w:val="0"/>
        <w:spacing w:line="400" w:lineRule="exact"/>
        <w:contextualSpacing/>
        <w:rPr>
          <w:rFonts w:ascii="宋体" w:hAnsi="宋体"/>
          <w:sz w:val="32"/>
          <w:szCs w:val="32"/>
          <w:lang w:val="zh-CN"/>
        </w:rPr>
      </w:pPr>
      <w:r>
        <w:rPr>
          <w:rFonts w:ascii="宋体" w:hAnsi="宋体"/>
          <w:sz w:val="32"/>
          <w:szCs w:val="32"/>
          <w:lang w:val="zh-CN"/>
        </w:rPr>
        <w:br w:type="page"/>
      </w:r>
      <w:r>
        <w:rPr>
          <w:rFonts w:ascii="宋体" w:hAnsi="宋体"/>
          <w:sz w:val="32"/>
          <w:szCs w:val="32"/>
          <w:lang w:val="zh-CN"/>
        </w:rPr>
        <w:t>附件</w:t>
      </w:r>
    </w:p>
    <w:p w14:paraId="570C2C84">
      <w:pPr>
        <w:adjustRightInd w:val="0"/>
        <w:snapToGrid w:val="0"/>
        <w:spacing w:line="420" w:lineRule="exact"/>
        <w:jc w:val="center"/>
        <w:outlineLvl w:val="1"/>
        <w:rPr>
          <w:rFonts w:ascii="Times New Roman" w:hAnsi="Times New Roman"/>
          <w:b/>
          <w:bCs/>
          <w:kern w:val="2"/>
          <w:sz w:val="28"/>
          <w:szCs w:val="28"/>
        </w:rPr>
      </w:pPr>
      <w:r>
        <w:rPr>
          <w:rFonts w:hint="eastAsia" w:ascii="Times New Roman" w:hAnsi="Times New Roman" w:cs="宋体"/>
          <w:b/>
          <w:bCs/>
          <w:kern w:val="2"/>
          <w:sz w:val="28"/>
          <w:szCs w:val="28"/>
        </w:rPr>
        <w:t>（封面）</w:t>
      </w:r>
    </w:p>
    <w:p w14:paraId="219C2D4B">
      <w:pPr>
        <w:spacing w:beforeLines="100" w:line="360" w:lineRule="exact"/>
        <w:jc w:val="center"/>
        <w:rPr>
          <w:rFonts w:ascii="Times New Roman" w:hAnsi="Times New Roman"/>
          <w:w w:val="80"/>
          <w:kern w:val="44"/>
          <w:sz w:val="36"/>
          <w:szCs w:val="36"/>
        </w:rPr>
      </w:pPr>
    </w:p>
    <w:p w14:paraId="21A0C8F6">
      <w:pPr>
        <w:spacing w:beforeLines="100" w:line="360" w:lineRule="exact"/>
        <w:jc w:val="center"/>
        <w:rPr>
          <w:rFonts w:ascii="Times New Roman" w:hAnsi="Times New Roman"/>
          <w:w w:val="80"/>
          <w:kern w:val="44"/>
          <w:sz w:val="36"/>
          <w:szCs w:val="36"/>
        </w:rPr>
      </w:pPr>
    </w:p>
    <w:p w14:paraId="2317EF3D">
      <w:pPr>
        <w:spacing w:line="360" w:lineRule="auto"/>
        <w:jc w:val="center"/>
        <w:rPr>
          <w:rFonts w:ascii="Times New Roman" w:hAnsi="Times New Roman" w:cs="宋体"/>
          <w:b/>
          <w:bCs/>
          <w:kern w:val="2"/>
          <w:sz w:val="32"/>
          <w:szCs w:val="32"/>
        </w:rPr>
      </w:pPr>
      <w:r>
        <w:rPr>
          <w:rFonts w:hint="eastAsia" w:ascii="Times New Roman" w:hAnsi="Times New Roman" w:cs="宋体"/>
          <w:b/>
          <w:bCs/>
          <w:kern w:val="2"/>
          <w:sz w:val="32"/>
          <w:szCs w:val="32"/>
        </w:rPr>
        <w:t>南通新通安投资开发有限公司汽车定点维修保养项目</w:t>
      </w:r>
    </w:p>
    <w:p w14:paraId="7B3986A1">
      <w:pPr>
        <w:spacing w:line="360" w:lineRule="auto"/>
        <w:jc w:val="center"/>
        <w:rPr>
          <w:rFonts w:ascii="Times New Roman" w:hAnsi="Times New Roman" w:cs="宋体"/>
          <w:b/>
          <w:bCs/>
          <w:kern w:val="2"/>
          <w:sz w:val="32"/>
          <w:szCs w:val="32"/>
        </w:rPr>
      </w:pPr>
    </w:p>
    <w:p w14:paraId="3A249AE3">
      <w:pPr>
        <w:spacing w:line="360" w:lineRule="auto"/>
        <w:jc w:val="center"/>
        <w:rPr>
          <w:rFonts w:ascii="Times New Roman" w:hAnsi="Times New Roman" w:cs="宋体"/>
          <w:b/>
          <w:bCs/>
          <w:kern w:val="2"/>
          <w:sz w:val="32"/>
          <w:szCs w:val="32"/>
        </w:rPr>
      </w:pPr>
    </w:p>
    <w:p w14:paraId="3B7B03F9">
      <w:pPr>
        <w:spacing w:line="360" w:lineRule="auto"/>
        <w:jc w:val="center"/>
        <w:rPr>
          <w:rFonts w:ascii="Times New Roman" w:hAnsi="Times New Roman" w:cs="宋体"/>
          <w:b/>
          <w:bCs/>
          <w:kern w:val="2"/>
          <w:sz w:val="32"/>
          <w:szCs w:val="32"/>
        </w:rPr>
      </w:pPr>
    </w:p>
    <w:p w14:paraId="4D7B4DBF">
      <w:pPr>
        <w:spacing w:line="360" w:lineRule="auto"/>
        <w:jc w:val="center"/>
        <w:rPr>
          <w:rFonts w:ascii="Times New Roman" w:hAnsi="Times New Roman" w:cs="宋体"/>
          <w:b/>
          <w:bCs/>
          <w:kern w:val="2"/>
          <w:sz w:val="32"/>
          <w:szCs w:val="32"/>
        </w:rPr>
      </w:pPr>
    </w:p>
    <w:p w14:paraId="6FB88C4B">
      <w:pPr>
        <w:spacing w:line="360" w:lineRule="auto"/>
        <w:jc w:val="center"/>
        <w:rPr>
          <w:rFonts w:ascii="Times New Roman" w:hAnsi="Times New Roman" w:cs="宋体"/>
          <w:b/>
          <w:bCs/>
          <w:kern w:val="2"/>
          <w:sz w:val="32"/>
          <w:szCs w:val="32"/>
        </w:rPr>
      </w:pPr>
      <w:r>
        <w:rPr>
          <w:rFonts w:hint="eastAsia" w:ascii="Times New Roman" w:hAnsi="Times New Roman" w:cs="宋体"/>
          <w:b/>
          <w:bCs/>
          <w:kern w:val="2"/>
          <w:sz w:val="32"/>
          <w:szCs w:val="32"/>
        </w:rPr>
        <w:t>项目编号：</w:t>
      </w:r>
    </w:p>
    <w:p w14:paraId="33566F9B">
      <w:pPr>
        <w:spacing w:line="360" w:lineRule="auto"/>
        <w:jc w:val="center"/>
        <w:rPr>
          <w:rFonts w:ascii="Times New Roman" w:hAnsi="Times New Roman" w:cs="宋体"/>
          <w:b/>
          <w:bCs/>
          <w:kern w:val="2"/>
          <w:sz w:val="36"/>
          <w:szCs w:val="36"/>
        </w:rPr>
      </w:pPr>
    </w:p>
    <w:p w14:paraId="5C675864">
      <w:pPr>
        <w:spacing w:line="360" w:lineRule="auto"/>
        <w:jc w:val="center"/>
        <w:rPr>
          <w:rFonts w:ascii="Times New Roman" w:hAnsi="Times New Roman" w:cs="宋体"/>
          <w:b/>
          <w:bCs/>
          <w:kern w:val="2"/>
          <w:sz w:val="36"/>
          <w:szCs w:val="36"/>
        </w:rPr>
      </w:pPr>
    </w:p>
    <w:p w14:paraId="5C9C054B">
      <w:pPr>
        <w:spacing w:line="360" w:lineRule="auto"/>
        <w:jc w:val="center"/>
        <w:rPr>
          <w:rFonts w:ascii="Times New Roman" w:hAnsi="Times New Roman"/>
          <w:b/>
          <w:bCs/>
          <w:kern w:val="2"/>
          <w:sz w:val="36"/>
          <w:szCs w:val="36"/>
        </w:rPr>
      </w:pPr>
      <w:r>
        <w:rPr>
          <w:rFonts w:hint="eastAsia" w:ascii="Times New Roman" w:hAnsi="Times New Roman" w:cs="宋体"/>
          <w:b/>
          <w:bCs/>
          <w:kern w:val="2"/>
          <w:sz w:val="36"/>
          <w:szCs w:val="36"/>
        </w:rPr>
        <w:t>竞争性磋商响应文件</w:t>
      </w:r>
    </w:p>
    <w:p w14:paraId="71403C46">
      <w:pPr>
        <w:spacing w:line="520" w:lineRule="exact"/>
        <w:jc w:val="center"/>
        <w:rPr>
          <w:rFonts w:ascii="Times New Roman" w:hAnsi="Times New Roman"/>
          <w:kern w:val="2"/>
          <w:sz w:val="36"/>
          <w:szCs w:val="36"/>
        </w:rPr>
      </w:pPr>
    </w:p>
    <w:p w14:paraId="5ED5A5B1">
      <w:pPr>
        <w:spacing w:line="360" w:lineRule="auto"/>
        <w:jc w:val="center"/>
        <w:rPr>
          <w:rFonts w:ascii="Times New Roman" w:hAnsi="Times New Roman"/>
          <w:kern w:val="2"/>
          <w:sz w:val="28"/>
          <w:szCs w:val="28"/>
        </w:rPr>
      </w:pPr>
      <w:r>
        <w:rPr>
          <w:rFonts w:hint="eastAsia" w:ascii="Times New Roman" w:hAnsi="Times New Roman" w:cs="宋体"/>
          <w:kern w:val="2"/>
          <w:sz w:val="28"/>
          <w:szCs w:val="28"/>
        </w:rPr>
        <w:t>对应竞争性磋商响应文件，相应填写：资格审查文件</w:t>
      </w:r>
    </w:p>
    <w:p w14:paraId="6CBF6718">
      <w:pPr>
        <w:spacing w:line="360" w:lineRule="auto"/>
        <w:jc w:val="center"/>
        <w:rPr>
          <w:rFonts w:ascii="Times New Roman" w:hAnsi="Times New Roman"/>
          <w:kern w:val="2"/>
          <w:sz w:val="28"/>
          <w:szCs w:val="28"/>
        </w:rPr>
      </w:pPr>
      <w:r>
        <w:rPr>
          <w:rFonts w:hint="eastAsia" w:ascii="Times New Roman" w:hAnsi="Times New Roman" w:cs="宋体"/>
          <w:kern w:val="2"/>
          <w:sz w:val="28"/>
          <w:szCs w:val="28"/>
        </w:rPr>
        <w:t>商务技术响应文件</w:t>
      </w:r>
    </w:p>
    <w:p w14:paraId="64724FFE">
      <w:pPr>
        <w:spacing w:line="360" w:lineRule="auto"/>
        <w:jc w:val="center"/>
        <w:rPr>
          <w:rFonts w:ascii="Times New Roman" w:hAnsi="Times New Roman"/>
          <w:kern w:val="2"/>
          <w:sz w:val="28"/>
          <w:szCs w:val="28"/>
        </w:rPr>
      </w:pPr>
      <w:r>
        <w:rPr>
          <w:rFonts w:hint="eastAsia" w:ascii="Times New Roman" w:hAnsi="Times New Roman" w:cs="宋体"/>
          <w:kern w:val="2"/>
          <w:sz w:val="28"/>
          <w:szCs w:val="28"/>
        </w:rPr>
        <w:t>报价响应文件</w:t>
      </w:r>
    </w:p>
    <w:p w14:paraId="1C6989DF">
      <w:pPr>
        <w:spacing w:line="360" w:lineRule="exact"/>
        <w:jc w:val="center"/>
        <w:rPr>
          <w:rFonts w:ascii="Times New Roman" w:hAnsi="Times New Roman"/>
          <w:kern w:val="2"/>
          <w:szCs w:val="21"/>
        </w:rPr>
      </w:pPr>
    </w:p>
    <w:p w14:paraId="1D1D9D8C">
      <w:pPr>
        <w:spacing w:line="360" w:lineRule="exact"/>
        <w:jc w:val="center"/>
        <w:rPr>
          <w:rFonts w:ascii="Times New Roman" w:hAnsi="Times New Roman"/>
          <w:kern w:val="2"/>
          <w:sz w:val="28"/>
          <w:szCs w:val="28"/>
        </w:rPr>
      </w:pPr>
    </w:p>
    <w:p w14:paraId="57619FA5">
      <w:pPr>
        <w:spacing w:line="360" w:lineRule="exact"/>
        <w:jc w:val="center"/>
        <w:rPr>
          <w:rFonts w:ascii="Times New Roman" w:hAnsi="Times New Roman"/>
          <w:kern w:val="2"/>
          <w:szCs w:val="21"/>
        </w:rPr>
      </w:pPr>
    </w:p>
    <w:p w14:paraId="71BDD8C8">
      <w:pPr>
        <w:spacing w:line="360" w:lineRule="exact"/>
        <w:jc w:val="center"/>
        <w:rPr>
          <w:rFonts w:ascii="Times New Roman" w:hAnsi="Times New Roman"/>
          <w:kern w:val="2"/>
          <w:szCs w:val="21"/>
        </w:rPr>
      </w:pPr>
    </w:p>
    <w:p w14:paraId="3E83745E">
      <w:pPr>
        <w:spacing w:line="360" w:lineRule="exact"/>
        <w:jc w:val="center"/>
        <w:rPr>
          <w:rFonts w:ascii="Times New Roman" w:hAnsi="Times New Roman"/>
          <w:kern w:val="2"/>
          <w:szCs w:val="21"/>
        </w:rPr>
      </w:pPr>
    </w:p>
    <w:p w14:paraId="6E7F00AC">
      <w:pPr>
        <w:spacing w:line="360" w:lineRule="exact"/>
        <w:jc w:val="center"/>
        <w:rPr>
          <w:rFonts w:ascii="Times New Roman" w:hAnsi="Times New Roman"/>
          <w:kern w:val="2"/>
          <w:szCs w:val="21"/>
        </w:rPr>
      </w:pPr>
    </w:p>
    <w:p w14:paraId="3913D637">
      <w:pPr>
        <w:rPr>
          <w:rFonts w:ascii="Times New Roman" w:hAnsi="Times New Roman"/>
          <w:szCs w:val="21"/>
        </w:rPr>
      </w:pPr>
    </w:p>
    <w:p w14:paraId="19AAC136">
      <w:pPr>
        <w:spacing w:line="360" w:lineRule="exact"/>
        <w:jc w:val="center"/>
        <w:rPr>
          <w:rFonts w:ascii="Times New Roman" w:hAnsi="Times New Roman"/>
          <w:kern w:val="2"/>
          <w:szCs w:val="21"/>
        </w:rPr>
      </w:pPr>
    </w:p>
    <w:p w14:paraId="11ED9A11">
      <w:pPr>
        <w:adjustRightInd w:val="0"/>
        <w:snapToGrid w:val="0"/>
        <w:spacing w:line="480" w:lineRule="auto"/>
        <w:jc w:val="center"/>
        <w:rPr>
          <w:rFonts w:ascii="Times New Roman" w:hAnsi="Times New Roman"/>
          <w:kern w:val="2"/>
          <w:sz w:val="30"/>
          <w:szCs w:val="30"/>
        </w:rPr>
      </w:pPr>
      <w:r>
        <w:rPr>
          <w:rFonts w:hint="eastAsia" w:ascii="Times New Roman" w:hAnsi="Times New Roman" w:cs="宋体"/>
          <w:kern w:val="2"/>
          <w:sz w:val="30"/>
          <w:szCs w:val="30"/>
        </w:rPr>
        <w:t>供应商：供应商全称</w:t>
      </w:r>
    </w:p>
    <w:p w14:paraId="18586569">
      <w:pPr>
        <w:snapToGrid w:val="0"/>
        <w:spacing w:line="480" w:lineRule="auto"/>
        <w:jc w:val="center"/>
        <w:rPr>
          <w:rFonts w:ascii="Times New Roman" w:hAnsi="Times New Roman" w:cs="宋体"/>
          <w:kern w:val="2"/>
          <w:sz w:val="36"/>
          <w:szCs w:val="36"/>
        </w:rPr>
      </w:pPr>
      <w:r>
        <w:rPr>
          <w:rFonts w:hint="eastAsia" w:ascii="Times New Roman" w:hAnsi="Times New Roman" w:cs="宋体"/>
          <w:kern w:val="2"/>
          <w:sz w:val="30"/>
          <w:szCs w:val="30"/>
        </w:rPr>
        <w:t>二〇二四年月日</w:t>
      </w:r>
    </w:p>
    <w:p w14:paraId="7F94A64F">
      <w:pPr>
        <w:jc w:val="center"/>
        <w:rPr>
          <w:rFonts w:ascii="宋体" w:hAnsi="宋体"/>
          <w:b/>
          <w:color w:val="000000"/>
          <w:kern w:val="2"/>
          <w:sz w:val="30"/>
          <w:szCs w:val="30"/>
        </w:rPr>
      </w:pPr>
      <w:r>
        <w:rPr>
          <w:rFonts w:ascii="宋体" w:hAnsi="宋体"/>
          <w:b/>
          <w:bCs/>
          <w:kern w:val="2"/>
          <w:sz w:val="24"/>
          <w:szCs w:val="24"/>
          <w:u w:val="single"/>
        </w:rPr>
        <w:br w:type="page"/>
      </w:r>
      <w:r>
        <w:rPr>
          <w:rFonts w:hint="eastAsia" w:ascii="宋体" w:hAnsi="宋体"/>
          <w:b/>
          <w:color w:val="000000"/>
          <w:kern w:val="2"/>
          <w:sz w:val="30"/>
          <w:szCs w:val="30"/>
        </w:rPr>
        <w:t>符合《中华人民共和国政府采购法》第二十二条规定的声明函</w:t>
      </w:r>
    </w:p>
    <w:p w14:paraId="50E75F6F">
      <w:pPr>
        <w:spacing w:line="460" w:lineRule="exact"/>
        <w:rPr>
          <w:rFonts w:ascii="宋体" w:hAnsi="宋体"/>
          <w:b/>
          <w:bCs/>
          <w:color w:val="000000"/>
          <w:kern w:val="2"/>
          <w:sz w:val="44"/>
          <w:szCs w:val="44"/>
        </w:rPr>
      </w:pPr>
    </w:p>
    <w:p w14:paraId="25CB9BDA">
      <w:pPr>
        <w:spacing w:line="520" w:lineRule="exact"/>
        <w:ind w:firstLine="480" w:firstLineChars="200"/>
        <w:rPr>
          <w:rFonts w:ascii="宋体" w:hAnsi="宋体"/>
          <w:b/>
          <w:bCs/>
          <w:color w:val="000000"/>
          <w:kern w:val="2"/>
          <w:sz w:val="24"/>
          <w:szCs w:val="24"/>
        </w:rPr>
      </w:pPr>
      <w:r>
        <w:rPr>
          <w:rFonts w:hint="eastAsia" w:ascii="宋体" w:hAnsi="宋体"/>
          <w:bCs/>
          <w:color w:val="000000"/>
          <w:kern w:val="2"/>
          <w:sz w:val="24"/>
          <w:szCs w:val="24"/>
        </w:rPr>
        <w:t>我单位参加</w:t>
      </w:r>
      <w:r>
        <w:rPr>
          <w:rFonts w:hint="eastAsia" w:ascii="宋体" w:hAnsi="宋体"/>
          <w:bCs/>
          <w:color w:val="000000"/>
          <w:kern w:val="2"/>
          <w:sz w:val="24"/>
          <w:szCs w:val="21"/>
          <w:u w:val="single"/>
        </w:rPr>
        <w:t>_       （项目名称）【项目编号：】</w:t>
      </w:r>
      <w:r>
        <w:rPr>
          <w:rFonts w:hint="eastAsia" w:ascii="宋体" w:hAnsi="宋体"/>
          <w:bCs/>
          <w:color w:val="000000"/>
          <w:kern w:val="2"/>
          <w:sz w:val="24"/>
          <w:szCs w:val="21"/>
        </w:rPr>
        <w:t>的磋商活动。现做出如下声明：</w:t>
      </w:r>
    </w:p>
    <w:p w14:paraId="5F8DA3BA">
      <w:pPr>
        <w:spacing w:line="520" w:lineRule="exact"/>
        <w:ind w:firstLine="482"/>
        <w:rPr>
          <w:rFonts w:ascii="宋体" w:hAnsi="宋体"/>
          <w:color w:val="000000"/>
          <w:kern w:val="2"/>
          <w:sz w:val="24"/>
          <w:szCs w:val="24"/>
        </w:rPr>
      </w:pPr>
      <w:r>
        <w:rPr>
          <w:rFonts w:hint="eastAsia" w:ascii="宋体" w:hAnsi="宋体"/>
          <w:bCs/>
          <w:color w:val="000000"/>
          <w:kern w:val="2"/>
          <w:sz w:val="24"/>
          <w:szCs w:val="21"/>
        </w:rPr>
        <w:t>1.我单位具有独立承担民事责任的能力；</w:t>
      </w:r>
    </w:p>
    <w:p w14:paraId="151F018A">
      <w:pPr>
        <w:spacing w:line="520" w:lineRule="exact"/>
        <w:ind w:firstLine="482"/>
        <w:rPr>
          <w:rFonts w:ascii="宋体" w:hAnsi="宋体"/>
          <w:color w:val="000000"/>
          <w:kern w:val="2"/>
          <w:sz w:val="24"/>
          <w:szCs w:val="24"/>
        </w:rPr>
      </w:pPr>
      <w:r>
        <w:rPr>
          <w:rFonts w:hint="eastAsia" w:ascii="宋体" w:hAnsi="宋体"/>
          <w:color w:val="000000"/>
          <w:kern w:val="2"/>
          <w:sz w:val="24"/>
          <w:szCs w:val="24"/>
        </w:rPr>
        <w:t>2.我单位具有良好的商业信誉和健全的财务会计制度；</w:t>
      </w:r>
    </w:p>
    <w:p w14:paraId="24ADE739">
      <w:pPr>
        <w:spacing w:line="520" w:lineRule="exact"/>
        <w:ind w:firstLine="482"/>
        <w:rPr>
          <w:rFonts w:ascii="宋体" w:hAnsi="宋体"/>
          <w:color w:val="000000"/>
          <w:kern w:val="2"/>
          <w:sz w:val="24"/>
          <w:szCs w:val="24"/>
        </w:rPr>
      </w:pPr>
      <w:r>
        <w:rPr>
          <w:rFonts w:hint="eastAsia" w:ascii="宋体" w:hAnsi="宋体"/>
          <w:color w:val="000000"/>
          <w:kern w:val="2"/>
          <w:sz w:val="24"/>
          <w:szCs w:val="24"/>
        </w:rPr>
        <w:t>3.我单位具有履行合同所必需的设备和专业技术能力；</w:t>
      </w:r>
    </w:p>
    <w:p w14:paraId="4F2D068F">
      <w:pPr>
        <w:spacing w:line="520" w:lineRule="exact"/>
        <w:ind w:firstLine="482"/>
        <w:rPr>
          <w:rFonts w:ascii="宋体" w:hAnsi="宋体"/>
          <w:color w:val="000000"/>
          <w:kern w:val="2"/>
          <w:sz w:val="24"/>
          <w:szCs w:val="24"/>
        </w:rPr>
      </w:pPr>
      <w:r>
        <w:rPr>
          <w:rFonts w:hint="eastAsia" w:ascii="宋体" w:hAnsi="宋体"/>
          <w:color w:val="000000"/>
          <w:kern w:val="2"/>
          <w:sz w:val="24"/>
          <w:szCs w:val="24"/>
        </w:rPr>
        <w:t>4.我单位有依法缴纳税收和社会保障资金的良好记录；</w:t>
      </w:r>
    </w:p>
    <w:p w14:paraId="4D73440D">
      <w:pPr>
        <w:spacing w:line="520" w:lineRule="exact"/>
        <w:ind w:firstLine="482"/>
        <w:rPr>
          <w:rFonts w:ascii="宋体" w:hAnsi="宋体"/>
          <w:color w:val="000000"/>
          <w:kern w:val="2"/>
          <w:sz w:val="24"/>
          <w:szCs w:val="24"/>
        </w:rPr>
      </w:pPr>
      <w:r>
        <w:rPr>
          <w:rFonts w:hint="eastAsia" w:ascii="宋体" w:hAnsi="宋体"/>
          <w:color w:val="000000"/>
          <w:kern w:val="2"/>
          <w:sz w:val="24"/>
          <w:szCs w:val="24"/>
        </w:rPr>
        <w:t>5.我单位参加本次采购活动前三年内，在经营活动中没有重大违法记录；</w:t>
      </w:r>
    </w:p>
    <w:p w14:paraId="7EF080A2">
      <w:pPr>
        <w:spacing w:line="520" w:lineRule="exact"/>
        <w:ind w:firstLine="482"/>
        <w:rPr>
          <w:rFonts w:ascii="宋体" w:hAnsi="宋体"/>
          <w:color w:val="000000"/>
          <w:kern w:val="2"/>
          <w:sz w:val="24"/>
          <w:szCs w:val="24"/>
        </w:rPr>
      </w:pPr>
      <w:r>
        <w:rPr>
          <w:rFonts w:hint="eastAsia" w:ascii="宋体" w:hAnsi="宋体"/>
          <w:color w:val="000000"/>
          <w:kern w:val="2"/>
          <w:sz w:val="24"/>
          <w:szCs w:val="24"/>
        </w:rPr>
        <w:t>（1.供应商在参加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FB5F628">
      <w:pPr>
        <w:spacing w:line="520" w:lineRule="exact"/>
        <w:ind w:firstLine="482"/>
        <w:rPr>
          <w:rFonts w:ascii="宋体" w:hAnsi="宋体"/>
          <w:color w:val="000000"/>
          <w:kern w:val="2"/>
          <w:sz w:val="24"/>
          <w:szCs w:val="24"/>
        </w:rPr>
      </w:pPr>
      <w:r>
        <w:rPr>
          <w:rFonts w:hint="eastAsia" w:ascii="宋体" w:hAnsi="宋体"/>
          <w:color w:val="000000"/>
          <w:kern w:val="2"/>
          <w:sz w:val="24"/>
          <w:szCs w:val="24"/>
        </w:rPr>
        <w:t>6.我单位满足法律、行政法规规定的其他条件。</w:t>
      </w:r>
    </w:p>
    <w:p w14:paraId="025D27DB">
      <w:pPr>
        <w:spacing w:line="500" w:lineRule="exact"/>
        <w:ind w:firstLine="482"/>
        <w:rPr>
          <w:rFonts w:ascii="宋体" w:hAnsi="宋体"/>
          <w:color w:val="000000"/>
          <w:kern w:val="2"/>
          <w:sz w:val="24"/>
          <w:szCs w:val="24"/>
        </w:rPr>
      </w:pPr>
    </w:p>
    <w:p w14:paraId="23F858A7">
      <w:pPr>
        <w:spacing w:line="500" w:lineRule="exact"/>
        <w:rPr>
          <w:rFonts w:ascii="宋体" w:hAnsi="宋体"/>
          <w:color w:val="000000"/>
          <w:kern w:val="2"/>
          <w:sz w:val="24"/>
          <w:szCs w:val="24"/>
        </w:rPr>
      </w:pPr>
    </w:p>
    <w:p w14:paraId="64B4A601">
      <w:pPr>
        <w:spacing w:line="500" w:lineRule="exact"/>
        <w:rPr>
          <w:rFonts w:ascii="宋体" w:hAnsi="宋体"/>
          <w:bCs/>
          <w:color w:val="000000"/>
          <w:kern w:val="2"/>
          <w:sz w:val="24"/>
          <w:szCs w:val="21"/>
        </w:rPr>
      </w:pPr>
    </w:p>
    <w:p w14:paraId="24E7C382">
      <w:pPr>
        <w:spacing w:line="500" w:lineRule="exact"/>
        <w:rPr>
          <w:rFonts w:ascii="宋体" w:hAnsi="宋体"/>
          <w:bCs/>
          <w:color w:val="000000"/>
          <w:kern w:val="2"/>
          <w:sz w:val="24"/>
          <w:szCs w:val="21"/>
        </w:rPr>
      </w:pPr>
    </w:p>
    <w:p w14:paraId="37B79C1C">
      <w:pPr>
        <w:spacing w:line="500" w:lineRule="exact"/>
        <w:rPr>
          <w:rFonts w:ascii="宋体" w:hAnsi="宋体"/>
          <w:bCs/>
          <w:color w:val="000000"/>
          <w:kern w:val="2"/>
          <w:sz w:val="24"/>
          <w:szCs w:val="21"/>
        </w:rPr>
      </w:pPr>
    </w:p>
    <w:p w14:paraId="597C5E41">
      <w:pPr>
        <w:spacing w:line="460" w:lineRule="exact"/>
        <w:jc w:val="center"/>
        <w:rPr>
          <w:rFonts w:ascii="宋体" w:hAnsi="宋体"/>
          <w:bCs/>
          <w:color w:val="000000"/>
          <w:kern w:val="2"/>
          <w:sz w:val="24"/>
          <w:szCs w:val="21"/>
        </w:rPr>
      </w:pPr>
      <w:r>
        <w:rPr>
          <w:rFonts w:hint="eastAsia" w:ascii="宋体" w:hAnsi="宋体"/>
          <w:bCs/>
          <w:color w:val="000000"/>
          <w:kern w:val="2"/>
          <w:sz w:val="24"/>
          <w:szCs w:val="21"/>
        </w:rPr>
        <w:t xml:space="preserve">                              声明人名称：</w:t>
      </w:r>
      <w:r>
        <w:rPr>
          <w:rFonts w:hint="eastAsia" w:ascii="宋体" w:hAnsi="宋体"/>
          <w:bCs/>
          <w:color w:val="000000"/>
          <w:kern w:val="2"/>
          <w:sz w:val="24"/>
          <w:szCs w:val="21"/>
          <w:u w:val="single"/>
        </w:rPr>
        <w:t>__________________</w:t>
      </w:r>
      <w:r>
        <w:rPr>
          <w:rFonts w:hint="eastAsia" w:ascii="宋体" w:hAnsi="宋体"/>
          <w:bCs/>
          <w:color w:val="000000"/>
          <w:kern w:val="2"/>
          <w:sz w:val="24"/>
          <w:szCs w:val="21"/>
        </w:rPr>
        <w:t>（公章）</w:t>
      </w:r>
    </w:p>
    <w:p w14:paraId="38FD8516">
      <w:pPr>
        <w:spacing w:line="460" w:lineRule="exact"/>
        <w:jc w:val="right"/>
        <w:rPr>
          <w:rFonts w:ascii="宋体" w:hAnsi="宋体"/>
          <w:bCs/>
          <w:color w:val="000000"/>
          <w:kern w:val="2"/>
          <w:sz w:val="24"/>
          <w:szCs w:val="21"/>
        </w:rPr>
      </w:pPr>
    </w:p>
    <w:p w14:paraId="1989A30E">
      <w:pPr>
        <w:spacing w:line="460" w:lineRule="exact"/>
        <w:jc w:val="right"/>
        <w:rPr>
          <w:rFonts w:ascii="宋体" w:hAnsi="宋体"/>
          <w:bCs/>
          <w:color w:val="000000"/>
          <w:kern w:val="2"/>
          <w:sz w:val="24"/>
          <w:szCs w:val="21"/>
        </w:rPr>
      </w:pPr>
      <w:r>
        <w:rPr>
          <w:rFonts w:hint="eastAsia" w:ascii="宋体" w:hAnsi="宋体"/>
          <w:bCs/>
          <w:color w:val="000000"/>
          <w:kern w:val="2"/>
          <w:sz w:val="24"/>
          <w:szCs w:val="21"/>
        </w:rPr>
        <w:t xml:space="preserve">                                 日期：</w:t>
      </w:r>
      <w:r>
        <w:rPr>
          <w:rFonts w:hint="eastAsia" w:ascii="宋体" w:hAnsi="宋体"/>
          <w:bCs/>
          <w:color w:val="000000"/>
          <w:kern w:val="2"/>
          <w:sz w:val="24"/>
          <w:szCs w:val="21"/>
          <w:u w:val="single"/>
        </w:rPr>
        <w:t>______</w:t>
      </w:r>
      <w:r>
        <w:rPr>
          <w:rFonts w:hint="eastAsia" w:ascii="宋体" w:hAnsi="宋体"/>
          <w:bCs/>
          <w:color w:val="000000"/>
          <w:kern w:val="2"/>
          <w:sz w:val="24"/>
          <w:szCs w:val="21"/>
        </w:rPr>
        <w:t>年月日</w:t>
      </w:r>
    </w:p>
    <w:p w14:paraId="300ED8A8">
      <w:pPr>
        <w:snapToGrid w:val="0"/>
        <w:spacing w:line="400" w:lineRule="exact"/>
        <w:ind w:firstLine="540" w:firstLineChars="192"/>
        <w:contextualSpacing/>
        <w:rPr>
          <w:rFonts w:ascii="宋体" w:hAnsi="宋体" w:cs="宋体"/>
          <w:b/>
          <w:sz w:val="28"/>
          <w:szCs w:val="28"/>
        </w:rPr>
      </w:pPr>
    </w:p>
    <w:p w14:paraId="63140058">
      <w:pPr>
        <w:snapToGrid w:val="0"/>
        <w:spacing w:line="400" w:lineRule="exact"/>
        <w:ind w:firstLine="540" w:firstLineChars="192"/>
        <w:contextualSpacing/>
        <w:rPr>
          <w:rFonts w:ascii="宋体" w:hAnsi="宋体" w:cs="宋体"/>
          <w:b/>
          <w:sz w:val="28"/>
          <w:szCs w:val="28"/>
          <w:lang w:val="zh-CN"/>
        </w:rPr>
      </w:pPr>
    </w:p>
    <w:p w14:paraId="20C1EF52">
      <w:pPr>
        <w:snapToGrid w:val="0"/>
        <w:spacing w:line="400" w:lineRule="exact"/>
        <w:contextualSpacing/>
        <w:rPr>
          <w:rFonts w:ascii="宋体" w:hAnsi="宋体" w:cs="宋体"/>
          <w:b/>
          <w:sz w:val="28"/>
          <w:szCs w:val="28"/>
          <w:lang w:val="zh-CN"/>
        </w:rPr>
      </w:pPr>
    </w:p>
    <w:p w14:paraId="5CC4062B">
      <w:pPr>
        <w:snapToGrid w:val="0"/>
        <w:spacing w:line="400" w:lineRule="exact"/>
        <w:contextualSpacing/>
        <w:rPr>
          <w:rFonts w:ascii="宋体" w:hAnsi="宋体"/>
          <w:b/>
          <w:bCs/>
          <w:kern w:val="2"/>
          <w:sz w:val="32"/>
          <w:szCs w:val="32"/>
        </w:rPr>
      </w:pPr>
      <w:r>
        <w:rPr>
          <w:rFonts w:ascii="宋体" w:hAnsi="宋体"/>
          <w:sz w:val="32"/>
          <w:szCs w:val="32"/>
          <w:lang w:val="zh-CN"/>
        </w:rPr>
        <w:br w:type="page"/>
      </w:r>
    </w:p>
    <w:p w14:paraId="64902552">
      <w:pPr>
        <w:snapToGrid w:val="0"/>
        <w:spacing w:line="360" w:lineRule="auto"/>
        <w:jc w:val="center"/>
        <w:outlineLvl w:val="4"/>
        <w:rPr>
          <w:rFonts w:ascii="宋体" w:hAnsi="宋体"/>
          <w:b/>
          <w:color w:val="000000"/>
          <w:kern w:val="2"/>
          <w:sz w:val="30"/>
          <w:szCs w:val="30"/>
        </w:rPr>
      </w:pPr>
      <w:r>
        <w:rPr>
          <w:rFonts w:hint="eastAsia" w:ascii="宋体" w:hAnsi="宋体"/>
          <w:b/>
          <w:color w:val="000000"/>
          <w:kern w:val="2"/>
          <w:sz w:val="30"/>
          <w:szCs w:val="30"/>
        </w:rPr>
        <w:t>法定代表人身份证明</w:t>
      </w:r>
    </w:p>
    <w:p w14:paraId="0C8AA534">
      <w:pPr>
        <w:spacing w:line="480" w:lineRule="exact"/>
        <w:rPr>
          <w:rFonts w:ascii="宋体" w:hAnsi="宋体"/>
          <w:kern w:val="2"/>
          <w:sz w:val="24"/>
          <w:szCs w:val="24"/>
        </w:rPr>
      </w:pPr>
    </w:p>
    <w:p w14:paraId="7E8578B7">
      <w:pPr>
        <w:spacing w:line="480" w:lineRule="exact"/>
        <w:ind w:firstLine="480" w:firstLineChars="200"/>
        <w:rPr>
          <w:rFonts w:ascii="宋体" w:hAnsi="宋体"/>
          <w:kern w:val="2"/>
          <w:sz w:val="24"/>
          <w:szCs w:val="24"/>
        </w:rPr>
      </w:pPr>
      <w:r>
        <w:rPr>
          <w:rFonts w:hint="eastAsia" w:ascii="宋体" w:hAnsi="宋体"/>
          <w:kern w:val="2"/>
          <w:sz w:val="24"/>
          <w:szCs w:val="24"/>
        </w:rPr>
        <w:t>先生/女士，现任我单位职务，为法定代表人，特此证明。</w:t>
      </w:r>
    </w:p>
    <w:p w14:paraId="432ABB4E">
      <w:pPr>
        <w:spacing w:line="480" w:lineRule="exact"/>
        <w:ind w:firstLine="480"/>
        <w:rPr>
          <w:rFonts w:ascii="宋体" w:hAnsi="宋体"/>
          <w:kern w:val="2"/>
          <w:sz w:val="24"/>
          <w:szCs w:val="24"/>
          <w:u w:val="single"/>
        </w:rPr>
      </w:pPr>
      <w:r>
        <w:rPr>
          <w:rFonts w:hint="eastAsia" w:ascii="宋体" w:hAnsi="宋体"/>
          <w:kern w:val="2"/>
          <w:sz w:val="24"/>
          <w:szCs w:val="24"/>
        </w:rPr>
        <w:t>身份证号码：</w:t>
      </w:r>
    </w:p>
    <w:p w14:paraId="51897186">
      <w:pPr>
        <w:spacing w:line="480" w:lineRule="exact"/>
        <w:ind w:firstLine="480"/>
        <w:rPr>
          <w:rFonts w:ascii="宋体" w:hAnsi="宋体"/>
          <w:kern w:val="2"/>
          <w:sz w:val="24"/>
          <w:szCs w:val="24"/>
        </w:rPr>
      </w:pPr>
    </w:p>
    <w:p w14:paraId="2835443E">
      <w:pPr>
        <w:snapToGrid w:val="0"/>
        <w:spacing w:line="420" w:lineRule="exact"/>
        <w:ind w:right="960" w:firstLine="404" w:firstLineChars="202"/>
        <w:jc w:val="center"/>
        <w:textAlignment w:val="baseline"/>
        <w:rPr>
          <w:rFonts w:ascii="Times New Roman" w:hAnsi="Times New Roman"/>
          <w:kern w:val="2"/>
          <w:sz w:val="20"/>
          <w:szCs w:val="21"/>
        </w:rPr>
      </w:pPr>
    </w:p>
    <w:p w14:paraId="61EBB7A8">
      <w:pPr>
        <w:snapToGrid w:val="0"/>
        <w:spacing w:line="420" w:lineRule="exact"/>
        <w:ind w:firstLine="404" w:firstLineChars="202"/>
        <w:jc w:val="left"/>
        <w:textAlignment w:val="baseline"/>
        <w:rPr>
          <w:rFonts w:ascii="Times New Roman" w:hAnsi="Times New Roman"/>
          <w:kern w:val="2"/>
          <w:sz w:val="20"/>
          <w:szCs w:val="21"/>
        </w:rPr>
      </w:pPr>
    </w:p>
    <w:tbl>
      <w:tblPr>
        <w:tblStyle w:val="56"/>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8"/>
      </w:tblGrid>
      <w:tr w14:paraId="59CA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565303A2">
            <w:pPr>
              <w:snapToGrid w:val="0"/>
              <w:spacing w:line="420" w:lineRule="exact"/>
              <w:ind w:firstLine="404" w:firstLineChars="202"/>
              <w:jc w:val="left"/>
              <w:textAlignment w:val="baseline"/>
              <w:rPr>
                <w:rFonts w:ascii="Times New Roman" w:hAnsi="Times New Roman"/>
                <w:kern w:val="2"/>
                <w:sz w:val="20"/>
              </w:rPr>
            </w:pPr>
          </w:p>
          <w:p w14:paraId="6A1CFD71">
            <w:pPr>
              <w:snapToGrid w:val="0"/>
              <w:spacing w:line="420" w:lineRule="exact"/>
              <w:ind w:firstLine="404" w:firstLineChars="202"/>
              <w:jc w:val="left"/>
              <w:textAlignment w:val="baseline"/>
              <w:rPr>
                <w:rFonts w:ascii="Times New Roman" w:hAnsi="Times New Roman"/>
                <w:kern w:val="2"/>
                <w:sz w:val="20"/>
              </w:rPr>
            </w:pPr>
          </w:p>
          <w:p w14:paraId="4BD1F8F3">
            <w:pPr>
              <w:snapToGrid w:val="0"/>
              <w:spacing w:line="420" w:lineRule="exact"/>
              <w:jc w:val="center"/>
              <w:textAlignment w:val="baseline"/>
              <w:rPr>
                <w:rFonts w:ascii="Times New Roman" w:hAnsi="Times New Roman"/>
                <w:b/>
                <w:bCs/>
                <w:kern w:val="2"/>
                <w:sz w:val="20"/>
              </w:rPr>
            </w:pPr>
            <w:r>
              <w:rPr>
                <w:rFonts w:hint="eastAsia" w:ascii="Times New Roman" w:hAnsi="Times New Roman" w:cs="宋体"/>
                <w:b/>
                <w:bCs/>
                <w:kern w:val="2"/>
              </w:rPr>
              <w:t>法定代表人身份证</w:t>
            </w:r>
            <w:r>
              <w:rPr>
                <w:rFonts w:hint="eastAsia" w:ascii="Times New Roman" w:hAnsi="Times New Roman" w:cs="宋体"/>
                <w:b/>
                <w:kern w:val="2"/>
              </w:rPr>
              <w:t>（正、反面）</w:t>
            </w:r>
            <w:r>
              <w:rPr>
                <w:rFonts w:hint="eastAsia" w:ascii="Times New Roman" w:hAnsi="Times New Roman" w:cs="宋体"/>
                <w:b/>
                <w:bCs/>
                <w:kern w:val="2"/>
              </w:rPr>
              <w:t>复印件或扫描件</w:t>
            </w:r>
          </w:p>
          <w:p w14:paraId="4BC0CDAF">
            <w:pPr>
              <w:snapToGrid w:val="0"/>
              <w:spacing w:line="420" w:lineRule="exact"/>
              <w:jc w:val="center"/>
              <w:textAlignment w:val="baseline"/>
              <w:rPr>
                <w:rFonts w:ascii="Times New Roman" w:hAnsi="Times New Roman"/>
                <w:b/>
                <w:bCs/>
                <w:kern w:val="2"/>
                <w:sz w:val="20"/>
              </w:rPr>
            </w:pPr>
          </w:p>
          <w:p w14:paraId="5FD44CBF">
            <w:pPr>
              <w:snapToGrid w:val="0"/>
              <w:spacing w:line="420" w:lineRule="exact"/>
              <w:jc w:val="center"/>
              <w:textAlignment w:val="baseline"/>
              <w:rPr>
                <w:rFonts w:ascii="Times New Roman" w:hAnsi="Times New Roman"/>
                <w:b/>
                <w:bCs/>
                <w:kern w:val="2"/>
                <w:sz w:val="20"/>
              </w:rPr>
            </w:pPr>
          </w:p>
          <w:p w14:paraId="6FF98055">
            <w:pPr>
              <w:snapToGrid w:val="0"/>
              <w:spacing w:line="420" w:lineRule="exact"/>
              <w:jc w:val="center"/>
              <w:textAlignment w:val="baseline"/>
              <w:rPr>
                <w:rFonts w:ascii="Times New Roman" w:hAnsi="Times New Roman"/>
                <w:b/>
                <w:bCs/>
                <w:kern w:val="2"/>
                <w:sz w:val="20"/>
              </w:rPr>
            </w:pPr>
          </w:p>
          <w:p w14:paraId="532A7188">
            <w:pPr>
              <w:snapToGrid w:val="0"/>
              <w:spacing w:line="420" w:lineRule="exact"/>
              <w:jc w:val="center"/>
              <w:textAlignment w:val="baseline"/>
              <w:rPr>
                <w:rFonts w:ascii="Times New Roman" w:hAnsi="Times New Roman"/>
                <w:kern w:val="2"/>
                <w:sz w:val="20"/>
              </w:rPr>
            </w:pPr>
          </w:p>
        </w:tc>
      </w:tr>
    </w:tbl>
    <w:p w14:paraId="6EBE98E4">
      <w:pPr>
        <w:snapToGrid w:val="0"/>
        <w:spacing w:line="420" w:lineRule="exact"/>
        <w:jc w:val="center"/>
        <w:textAlignment w:val="baseline"/>
        <w:rPr>
          <w:rFonts w:ascii="Times New Roman" w:hAnsi="Times New Roman"/>
          <w:kern w:val="2"/>
          <w:sz w:val="20"/>
          <w:szCs w:val="21"/>
        </w:rPr>
      </w:pPr>
    </w:p>
    <w:p w14:paraId="48E99181">
      <w:pPr>
        <w:spacing w:line="600" w:lineRule="exact"/>
        <w:rPr>
          <w:rFonts w:ascii="宋体" w:hAnsi="宋体"/>
          <w:b/>
          <w:kern w:val="2"/>
          <w:sz w:val="24"/>
          <w:szCs w:val="24"/>
        </w:rPr>
      </w:pPr>
    </w:p>
    <w:p w14:paraId="15F500D5">
      <w:pPr>
        <w:spacing w:line="480" w:lineRule="exact"/>
        <w:ind w:firstLine="480" w:firstLineChars="200"/>
        <w:rPr>
          <w:rFonts w:ascii="宋体" w:hAnsi="宋体"/>
          <w:kern w:val="2"/>
          <w:sz w:val="24"/>
          <w:szCs w:val="24"/>
        </w:rPr>
      </w:pPr>
    </w:p>
    <w:p w14:paraId="3E372EE6">
      <w:pPr>
        <w:rPr>
          <w:rFonts w:ascii="宋体" w:hAnsi="宋体"/>
          <w:kern w:val="2"/>
          <w:szCs w:val="24"/>
        </w:rPr>
      </w:pPr>
    </w:p>
    <w:p w14:paraId="397E08B9">
      <w:pPr>
        <w:snapToGrid w:val="0"/>
        <w:spacing w:line="400" w:lineRule="exact"/>
        <w:ind w:firstLine="540" w:firstLineChars="192"/>
        <w:contextualSpacing/>
        <w:rPr>
          <w:rFonts w:ascii="宋体" w:hAnsi="宋体" w:cs="宋体"/>
          <w:b/>
          <w:sz w:val="28"/>
          <w:szCs w:val="28"/>
        </w:rPr>
      </w:pPr>
    </w:p>
    <w:p w14:paraId="1FAF8F36">
      <w:pPr>
        <w:snapToGrid w:val="0"/>
        <w:spacing w:line="520" w:lineRule="exact"/>
        <w:jc w:val="right"/>
        <w:textAlignment w:val="baseline"/>
        <w:rPr>
          <w:rFonts w:ascii="宋体" w:hAnsi="宋体" w:cs="宋体"/>
          <w:color w:val="000000"/>
          <w:kern w:val="2"/>
          <w:sz w:val="24"/>
          <w:szCs w:val="24"/>
        </w:rPr>
      </w:pPr>
      <w:r>
        <w:rPr>
          <w:rFonts w:hint="eastAsia" w:ascii="宋体" w:hAnsi="宋体" w:cs="宋体"/>
          <w:color w:val="000000"/>
          <w:kern w:val="2"/>
          <w:sz w:val="24"/>
          <w:szCs w:val="24"/>
        </w:rPr>
        <w:t>竞争性磋商响应单位：（加盖公章）</w:t>
      </w:r>
    </w:p>
    <w:p w14:paraId="52FBC32A">
      <w:pPr>
        <w:snapToGrid w:val="0"/>
        <w:spacing w:line="420" w:lineRule="exact"/>
        <w:ind w:right="960" w:firstLine="484" w:firstLineChars="202"/>
        <w:jc w:val="center"/>
        <w:textAlignment w:val="baseline"/>
        <w:rPr>
          <w:rFonts w:ascii="Times New Roman" w:hAnsi="Times New Roman"/>
          <w:kern w:val="2"/>
          <w:sz w:val="20"/>
          <w:szCs w:val="21"/>
        </w:rPr>
      </w:pPr>
      <w:r>
        <w:rPr>
          <w:rFonts w:hint="eastAsia" w:ascii="宋体" w:hAnsi="宋体" w:cs="宋体"/>
          <w:color w:val="000000"/>
          <w:kern w:val="2"/>
          <w:sz w:val="24"/>
          <w:szCs w:val="24"/>
        </w:rPr>
        <w:t xml:space="preserve">                                   日期：  年  月  日</w:t>
      </w:r>
    </w:p>
    <w:p w14:paraId="059FED49">
      <w:pPr>
        <w:snapToGrid w:val="0"/>
        <w:spacing w:line="420" w:lineRule="exact"/>
        <w:ind w:firstLine="404" w:firstLineChars="202"/>
        <w:jc w:val="left"/>
        <w:textAlignment w:val="baseline"/>
        <w:rPr>
          <w:rFonts w:ascii="Times New Roman" w:hAnsi="Times New Roman"/>
          <w:kern w:val="2"/>
          <w:sz w:val="20"/>
          <w:szCs w:val="21"/>
        </w:rPr>
      </w:pPr>
    </w:p>
    <w:p w14:paraId="572E7F0C">
      <w:pPr>
        <w:snapToGrid w:val="0"/>
        <w:spacing w:line="400" w:lineRule="exact"/>
        <w:ind w:firstLine="540" w:firstLineChars="192"/>
        <w:contextualSpacing/>
        <w:rPr>
          <w:rFonts w:ascii="宋体" w:hAnsi="宋体" w:cs="宋体"/>
          <w:b/>
          <w:sz w:val="28"/>
          <w:szCs w:val="28"/>
          <w:lang w:val="zh-CN"/>
        </w:rPr>
      </w:pPr>
    </w:p>
    <w:p w14:paraId="21CB65E0">
      <w:pPr>
        <w:snapToGrid w:val="0"/>
        <w:spacing w:line="400" w:lineRule="exact"/>
        <w:ind w:firstLine="540" w:firstLineChars="192"/>
        <w:contextualSpacing/>
        <w:rPr>
          <w:rFonts w:ascii="宋体" w:hAnsi="宋体" w:cs="宋体"/>
          <w:b/>
          <w:sz w:val="28"/>
          <w:szCs w:val="28"/>
          <w:lang w:val="zh-CN"/>
        </w:rPr>
      </w:pPr>
    </w:p>
    <w:p w14:paraId="438DFBFC">
      <w:pPr>
        <w:snapToGrid w:val="0"/>
        <w:spacing w:line="400" w:lineRule="exact"/>
        <w:ind w:firstLine="540" w:firstLineChars="192"/>
        <w:contextualSpacing/>
        <w:rPr>
          <w:rFonts w:ascii="宋体" w:hAnsi="宋体" w:cs="宋体"/>
          <w:b/>
          <w:sz w:val="28"/>
          <w:szCs w:val="28"/>
          <w:lang w:val="zh-CN"/>
        </w:rPr>
      </w:pPr>
    </w:p>
    <w:p w14:paraId="08938531">
      <w:pPr>
        <w:snapToGrid w:val="0"/>
        <w:spacing w:line="400" w:lineRule="exact"/>
        <w:ind w:firstLine="540" w:firstLineChars="192"/>
        <w:contextualSpacing/>
        <w:rPr>
          <w:rFonts w:ascii="宋体" w:hAnsi="宋体" w:cs="宋体"/>
          <w:b/>
          <w:sz w:val="28"/>
          <w:szCs w:val="28"/>
          <w:lang w:val="zh-CN"/>
        </w:rPr>
      </w:pPr>
      <w:r>
        <w:rPr>
          <w:rFonts w:ascii="宋体" w:hAnsi="宋体" w:cs="宋体"/>
          <w:b/>
          <w:sz w:val="28"/>
          <w:szCs w:val="28"/>
          <w:lang w:val="zh-CN"/>
        </w:rPr>
        <w:br w:type="page"/>
      </w:r>
    </w:p>
    <w:p w14:paraId="59A76250">
      <w:pPr>
        <w:snapToGrid w:val="0"/>
        <w:spacing w:line="360" w:lineRule="auto"/>
        <w:jc w:val="center"/>
        <w:outlineLvl w:val="4"/>
        <w:rPr>
          <w:rFonts w:ascii="宋体" w:hAnsi="宋体"/>
          <w:b/>
          <w:color w:val="000000"/>
          <w:kern w:val="2"/>
          <w:sz w:val="30"/>
          <w:szCs w:val="30"/>
        </w:rPr>
      </w:pPr>
      <w:r>
        <w:rPr>
          <w:rFonts w:hint="eastAsia" w:ascii="宋体" w:hAnsi="宋体"/>
          <w:b/>
          <w:color w:val="000000"/>
          <w:kern w:val="2"/>
          <w:sz w:val="30"/>
          <w:szCs w:val="30"/>
        </w:rPr>
        <w:t>法定代表人授权委托书</w:t>
      </w:r>
    </w:p>
    <w:p w14:paraId="122A4C05">
      <w:pPr>
        <w:rPr>
          <w:rFonts w:ascii="宋体" w:hAnsi="宋体"/>
          <w:kern w:val="2"/>
          <w:sz w:val="32"/>
          <w:szCs w:val="32"/>
        </w:rPr>
      </w:pPr>
    </w:p>
    <w:p w14:paraId="109EB7D1">
      <w:pPr>
        <w:snapToGrid w:val="0"/>
        <w:spacing w:line="360" w:lineRule="auto"/>
        <w:rPr>
          <w:rFonts w:ascii="宋体" w:hAnsi="Times New Roman"/>
          <w:kern w:val="2"/>
          <w:sz w:val="24"/>
          <w:szCs w:val="24"/>
          <w:u w:val="single"/>
        </w:rPr>
      </w:pPr>
      <w:r>
        <w:rPr>
          <w:rFonts w:hint="eastAsia" w:ascii="宋体" w:hAnsi="宋体" w:cs="宋体"/>
          <w:kern w:val="2"/>
          <w:sz w:val="24"/>
          <w:szCs w:val="24"/>
          <w:u w:val="single"/>
        </w:rPr>
        <w:t>南通新通安投资开发有限公司：</w:t>
      </w:r>
    </w:p>
    <w:p w14:paraId="6E59B191">
      <w:pPr>
        <w:snapToGrid w:val="0"/>
        <w:spacing w:line="360" w:lineRule="auto"/>
        <w:ind w:firstLine="484" w:firstLineChars="202"/>
        <w:textAlignment w:val="baseline"/>
        <w:rPr>
          <w:rFonts w:ascii="Times New Roman" w:hAnsi="Times New Roman"/>
          <w:kern w:val="2"/>
          <w:sz w:val="24"/>
          <w:szCs w:val="24"/>
        </w:rPr>
      </w:pPr>
      <w:r>
        <w:rPr>
          <w:rFonts w:hint="eastAsia" w:ascii="Times New Roman" w:hAnsi="Times New Roman" w:cs="宋体"/>
          <w:kern w:val="2"/>
          <w:sz w:val="24"/>
          <w:szCs w:val="24"/>
        </w:rPr>
        <w:t>本授权委托书声明：我</w:t>
      </w:r>
      <w:r>
        <w:rPr>
          <w:rFonts w:hint="eastAsia" w:ascii="Times New Roman" w:hAnsi="Times New Roman" w:cs="宋体"/>
          <w:kern w:val="2"/>
          <w:sz w:val="24"/>
          <w:szCs w:val="24"/>
          <w:u w:val="single" w:color="000000"/>
        </w:rPr>
        <w:t>　</w:t>
      </w:r>
      <w:r>
        <w:rPr>
          <w:rFonts w:hint="eastAsia" w:ascii="Times New Roman" w:hAnsi="Times New Roman" w:cs="宋体"/>
          <w:kern w:val="2"/>
          <w:sz w:val="24"/>
          <w:szCs w:val="24"/>
        </w:rPr>
        <w:t>（姓名）系</w:t>
      </w:r>
      <w:r>
        <w:rPr>
          <w:rFonts w:hint="eastAsia" w:ascii="Times New Roman" w:hAnsi="Times New Roman" w:cs="宋体"/>
          <w:kern w:val="2"/>
          <w:sz w:val="24"/>
          <w:szCs w:val="24"/>
          <w:u w:val="single" w:color="000000"/>
        </w:rPr>
        <w:t>　</w:t>
      </w:r>
      <w:r>
        <w:rPr>
          <w:rFonts w:hint="eastAsia" w:ascii="Times New Roman" w:hAnsi="Times New Roman" w:cs="宋体"/>
          <w:kern w:val="2"/>
          <w:sz w:val="24"/>
          <w:szCs w:val="24"/>
        </w:rPr>
        <w:t>（供应商名称）的法定代表人，现授权委托</w:t>
      </w:r>
      <w:r>
        <w:rPr>
          <w:rFonts w:hint="eastAsia" w:ascii="Times New Roman" w:hAnsi="Times New Roman" w:cs="宋体"/>
          <w:kern w:val="2"/>
          <w:sz w:val="24"/>
          <w:szCs w:val="24"/>
          <w:u w:val="single" w:color="000000"/>
        </w:rPr>
        <w:t>　　</w:t>
      </w:r>
      <w:r>
        <w:rPr>
          <w:rFonts w:hint="eastAsia" w:ascii="Times New Roman" w:hAnsi="Times New Roman" w:cs="宋体"/>
          <w:kern w:val="2"/>
          <w:sz w:val="24"/>
          <w:szCs w:val="24"/>
        </w:rPr>
        <w:t>（姓名）为我公司委托代理人，以本公司的名义参加</w:t>
      </w:r>
      <w:r>
        <w:rPr>
          <w:rFonts w:hint="eastAsia" w:ascii="宋体" w:hAnsi="宋体" w:cs="宋体"/>
          <w:bCs/>
          <w:kern w:val="2"/>
          <w:sz w:val="24"/>
          <w:szCs w:val="21"/>
          <w:u w:val="single"/>
        </w:rPr>
        <w:t xml:space="preserve">         （项目名称）     【项目编号：】</w:t>
      </w:r>
      <w:r>
        <w:rPr>
          <w:rFonts w:hint="eastAsia" w:ascii="Times New Roman" w:hAnsi="Times New Roman" w:cs="宋体"/>
          <w:kern w:val="2"/>
          <w:sz w:val="24"/>
          <w:szCs w:val="24"/>
        </w:rPr>
        <w:t>的竞争性磋商响应活动。被授权人在开标、评审磋商活动、合同磋商过程中所签署的一切文件和处理与之有关的一切事务，我均予以承认。</w:t>
      </w:r>
    </w:p>
    <w:p w14:paraId="0B9FEB80">
      <w:pPr>
        <w:snapToGrid w:val="0"/>
        <w:spacing w:line="360" w:lineRule="auto"/>
        <w:ind w:firstLine="484" w:firstLineChars="202"/>
        <w:textAlignment w:val="baseline"/>
        <w:rPr>
          <w:rFonts w:ascii="Times New Roman" w:hAnsi="Times New Roman" w:cs="宋体"/>
          <w:kern w:val="2"/>
          <w:sz w:val="24"/>
          <w:szCs w:val="24"/>
        </w:rPr>
      </w:pPr>
      <w:r>
        <w:rPr>
          <w:rFonts w:hint="eastAsia" w:ascii="Times New Roman" w:hAnsi="Times New Roman" w:cs="宋体"/>
          <w:kern w:val="2"/>
          <w:sz w:val="24"/>
          <w:szCs w:val="24"/>
        </w:rPr>
        <w:t>被授权人无转委权。特此委托。</w:t>
      </w:r>
    </w:p>
    <w:p w14:paraId="67B10A5E">
      <w:pPr>
        <w:snapToGrid w:val="0"/>
        <w:spacing w:line="360" w:lineRule="auto"/>
        <w:textAlignment w:val="baseline"/>
        <w:rPr>
          <w:rFonts w:ascii="Times New Roman" w:hAnsi="Times New Roman"/>
          <w:szCs w:val="24"/>
        </w:rPr>
      </w:pPr>
    </w:p>
    <w:p w14:paraId="7EBD2F2B">
      <w:pPr>
        <w:snapToGrid w:val="0"/>
        <w:spacing w:line="360" w:lineRule="auto"/>
        <w:ind w:firstLine="972" w:firstLineChars="405"/>
        <w:textAlignment w:val="baseline"/>
        <w:rPr>
          <w:rFonts w:ascii="Times New Roman" w:hAnsi="Times New Roman"/>
          <w:kern w:val="2"/>
          <w:sz w:val="24"/>
          <w:szCs w:val="24"/>
        </w:rPr>
      </w:pPr>
      <w:r>
        <w:rPr>
          <w:rFonts w:hint="eastAsia" w:ascii="Times New Roman" w:hAnsi="Times New Roman" w:cs="宋体"/>
          <w:kern w:val="2"/>
          <w:sz w:val="24"/>
          <w:szCs w:val="24"/>
        </w:rPr>
        <w:t>法定代表人签字：</w:t>
      </w:r>
    </w:p>
    <w:p w14:paraId="577DA026">
      <w:pPr>
        <w:snapToGrid w:val="0"/>
        <w:spacing w:line="360" w:lineRule="auto"/>
        <w:ind w:firstLine="972" w:firstLineChars="405"/>
        <w:textAlignment w:val="baseline"/>
        <w:rPr>
          <w:rFonts w:ascii="Times New Roman" w:hAnsi="Times New Roman"/>
          <w:kern w:val="2"/>
          <w:sz w:val="24"/>
          <w:szCs w:val="24"/>
        </w:rPr>
      </w:pPr>
      <w:r>
        <w:rPr>
          <w:rFonts w:hint="eastAsia" w:ascii="Times New Roman" w:hAnsi="Times New Roman" w:cs="宋体"/>
          <w:kern w:val="2"/>
          <w:sz w:val="24"/>
          <w:szCs w:val="24"/>
        </w:rPr>
        <w:t>被授权人身份证号：</w:t>
      </w:r>
    </w:p>
    <w:p w14:paraId="2161BE17">
      <w:pPr>
        <w:snapToGrid w:val="0"/>
        <w:spacing w:line="360" w:lineRule="auto"/>
        <w:ind w:firstLine="972" w:firstLineChars="405"/>
        <w:textAlignment w:val="baseline"/>
        <w:rPr>
          <w:rFonts w:ascii="Times New Roman" w:hAnsi="Times New Roman"/>
          <w:kern w:val="2"/>
          <w:sz w:val="24"/>
          <w:szCs w:val="24"/>
        </w:rPr>
      </w:pPr>
      <w:r>
        <w:rPr>
          <w:rFonts w:hint="eastAsia" w:ascii="Times New Roman" w:hAnsi="Times New Roman" w:cs="宋体"/>
          <w:kern w:val="2"/>
          <w:sz w:val="24"/>
          <w:szCs w:val="24"/>
        </w:rPr>
        <w:t>被授权人签字：</w:t>
      </w:r>
    </w:p>
    <w:p w14:paraId="57E1B11A">
      <w:pPr>
        <w:snapToGrid w:val="0"/>
        <w:spacing w:line="520" w:lineRule="exact"/>
        <w:jc w:val="right"/>
        <w:textAlignment w:val="baseline"/>
        <w:rPr>
          <w:rFonts w:ascii="宋体" w:hAnsi="宋体" w:cs="宋体"/>
          <w:color w:val="000000"/>
          <w:kern w:val="2"/>
          <w:sz w:val="24"/>
          <w:szCs w:val="24"/>
        </w:rPr>
      </w:pPr>
    </w:p>
    <w:p w14:paraId="51265484">
      <w:pPr>
        <w:snapToGrid w:val="0"/>
        <w:spacing w:line="520" w:lineRule="exact"/>
        <w:jc w:val="right"/>
        <w:textAlignment w:val="baseline"/>
        <w:rPr>
          <w:rFonts w:ascii="宋体" w:hAnsi="宋体" w:cs="宋体"/>
          <w:color w:val="000000"/>
          <w:kern w:val="2"/>
          <w:sz w:val="24"/>
          <w:szCs w:val="24"/>
        </w:rPr>
      </w:pPr>
      <w:r>
        <w:rPr>
          <w:rFonts w:hint="eastAsia" w:ascii="宋体" w:hAnsi="宋体" w:cs="宋体"/>
          <w:color w:val="000000"/>
          <w:kern w:val="2"/>
          <w:sz w:val="24"/>
          <w:szCs w:val="24"/>
        </w:rPr>
        <w:t>竞争性磋商响应单位：（加盖公章）</w:t>
      </w:r>
    </w:p>
    <w:p w14:paraId="62E43F3C">
      <w:pPr>
        <w:snapToGrid w:val="0"/>
        <w:spacing w:line="420" w:lineRule="exact"/>
        <w:ind w:firstLine="484" w:firstLineChars="202"/>
        <w:jc w:val="center"/>
        <w:textAlignment w:val="baseline"/>
        <w:rPr>
          <w:rFonts w:ascii="Times New Roman" w:hAnsi="Times New Roman"/>
          <w:kern w:val="2"/>
          <w:sz w:val="20"/>
          <w:szCs w:val="21"/>
        </w:rPr>
      </w:pPr>
      <w:r>
        <w:rPr>
          <w:rFonts w:hint="eastAsia" w:ascii="宋体" w:hAnsi="宋体" w:cs="宋体"/>
          <w:color w:val="000000"/>
          <w:kern w:val="2"/>
          <w:sz w:val="24"/>
          <w:szCs w:val="24"/>
        </w:rPr>
        <w:t xml:space="preserve">                           日期：  年  月  日</w:t>
      </w:r>
    </w:p>
    <w:p w14:paraId="40ADB383">
      <w:pPr>
        <w:snapToGrid w:val="0"/>
        <w:spacing w:line="420" w:lineRule="exact"/>
        <w:ind w:firstLine="404" w:firstLineChars="202"/>
        <w:jc w:val="left"/>
        <w:textAlignment w:val="baseline"/>
        <w:rPr>
          <w:rFonts w:ascii="Times New Roman" w:hAnsi="Times New Roman"/>
          <w:kern w:val="2"/>
          <w:sz w:val="20"/>
          <w:szCs w:val="21"/>
        </w:rPr>
      </w:pPr>
    </w:p>
    <w:tbl>
      <w:tblPr>
        <w:tblStyle w:val="56"/>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6"/>
      </w:tblGrid>
      <w:tr w14:paraId="4F08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1D8B40F2">
            <w:pPr>
              <w:snapToGrid w:val="0"/>
              <w:spacing w:line="420" w:lineRule="exact"/>
              <w:ind w:firstLine="404" w:firstLineChars="202"/>
              <w:jc w:val="left"/>
              <w:textAlignment w:val="baseline"/>
              <w:rPr>
                <w:rFonts w:ascii="Times New Roman" w:hAnsi="Times New Roman"/>
                <w:kern w:val="2"/>
                <w:sz w:val="20"/>
              </w:rPr>
            </w:pPr>
          </w:p>
          <w:p w14:paraId="362F7FE1">
            <w:pPr>
              <w:snapToGrid w:val="0"/>
              <w:spacing w:line="420" w:lineRule="exact"/>
              <w:jc w:val="center"/>
              <w:textAlignment w:val="baseline"/>
              <w:rPr>
                <w:rFonts w:ascii="Times New Roman" w:hAnsi="Times New Roman"/>
                <w:b/>
                <w:bCs/>
                <w:kern w:val="2"/>
                <w:sz w:val="20"/>
              </w:rPr>
            </w:pPr>
            <w:r>
              <w:rPr>
                <w:rFonts w:hint="eastAsia" w:ascii="Times New Roman" w:hAnsi="Times New Roman" w:cs="宋体"/>
                <w:b/>
                <w:bCs/>
                <w:kern w:val="2"/>
              </w:rPr>
              <w:t>被授权人身份证</w:t>
            </w:r>
            <w:r>
              <w:rPr>
                <w:rFonts w:hint="eastAsia" w:ascii="Times New Roman" w:hAnsi="Times New Roman" w:cs="宋体"/>
                <w:b/>
                <w:kern w:val="2"/>
              </w:rPr>
              <w:t>（正、反面）</w:t>
            </w:r>
            <w:r>
              <w:rPr>
                <w:rFonts w:hint="eastAsia" w:ascii="Times New Roman" w:hAnsi="Times New Roman" w:cs="宋体"/>
                <w:b/>
                <w:bCs/>
                <w:kern w:val="2"/>
              </w:rPr>
              <w:t>复印件或扫描件</w:t>
            </w:r>
          </w:p>
          <w:p w14:paraId="3E6B611E">
            <w:pPr>
              <w:snapToGrid w:val="0"/>
              <w:spacing w:line="420" w:lineRule="exact"/>
              <w:jc w:val="center"/>
              <w:textAlignment w:val="baseline"/>
              <w:rPr>
                <w:rFonts w:ascii="Times New Roman" w:hAnsi="Times New Roman"/>
                <w:b/>
                <w:bCs/>
                <w:kern w:val="2"/>
                <w:sz w:val="20"/>
              </w:rPr>
            </w:pPr>
          </w:p>
          <w:p w14:paraId="2B904EBA">
            <w:pPr>
              <w:snapToGrid w:val="0"/>
              <w:spacing w:line="420" w:lineRule="exact"/>
              <w:jc w:val="center"/>
              <w:textAlignment w:val="baseline"/>
              <w:rPr>
                <w:rFonts w:ascii="Times New Roman" w:hAnsi="Times New Roman"/>
                <w:b/>
                <w:bCs/>
                <w:kern w:val="2"/>
                <w:sz w:val="20"/>
              </w:rPr>
            </w:pPr>
          </w:p>
          <w:p w14:paraId="280B5F7B">
            <w:pPr>
              <w:snapToGrid w:val="0"/>
              <w:spacing w:line="420" w:lineRule="exact"/>
              <w:jc w:val="center"/>
              <w:textAlignment w:val="baseline"/>
              <w:rPr>
                <w:rFonts w:ascii="Times New Roman" w:hAnsi="Times New Roman"/>
                <w:kern w:val="2"/>
                <w:sz w:val="20"/>
              </w:rPr>
            </w:pPr>
          </w:p>
          <w:p w14:paraId="4E32A3AB">
            <w:pPr>
              <w:snapToGrid w:val="0"/>
              <w:spacing w:line="420" w:lineRule="exact"/>
              <w:jc w:val="center"/>
              <w:textAlignment w:val="baseline"/>
              <w:rPr>
                <w:rFonts w:ascii="Times New Roman" w:hAnsi="Times New Roman"/>
                <w:kern w:val="2"/>
                <w:sz w:val="20"/>
              </w:rPr>
            </w:pPr>
          </w:p>
        </w:tc>
      </w:tr>
    </w:tbl>
    <w:p w14:paraId="1170356B">
      <w:pPr>
        <w:snapToGrid w:val="0"/>
        <w:spacing w:line="420" w:lineRule="exact"/>
        <w:jc w:val="center"/>
        <w:textAlignment w:val="baseline"/>
        <w:rPr>
          <w:rFonts w:ascii="Times New Roman" w:hAnsi="Times New Roman"/>
          <w:kern w:val="2"/>
          <w:sz w:val="20"/>
          <w:szCs w:val="21"/>
        </w:rPr>
      </w:pPr>
    </w:p>
    <w:p w14:paraId="13DD64FA">
      <w:pPr>
        <w:snapToGrid w:val="0"/>
        <w:spacing w:line="420" w:lineRule="exact"/>
        <w:jc w:val="center"/>
        <w:textAlignment w:val="baseline"/>
        <w:rPr>
          <w:rFonts w:ascii="Times New Roman" w:hAnsi="Times New Roman"/>
          <w:kern w:val="2"/>
          <w:sz w:val="20"/>
          <w:szCs w:val="21"/>
        </w:rPr>
      </w:pPr>
    </w:p>
    <w:p w14:paraId="333EB7B6">
      <w:pPr>
        <w:snapToGrid w:val="0"/>
        <w:spacing w:line="400" w:lineRule="exact"/>
        <w:ind w:firstLine="540" w:firstLineChars="192"/>
        <w:contextualSpacing/>
        <w:rPr>
          <w:rFonts w:ascii="宋体" w:hAnsi="宋体" w:cs="宋体"/>
          <w:b/>
          <w:sz w:val="28"/>
          <w:szCs w:val="28"/>
        </w:rPr>
      </w:pPr>
    </w:p>
    <w:p w14:paraId="6FC3DA59">
      <w:pPr>
        <w:snapToGrid w:val="0"/>
        <w:spacing w:line="360" w:lineRule="auto"/>
        <w:jc w:val="center"/>
        <w:outlineLvl w:val="4"/>
        <w:rPr>
          <w:rFonts w:ascii="宋体" w:hAnsi="宋体"/>
          <w:sz w:val="32"/>
          <w:szCs w:val="32"/>
        </w:rPr>
      </w:pPr>
      <w:r>
        <w:rPr>
          <w:rFonts w:ascii="宋体" w:hAnsi="宋体"/>
          <w:sz w:val="32"/>
          <w:szCs w:val="32"/>
        </w:rPr>
        <w:br w:type="page"/>
      </w:r>
      <w:r>
        <w:rPr>
          <w:rFonts w:hint="eastAsia" w:ascii="宋体" w:hAnsi="宋体"/>
          <w:b/>
          <w:color w:val="000000"/>
          <w:kern w:val="2"/>
          <w:sz w:val="30"/>
          <w:szCs w:val="30"/>
        </w:rPr>
        <w:t>供应商信用承诺书</w:t>
      </w:r>
    </w:p>
    <w:p w14:paraId="6ADE4410">
      <w:pPr>
        <w:overflowPunct w:val="0"/>
        <w:adjustRightInd w:val="0"/>
        <w:spacing w:line="360" w:lineRule="auto"/>
        <w:ind w:firstLine="420"/>
        <w:jc w:val="left"/>
        <w:textAlignment w:val="baseline"/>
        <w:rPr>
          <w:rFonts w:ascii="宋体" w:hAnsi="Times New Roman"/>
          <w:kern w:val="2"/>
          <w:sz w:val="24"/>
          <w:szCs w:val="24"/>
          <w:u w:val="single"/>
        </w:rPr>
      </w:pPr>
    </w:p>
    <w:p w14:paraId="7DFD51C9">
      <w:pPr>
        <w:overflowPunct w:val="0"/>
        <w:adjustRightInd w:val="0"/>
        <w:spacing w:line="360" w:lineRule="auto"/>
        <w:ind w:firstLine="420"/>
        <w:jc w:val="left"/>
        <w:textAlignment w:val="baseline"/>
        <w:rPr>
          <w:rFonts w:ascii="宋体" w:hAnsi="Times New Roman"/>
          <w:kern w:val="2"/>
          <w:sz w:val="24"/>
          <w:szCs w:val="24"/>
        </w:rPr>
      </w:pPr>
      <w:r>
        <w:rPr>
          <w:rFonts w:hint="eastAsia" w:ascii="宋体" w:hAnsi="Times New Roman"/>
          <w:kern w:val="2"/>
          <w:sz w:val="24"/>
          <w:szCs w:val="24"/>
        </w:rPr>
        <w:t>为营造公开、公平、公正的招标（采购）交易环境，树立诚信守法的投标人（供应商）形象，本人代表本单位作出以下承诺：</w:t>
      </w:r>
    </w:p>
    <w:p w14:paraId="6FB10DD4">
      <w:pPr>
        <w:overflowPunct w:val="0"/>
        <w:adjustRightInd w:val="0"/>
        <w:spacing w:line="360" w:lineRule="auto"/>
        <w:ind w:firstLine="420"/>
        <w:jc w:val="left"/>
        <w:textAlignment w:val="baseline"/>
        <w:rPr>
          <w:rFonts w:ascii="宋体" w:hAnsi="Times New Roman"/>
          <w:kern w:val="2"/>
          <w:sz w:val="24"/>
          <w:szCs w:val="24"/>
        </w:rPr>
      </w:pPr>
      <w:r>
        <w:rPr>
          <w:rFonts w:hint="eastAsia" w:ascii="宋体" w:hAnsi="Times New Roman"/>
          <w:kern w:val="2"/>
          <w:sz w:val="24"/>
          <w:szCs w:val="24"/>
        </w:rPr>
        <w:t>一、本单位对所提交的单位基本信息、单位负责人、项目负责人、技术负责人、从业资质和资格、业绩、财务状况、信誉等所有资料，均合法、真实、准确、有效，无任何伪造、修改、虚假成分；</w:t>
      </w:r>
    </w:p>
    <w:p w14:paraId="1113DD05">
      <w:pPr>
        <w:overflowPunct w:val="0"/>
        <w:adjustRightInd w:val="0"/>
        <w:spacing w:line="360" w:lineRule="auto"/>
        <w:ind w:firstLine="420"/>
        <w:jc w:val="left"/>
        <w:textAlignment w:val="baseline"/>
        <w:rPr>
          <w:rFonts w:ascii="宋体" w:hAnsi="Times New Roman"/>
          <w:kern w:val="2"/>
          <w:sz w:val="24"/>
          <w:szCs w:val="24"/>
        </w:rPr>
      </w:pPr>
      <w:r>
        <w:rPr>
          <w:rFonts w:hint="eastAsia" w:ascii="宋体" w:hAnsi="Times New Roman"/>
          <w:kern w:val="2"/>
          <w:sz w:val="24"/>
          <w:szCs w:val="24"/>
        </w:rPr>
        <w:t>二、严格依照国家和省、市关于招投投标（政府采购）等方面的法律、法规、规章、规范性文件，参加交易活动；积极履行社会责任，促进廉政建设；</w:t>
      </w:r>
    </w:p>
    <w:p w14:paraId="42EAB5E6">
      <w:pPr>
        <w:overflowPunct w:val="0"/>
        <w:adjustRightInd w:val="0"/>
        <w:spacing w:line="360" w:lineRule="auto"/>
        <w:ind w:firstLine="420"/>
        <w:jc w:val="left"/>
        <w:textAlignment w:val="baseline"/>
        <w:rPr>
          <w:rFonts w:ascii="宋体" w:hAnsi="Times New Roman"/>
          <w:kern w:val="2"/>
          <w:sz w:val="24"/>
          <w:szCs w:val="24"/>
        </w:rPr>
      </w:pPr>
      <w:r>
        <w:rPr>
          <w:rFonts w:hint="eastAsia" w:ascii="宋体" w:hAnsi="Times New Roman"/>
          <w:kern w:val="2"/>
          <w:sz w:val="24"/>
          <w:szCs w:val="24"/>
        </w:rPr>
        <w:t>三、自我约束、自我管理，守合同、重信用，不参与围标串标、弄虚作假、骗取中标、干扰评标、违约毁约、恶意投诉等行为，主动维护招投标及采购活动的良好秩序；</w:t>
      </w:r>
    </w:p>
    <w:p w14:paraId="0B8EA961">
      <w:pPr>
        <w:overflowPunct w:val="0"/>
        <w:adjustRightInd w:val="0"/>
        <w:spacing w:line="360" w:lineRule="auto"/>
        <w:ind w:firstLine="420"/>
        <w:jc w:val="left"/>
        <w:textAlignment w:val="baseline"/>
        <w:rPr>
          <w:rFonts w:ascii="宋体" w:hAnsi="Times New Roman"/>
          <w:kern w:val="2"/>
          <w:sz w:val="24"/>
          <w:szCs w:val="24"/>
        </w:rPr>
      </w:pPr>
      <w:r>
        <w:rPr>
          <w:rFonts w:hint="eastAsia" w:ascii="宋体" w:hAnsi="Times New Roman"/>
          <w:kern w:val="2"/>
          <w:sz w:val="24"/>
          <w:szCs w:val="24"/>
        </w:rPr>
        <w:t>五、本单位自愿接受政府采购等有关行政监督部门及相关部门的依法检查。如发生违法违规或不良行为或存在其他法律法规对招标投标（采购响应）行为予以限制的情形，自愿接受政府采购等有关行政监督部门及相关部门依法给予的行政处罚（处理），并依法承担相应的法律责任；</w:t>
      </w:r>
    </w:p>
    <w:p w14:paraId="70AE5F3E">
      <w:pPr>
        <w:overflowPunct w:val="0"/>
        <w:adjustRightInd w:val="0"/>
        <w:spacing w:line="360" w:lineRule="auto"/>
        <w:ind w:firstLine="420"/>
        <w:jc w:val="left"/>
        <w:textAlignment w:val="baseline"/>
        <w:rPr>
          <w:rFonts w:ascii="宋体" w:hAnsi="Times New Roman"/>
          <w:kern w:val="2"/>
          <w:sz w:val="24"/>
          <w:szCs w:val="24"/>
        </w:rPr>
      </w:pPr>
      <w:r>
        <w:rPr>
          <w:rFonts w:hint="eastAsia" w:ascii="宋体" w:hAnsi="Times New Roman"/>
          <w:kern w:val="2"/>
          <w:sz w:val="24"/>
          <w:szCs w:val="24"/>
        </w:rPr>
        <w:t>六、自觉接受政府部门、行业组织、社会公众、新闻舆论等监督；</w:t>
      </w:r>
    </w:p>
    <w:p w14:paraId="3C32464C">
      <w:pPr>
        <w:overflowPunct w:val="0"/>
        <w:adjustRightInd w:val="0"/>
        <w:spacing w:line="360" w:lineRule="auto"/>
        <w:ind w:firstLine="420"/>
        <w:jc w:val="left"/>
        <w:textAlignment w:val="baseline"/>
        <w:rPr>
          <w:rFonts w:ascii="宋体" w:hAnsi="Times New Roman"/>
          <w:kern w:val="2"/>
          <w:sz w:val="24"/>
          <w:szCs w:val="24"/>
        </w:rPr>
      </w:pPr>
      <w:r>
        <w:rPr>
          <w:rFonts w:hint="eastAsia" w:ascii="宋体" w:hAnsi="Times New Roman"/>
          <w:kern w:val="2"/>
          <w:sz w:val="24"/>
          <w:szCs w:val="24"/>
        </w:rPr>
        <w:t>七、上述承诺已向本单位员工做了宣传教育。</w:t>
      </w:r>
    </w:p>
    <w:p w14:paraId="7F736147">
      <w:pPr>
        <w:overflowPunct w:val="0"/>
        <w:adjustRightInd w:val="0"/>
        <w:spacing w:line="360" w:lineRule="auto"/>
        <w:ind w:firstLine="420"/>
        <w:jc w:val="left"/>
        <w:textAlignment w:val="baseline"/>
        <w:rPr>
          <w:rFonts w:ascii="宋体" w:hAnsi="Times New Roman"/>
          <w:kern w:val="2"/>
          <w:sz w:val="24"/>
          <w:szCs w:val="24"/>
        </w:rPr>
      </w:pPr>
      <w:r>
        <w:rPr>
          <w:rFonts w:hint="eastAsia" w:ascii="宋体" w:hAnsi="Times New Roman"/>
          <w:kern w:val="2"/>
          <w:sz w:val="24"/>
          <w:szCs w:val="24"/>
        </w:rPr>
        <w:t>如有违反上述承诺的不良行为，本单位同意将其予以上网公示。</w:t>
      </w:r>
    </w:p>
    <w:p w14:paraId="78D795D6">
      <w:pPr>
        <w:overflowPunct w:val="0"/>
        <w:adjustRightInd w:val="0"/>
        <w:spacing w:line="360" w:lineRule="auto"/>
        <w:ind w:firstLine="420"/>
        <w:jc w:val="left"/>
        <w:textAlignment w:val="baseline"/>
        <w:rPr>
          <w:rFonts w:ascii="宋体" w:hAnsi="Times New Roman"/>
          <w:kern w:val="2"/>
          <w:sz w:val="24"/>
          <w:szCs w:val="24"/>
          <w:u w:val="single"/>
        </w:rPr>
      </w:pPr>
    </w:p>
    <w:p w14:paraId="5D8F6E39">
      <w:pPr>
        <w:overflowPunct w:val="0"/>
        <w:adjustRightInd w:val="0"/>
        <w:spacing w:line="360" w:lineRule="auto"/>
        <w:ind w:firstLine="420"/>
        <w:jc w:val="left"/>
        <w:textAlignment w:val="baseline"/>
        <w:rPr>
          <w:rFonts w:ascii="宋体" w:hAnsi="Times New Roman"/>
          <w:kern w:val="2"/>
          <w:sz w:val="24"/>
          <w:szCs w:val="24"/>
        </w:rPr>
      </w:pPr>
    </w:p>
    <w:p w14:paraId="38393AD6">
      <w:pPr>
        <w:snapToGrid w:val="0"/>
        <w:spacing w:line="520" w:lineRule="exact"/>
        <w:jc w:val="right"/>
        <w:rPr>
          <w:rFonts w:ascii="宋体" w:hAnsi="Times New Roman"/>
          <w:kern w:val="2"/>
          <w:sz w:val="24"/>
          <w:szCs w:val="24"/>
        </w:rPr>
      </w:pPr>
      <w:r>
        <w:rPr>
          <w:rFonts w:hint="eastAsia" w:ascii="宋体" w:hAnsi="宋体" w:cs="宋体"/>
          <w:kern w:val="2"/>
          <w:sz w:val="24"/>
          <w:szCs w:val="24"/>
        </w:rPr>
        <w:t>竞争性磋商响应单位：（加盖公章）</w:t>
      </w:r>
    </w:p>
    <w:p w14:paraId="0C8057D6">
      <w:pPr>
        <w:snapToGrid w:val="0"/>
        <w:spacing w:line="520" w:lineRule="exact"/>
        <w:ind w:firstLine="2400" w:firstLineChars="1000"/>
        <w:jc w:val="right"/>
        <w:rPr>
          <w:rFonts w:ascii="宋体" w:hAnsi="Times New Roman"/>
          <w:kern w:val="2"/>
          <w:sz w:val="24"/>
          <w:szCs w:val="24"/>
        </w:rPr>
      </w:pPr>
      <w:r>
        <w:rPr>
          <w:rFonts w:hint="eastAsia" w:ascii="宋体" w:hAnsi="宋体" w:cs="宋体"/>
          <w:kern w:val="2"/>
          <w:sz w:val="24"/>
          <w:szCs w:val="24"/>
        </w:rPr>
        <w:t>法定代表人：（签字或盖章）</w:t>
      </w:r>
    </w:p>
    <w:p w14:paraId="4A71CACC">
      <w:pPr>
        <w:snapToGrid w:val="0"/>
        <w:spacing w:line="520" w:lineRule="exact"/>
        <w:jc w:val="center"/>
        <w:rPr>
          <w:rFonts w:ascii="宋体" w:hAnsi="Times New Roman"/>
          <w:kern w:val="2"/>
          <w:sz w:val="24"/>
          <w:szCs w:val="24"/>
        </w:rPr>
      </w:pPr>
      <w:r>
        <w:rPr>
          <w:rFonts w:hint="eastAsia" w:ascii="宋体" w:hAnsi="宋体" w:cs="宋体"/>
          <w:color w:val="000000"/>
          <w:kern w:val="2"/>
          <w:sz w:val="24"/>
          <w:szCs w:val="24"/>
        </w:rPr>
        <w:t xml:space="preserve">    日期：  年  月  日</w:t>
      </w:r>
    </w:p>
    <w:p w14:paraId="4A2AF4C4">
      <w:pPr>
        <w:snapToGrid w:val="0"/>
        <w:spacing w:line="520" w:lineRule="exact"/>
        <w:jc w:val="center"/>
        <w:outlineLvl w:val="3"/>
        <w:rPr>
          <w:rFonts w:ascii="宋体" w:hAnsi="Times New Roman"/>
          <w:b/>
          <w:bCs/>
          <w:kern w:val="2"/>
          <w:sz w:val="28"/>
          <w:szCs w:val="28"/>
        </w:rPr>
      </w:pPr>
    </w:p>
    <w:p w14:paraId="2A4E6699">
      <w:pPr>
        <w:widowControl/>
        <w:jc w:val="left"/>
        <w:rPr>
          <w:rFonts w:ascii="宋体" w:hAnsi="宋体" w:cs="宋体"/>
          <w:b/>
          <w:bCs/>
          <w:sz w:val="24"/>
          <w:szCs w:val="24"/>
        </w:rPr>
      </w:pPr>
      <w:r>
        <w:rPr>
          <w:rFonts w:hint="eastAsia" w:ascii="宋体" w:hAnsi="宋体" w:cs="宋体"/>
          <w:sz w:val="24"/>
          <w:szCs w:val="24"/>
        </w:rPr>
        <w:br w:type="page"/>
      </w:r>
    </w:p>
    <w:p w14:paraId="7A03272B">
      <w:pPr>
        <w:snapToGrid w:val="0"/>
        <w:spacing w:line="360" w:lineRule="auto"/>
        <w:ind w:firstLine="602" w:firstLineChars="200"/>
        <w:jc w:val="center"/>
        <w:outlineLvl w:val="0"/>
        <w:rPr>
          <w:rFonts w:ascii="宋体" w:hAnsi="宋体"/>
          <w:b/>
          <w:color w:val="000000"/>
          <w:kern w:val="2"/>
          <w:sz w:val="30"/>
          <w:szCs w:val="30"/>
        </w:rPr>
      </w:pPr>
      <w:r>
        <w:rPr>
          <w:rFonts w:ascii="宋体" w:hAnsi="宋体"/>
          <w:b/>
          <w:color w:val="000000"/>
          <w:kern w:val="2"/>
          <w:sz w:val="30"/>
          <w:szCs w:val="30"/>
        </w:rPr>
        <w:t>中小企业声明函（服务）</w:t>
      </w:r>
    </w:p>
    <w:p w14:paraId="52082F9A">
      <w:pPr>
        <w:snapToGrid w:val="0"/>
        <w:spacing w:line="360" w:lineRule="auto"/>
        <w:ind w:firstLine="480" w:firstLineChars="200"/>
        <w:outlineLvl w:val="0"/>
        <w:rPr>
          <w:rFonts w:ascii="宋体" w:hAnsi="宋体"/>
          <w:sz w:val="24"/>
          <w:szCs w:val="24"/>
          <w:lang w:bidi="zh-CN"/>
        </w:rPr>
      </w:pPr>
      <w:r>
        <w:rPr>
          <w:rFonts w:ascii="宋体" w:hAnsi="宋体"/>
          <w:sz w:val="24"/>
          <w:szCs w:val="24"/>
          <w:lang w:bidi="zh-CN"/>
        </w:rPr>
        <w:t>本公司（联合体）郑重声明，根据《政府采购促进中小企业发展管理办法》（财库</w:t>
      </w:r>
      <w:r>
        <w:rPr>
          <w:rFonts w:hint="eastAsia" w:ascii="宋体" w:hAnsi="宋体"/>
          <w:sz w:val="24"/>
          <w:szCs w:val="24"/>
          <w:lang w:bidi="zh-CN"/>
        </w:rPr>
        <w:t>﹝</w:t>
      </w:r>
      <w:r>
        <w:rPr>
          <w:rFonts w:ascii="宋体" w:hAnsi="宋体"/>
          <w:sz w:val="24"/>
          <w:szCs w:val="24"/>
          <w:lang w:bidi="zh-CN"/>
        </w:rPr>
        <w:t>2020</w:t>
      </w:r>
      <w:r>
        <w:rPr>
          <w:rFonts w:hint="eastAsia" w:ascii="宋体" w:hAnsi="宋体"/>
          <w:sz w:val="24"/>
          <w:szCs w:val="24"/>
          <w:lang w:bidi="zh-CN"/>
        </w:rPr>
        <w:t>﹞</w:t>
      </w:r>
      <w:r>
        <w:rPr>
          <w:rFonts w:ascii="宋体" w:hAnsi="宋体"/>
          <w:sz w:val="24"/>
          <w:szCs w:val="24"/>
          <w:lang w:bidi="zh-CN"/>
        </w:rPr>
        <w:t>46 号）的规定，本公司（联合体）参加</w:t>
      </w:r>
      <w:r>
        <w:rPr>
          <w:rFonts w:ascii="宋体" w:hAnsi="宋体"/>
          <w:sz w:val="24"/>
          <w:szCs w:val="24"/>
          <w:u w:val="single"/>
          <w:lang w:bidi="zh-CN"/>
        </w:rPr>
        <w:t>（单位名称）</w:t>
      </w:r>
      <w:r>
        <w:rPr>
          <w:rFonts w:ascii="宋体" w:hAnsi="宋体"/>
          <w:sz w:val="24"/>
          <w:szCs w:val="24"/>
          <w:lang w:bidi="zh-CN"/>
        </w:rPr>
        <w:t>的</w:t>
      </w:r>
      <w:r>
        <w:rPr>
          <w:rFonts w:ascii="宋体" w:hAnsi="宋体"/>
          <w:sz w:val="24"/>
          <w:szCs w:val="24"/>
          <w:u w:val="single"/>
          <w:lang w:bidi="zh-CN"/>
        </w:rPr>
        <w:t>（项目名称）</w:t>
      </w:r>
      <w:r>
        <w:rPr>
          <w:rFonts w:ascii="宋体" w:hAnsi="宋体"/>
          <w:sz w:val="24"/>
          <w:szCs w:val="24"/>
          <w:lang w:bidi="zh-CN"/>
        </w:rPr>
        <w:t>采购活动，服务全部由符合政策要求的中小企业承接。相关企业（含联合 体中的中小企业、签订意向协议的中小企业）的具体情况如下：</w:t>
      </w:r>
    </w:p>
    <w:p w14:paraId="080B927C">
      <w:pPr>
        <w:snapToGrid w:val="0"/>
        <w:spacing w:line="360" w:lineRule="auto"/>
        <w:ind w:firstLine="480" w:firstLineChars="200"/>
        <w:jc w:val="left"/>
        <w:outlineLvl w:val="0"/>
        <w:rPr>
          <w:rFonts w:ascii="宋体" w:hAnsi="宋体"/>
          <w:sz w:val="24"/>
          <w:szCs w:val="24"/>
          <w:lang w:bidi="zh-CN"/>
        </w:rPr>
      </w:pPr>
      <w:r>
        <w:rPr>
          <w:rFonts w:hint="eastAsia" w:ascii="宋体" w:hAnsi="宋体"/>
          <w:sz w:val="24"/>
          <w:szCs w:val="24"/>
          <w:lang w:bidi="zh-CN"/>
        </w:rPr>
        <w:t>1.</w:t>
      </w:r>
      <w:r>
        <w:rPr>
          <w:rFonts w:ascii="宋体" w:hAnsi="宋体"/>
          <w:sz w:val="24"/>
          <w:szCs w:val="24"/>
          <w:u w:val="single"/>
          <w:lang w:bidi="zh-CN"/>
        </w:rPr>
        <w:t>（标的名称）</w:t>
      </w:r>
      <w:r>
        <w:rPr>
          <w:rFonts w:ascii="宋体" w:hAnsi="宋体"/>
          <w:sz w:val="24"/>
          <w:szCs w:val="24"/>
          <w:lang w:bidi="zh-CN"/>
        </w:rPr>
        <w:t>，属于</w:t>
      </w:r>
      <w:r>
        <w:rPr>
          <w:rFonts w:hint="eastAsia" w:ascii="宋体" w:hAnsi="宋体"/>
          <w:sz w:val="24"/>
          <w:szCs w:val="24"/>
          <w:lang w:bidi="zh-CN"/>
        </w:rPr>
        <w:t>其他未列明行业</w:t>
      </w:r>
      <w:r>
        <w:rPr>
          <w:rFonts w:ascii="宋体" w:hAnsi="宋体"/>
          <w:sz w:val="24"/>
          <w:szCs w:val="24"/>
          <w:lang w:bidi="zh-CN"/>
        </w:rPr>
        <w:t>；承接企业为</w:t>
      </w:r>
      <w:r>
        <w:rPr>
          <w:rFonts w:ascii="宋体" w:hAnsi="宋体"/>
          <w:sz w:val="24"/>
          <w:szCs w:val="24"/>
          <w:u w:val="single"/>
          <w:lang w:bidi="zh-CN"/>
        </w:rPr>
        <w:t>（企业名称）</w:t>
      </w:r>
      <w:r>
        <w:rPr>
          <w:rFonts w:ascii="宋体" w:hAnsi="宋体"/>
          <w:sz w:val="24"/>
          <w:szCs w:val="24"/>
          <w:lang w:bidi="zh-CN"/>
        </w:rPr>
        <w:t>，从业人员</w:t>
      </w:r>
      <w:r>
        <w:rPr>
          <w:rFonts w:ascii="宋体" w:hAnsi="宋体"/>
          <w:sz w:val="24"/>
          <w:szCs w:val="24"/>
          <w:u w:val="single"/>
          <w:lang w:bidi="zh-CN"/>
        </w:rPr>
        <w:tab/>
      </w:r>
      <w:r>
        <w:rPr>
          <w:rFonts w:ascii="宋体" w:hAnsi="宋体"/>
          <w:sz w:val="24"/>
          <w:szCs w:val="24"/>
          <w:lang w:bidi="zh-CN"/>
        </w:rPr>
        <w:t>人，营业收入为</w:t>
      </w:r>
      <w:r>
        <w:rPr>
          <w:rFonts w:ascii="宋体" w:hAnsi="宋体"/>
          <w:sz w:val="24"/>
          <w:szCs w:val="24"/>
          <w:u w:val="single"/>
          <w:lang w:bidi="zh-CN"/>
        </w:rPr>
        <w:tab/>
      </w:r>
      <w:r>
        <w:rPr>
          <w:rFonts w:ascii="宋体" w:hAnsi="宋体"/>
          <w:sz w:val="24"/>
          <w:szCs w:val="24"/>
          <w:lang w:bidi="zh-CN"/>
        </w:rPr>
        <w:t>万元，资产总额为</w:t>
      </w:r>
      <w:r>
        <w:rPr>
          <w:rFonts w:ascii="宋体" w:hAnsi="宋体"/>
          <w:sz w:val="24"/>
          <w:szCs w:val="24"/>
          <w:u w:val="single"/>
          <w:lang w:bidi="zh-CN"/>
        </w:rPr>
        <w:tab/>
      </w:r>
      <w:r>
        <w:rPr>
          <w:rFonts w:ascii="宋体" w:hAnsi="宋体"/>
          <w:sz w:val="24"/>
          <w:szCs w:val="24"/>
          <w:lang w:bidi="zh-CN"/>
        </w:rPr>
        <w:t>万元，属于</w:t>
      </w:r>
      <w:r>
        <w:rPr>
          <w:rFonts w:ascii="宋体" w:hAnsi="宋体"/>
          <w:sz w:val="24"/>
          <w:szCs w:val="24"/>
          <w:u w:val="single"/>
          <w:lang w:bidi="zh-CN"/>
        </w:rPr>
        <w:t>（中型企业、小型企业、微型企业）</w:t>
      </w:r>
      <w:r>
        <w:rPr>
          <w:rFonts w:ascii="宋体" w:hAnsi="宋体"/>
          <w:sz w:val="24"/>
          <w:szCs w:val="24"/>
          <w:lang w:bidi="zh-CN"/>
        </w:rPr>
        <w:t>；</w:t>
      </w:r>
    </w:p>
    <w:p w14:paraId="57A9582C">
      <w:pPr>
        <w:snapToGrid w:val="0"/>
        <w:spacing w:line="360" w:lineRule="auto"/>
        <w:ind w:firstLine="480" w:firstLineChars="200"/>
        <w:jc w:val="left"/>
        <w:outlineLvl w:val="0"/>
        <w:rPr>
          <w:rFonts w:ascii="宋体" w:hAnsi="宋体"/>
          <w:sz w:val="24"/>
          <w:szCs w:val="24"/>
          <w:lang w:bidi="zh-CN"/>
        </w:rPr>
      </w:pPr>
      <w:r>
        <w:rPr>
          <w:rFonts w:ascii="宋体" w:hAnsi="宋体"/>
          <w:sz w:val="24"/>
          <w:szCs w:val="24"/>
          <w:lang w:bidi="zh-CN"/>
        </w:rPr>
        <w:t>……</w:t>
      </w:r>
    </w:p>
    <w:p w14:paraId="3AFFA422">
      <w:pPr>
        <w:snapToGrid w:val="0"/>
        <w:spacing w:line="360" w:lineRule="auto"/>
        <w:ind w:firstLine="480" w:firstLineChars="200"/>
        <w:outlineLvl w:val="0"/>
        <w:rPr>
          <w:rFonts w:ascii="宋体" w:hAnsi="宋体"/>
          <w:sz w:val="24"/>
          <w:szCs w:val="24"/>
          <w:lang w:bidi="zh-CN"/>
        </w:rPr>
      </w:pPr>
      <w:r>
        <w:rPr>
          <w:rFonts w:ascii="宋体" w:hAnsi="宋体"/>
          <w:sz w:val="24"/>
          <w:szCs w:val="24"/>
          <w:lang w:bidi="zh-CN"/>
        </w:rPr>
        <w:t>以上企业，不属于大企业的分支机构，不存在控股股东为大企业的情形，也不存在与大企业的负责人为同一人的情形。</w:t>
      </w:r>
    </w:p>
    <w:p w14:paraId="1C7C28C3">
      <w:pPr>
        <w:snapToGrid w:val="0"/>
        <w:spacing w:line="360" w:lineRule="auto"/>
        <w:ind w:firstLine="480" w:firstLineChars="200"/>
        <w:outlineLvl w:val="0"/>
        <w:rPr>
          <w:rFonts w:ascii="宋体" w:hAnsi="宋体"/>
          <w:sz w:val="24"/>
          <w:szCs w:val="24"/>
          <w:lang w:bidi="zh-CN"/>
        </w:rPr>
      </w:pPr>
      <w:r>
        <w:rPr>
          <w:rFonts w:ascii="宋体" w:hAnsi="宋体"/>
          <w:sz w:val="24"/>
          <w:szCs w:val="24"/>
          <w:lang w:bidi="zh-CN"/>
        </w:rPr>
        <w:t>本企业对上述声明内容的真实性负责。如有虚假，将依法承担相应责任。</w:t>
      </w:r>
    </w:p>
    <w:p w14:paraId="0CCFDCD8">
      <w:pPr>
        <w:snapToGrid w:val="0"/>
        <w:spacing w:line="360" w:lineRule="auto"/>
        <w:ind w:firstLine="480" w:firstLineChars="200"/>
        <w:outlineLvl w:val="0"/>
        <w:rPr>
          <w:rFonts w:ascii="宋体" w:hAnsi="宋体"/>
          <w:sz w:val="24"/>
          <w:szCs w:val="24"/>
          <w:lang w:bidi="zh-CN"/>
        </w:rPr>
      </w:pPr>
    </w:p>
    <w:p w14:paraId="0C9AC19A">
      <w:pPr>
        <w:snapToGrid w:val="0"/>
        <w:spacing w:line="360" w:lineRule="auto"/>
        <w:ind w:firstLine="360" w:firstLineChars="200"/>
        <w:outlineLvl w:val="0"/>
        <w:rPr>
          <w:rFonts w:ascii="宋体" w:hAnsi="宋体" w:cs="宋体"/>
          <w:sz w:val="18"/>
          <w:szCs w:val="18"/>
          <w:lang w:bidi="zh-CN"/>
        </w:rPr>
      </w:pPr>
      <w:r>
        <w:rPr>
          <w:rFonts w:hint="eastAsia" w:ascii="宋体" w:hAnsi="宋体" w:cs="宋体"/>
          <w:sz w:val="18"/>
          <w:szCs w:val="18"/>
          <w:lang w:bidi="zh-CN"/>
        </w:rPr>
        <w:t>注：1.如项目属性为“服务”或“工程”，请按本表填写。</w:t>
      </w:r>
    </w:p>
    <w:p w14:paraId="5F5A04DD">
      <w:pPr>
        <w:snapToGrid w:val="0"/>
        <w:spacing w:line="360" w:lineRule="auto"/>
        <w:ind w:firstLine="360" w:firstLineChars="200"/>
        <w:outlineLvl w:val="0"/>
        <w:rPr>
          <w:rFonts w:ascii="宋体" w:hAnsi="宋体" w:cs="宋体"/>
          <w:sz w:val="18"/>
          <w:szCs w:val="18"/>
          <w:lang w:bidi="zh-CN"/>
        </w:rPr>
      </w:pPr>
      <w:r>
        <w:rPr>
          <w:rFonts w:hint="eastAsia" w:ascii="宋体" w:hAnsi="宋体" w:cs="宋体"/>
          <w:sz w:val="18"/>
          <w:szCs w:val="18"/>
          <w:lang w:bidi="zh-CN"/>
        </w:rPr>
        <w:t>2.从业人员、营业收入、资产总额填报上一年度数据，无上一年度数据的新成立企业可不填报。</w:t>
      </w:r>
    </w:p>
    <w:p w14:paraId="25EEFA3A">
      <w:pPr>
        <w:snapToGrid w:val="0"/>
        <w:spacing w:line="360" w:lineRule="auto"/>
        <w:ind w:firstLine="360" w:firstLineChars="200"/>
        <w:outlineLvl w:val="0"/>
        <w:rPr>
          <w:rFonts w:ascii="宋体" w:hAnsi="宋体"/>
          <w:sz w:val="18"/>
          <w:szCs w:val="18"/>
          <w:lang w:bidi="zh-CN"/>
        </w:rPr>
      </w:pPr>
      <w:r>
        <w:rPr>
          <w:rFonts w:hint="eastAsia" w:ascii="宋体" w:hAnsi="宋体" w:cs="宋体"/>
          <w:sz w:val="18"/>
          <w:szCs w:val="18"/>
          <w:lang w:bidi="zh-CN"/>
        </w:rPr>
        <w:t>3.中标供应商的《中小企业声明函》将随中标公告进行公示。供应商按照本办法规定提供声明函内容不实的，属于提供虚假材料谋取中标、成交，依照《中华人民共和国政府采购法》等国家有关规定追究相应责任。</w:t>
      </w:r>
    </w:p>
    <w:p w14:paraId="779A02A5">
      <w:pPr>
        <w:snapToGrid w:val="0"/>
        <w:spacing w:line="360" w:lineRule="auto"/>
        <w:ind w:firstLine="480" w:firstLineChars="200"/>
        <w:jc w:val="right"/>
        <w:outlineLvl w:val="0"/>
        <w:rPr>
          <w:rFonts w:ascii="宋体" w:hAnsi="宋体"/>
          <w:sz w:val="24"/>
          <w:szCs w:val="24"/>
          <w:lang w:bidi="zh-CN"/>
        </w:rPr>
      </w:pPr>
    </w:p>
    <w:p w14:paraId="683029B8">
      <w:pPr>
        <w:snapToGrid w:val="0"/>
        <w:spacing w:line="360" w:lineRule="auto"/>
        <w:ind w:firstLine="480" w:firstLineChars="200"/>
        <w:jc w:val="right"/>
        <w:outlineLvl w:val="0"/>
        <w:rPr>
          <w:rFonts w:ascii="宋体" w:hAnsi="宋体"/>
          <w:sz w:val="24"/>
          <w:szCs w:val="24"/>
          <w:lang w:bidi="zh-CN"/>
        </w:rPr>
      </w:pPr>
      <w:r>
        <w:rPr>
          <w:rFonts w:ascii="宋体" w:hAnsi="宋体"/>
          <w:sz w:val="24"/>
          <w:szCs w:val="24"/>
          <w:lang w:bidi="zh-CN"/>
        </w:rPr>
        <w:t>企业名称（盖章）：</w:t>
      </w:r>
    </w:p>
    <w:p w14:paraId="1615073A">
      <w:pPr>
        <w:snapToGrid w:val="0"/>
        <w:spacing w:line="360" w:lineRule="auto"/>
        <w:ind w:firstLine="480" w:firstLineChars="200"/>
        <w:jc w:val="right"/>
        <w:outlineLvl w:val="0"/>
        <w:rPr>
          <w:rFonts w:ascii="宋体" w:hAnsi="宋体"/>
          <w:sz w:val="24"/>
          <w:szCs w:val="24"/>
          <w:lang w:bidi="zh-CN"/>
        </w:rPr>
      </w:pPr>
      <w:r>
        <w:rPr>
          <w:rFonts w:ascii="宋体" w:hAnsi="宋体"/>
          <w:sz w:val="24"/>
          <w:szCs w:val="24"/>
          <w:lang w:bidi="zh-CN"/>
        </w:rPr>
        <w:t>日期：</w:t>
      </w:r>
    </w:p>
    <w:p w14:paraId="176A4813">
      <w:pPr>
        <w:spacing w:line="460" w:lineRule="exact"/>
        <w:jc w:val="center"/>
        <w:rPr>
          <w:rFonts w:ascii="Times New Roman" w:hAnsi="Times New Roman"/>
          <w:kern w:val="2"/>
          <w:szCs w:val="21"/>
        </w:rPr>
      </w:pPr>
    </w:p>
    <w:p w14:paraId="5CF3C5F2">
      <w:pPr>
        <w:spacing w:line="460" w:lineRule="exact"/>
        <w:jc w:val="center"/>
        <w:rPr>
          <w:rFonts w:ascii="宋体" w:hAnsi="宋体" w:cs="宋体"/>
          <w:b/>
          <w:bCs/>
          <w:kern w:val="2"/>
          <w:sz w:val="28"/>
          <w:szCs w:val="28"/>
        </w:rPr>
      </w:pPr>
      <w:r>
        <w:rPr>
          <w:rFonts w:ascii="Times New Roman" w:hAnsi="Times New Roman"/>
          <w:kern w:val="2"/>
          <w:szCs w:val="21"/>
        </w:rPr>
        <w:br w:type="page"/>
      </w:r>
      <w:r>
        <w:rPr>
          <w:rFonts w:hint="eastAsia" w:ascii="宋体" w:hAnsi="宋体" w:cs="宋体"/>
          <w:b/>
          <w:bCs/>
          <w:kern w:val="2"/>
          <w:sz w:val="28"/>
          <w:szCs w:val="28"/>
        </w:rPr>
        <w:t>残疾人福利性单位声明函</w:t>
      </w:r>
    </w:p>
    <w:p w14:paraId="0D9BB129">
      <w:pPr>
        <w:spacing w:line="588" w:lineRule="exact"/>
        <w:ind w:firstLine="480" w:firstLineChars="200"/>
        <w:rPr>
          <w:rFonts w:ascii="宋体" w:hAnsi="宋体"/>
          <w:kern w:val="2"/>
          <w:sz w:val="24"/>
          <w:szCs w:val="24"/>
        </w:rPr>
      </w:pPr>
    </w:p>
    <w:p w14:paraId="634EFC90">
      <w:pPr>
        <w:spacing w:line="588" w:lineRule="exact"/>
        <w:ind w:firstLine="480" w:firstLineChars="200"/>
        <w:rPr>
          <w:rFonts w:ascii="宋体" w:hAnsi="宋体"/>
          <w:kern w:val="2"/>
          <w:sz w:val="24"/>
          <w:szCs w:val="24"/>
        </w:rPr>
      </w:pPr>
      <w:r>
        <w:rPr>
          <w:rFonts w:hint="eastAsia" w:ascii="宋体" w:hAnsi="宋体"/>
          <w:kern w:val="2"/>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14:paraId="0CF6257A">
      <w:pPr>
        <w:spacing w:line="588" w:lineRule="exact"/>
        <w:ind w:firstLine="480" w:firstLineChars="200"/>
        <w:rPr>
          <w:rFonts w:ascii="宋体" w:hAnsi="宋体"/>
          <w:kern w:val="2"/>
          <w:sz w:val="24"/>
          <w:szCs w:val="24"/>
        </w:rPr>
      </w:pPr>
      <w:r>
        <w:rPr>
          <w:rFonts w:hint="eastAsia" w:ascii="宋体" w:hAnsi="宋体"/>
          <w:kern w:val="2"/>
          <w:sz w:val="24"/>
          <w:szCs w:val="24"/>
        </w:rPr>
        <w:t>本单位对上述声明的真实性负责。如有虚假，将依法承担相应责任。</w:t>
      </w:r>
    </w:p>
    <w:p w14:paraId="734D437D">
      <w:pPr>
        <w:spacing w:line="588" w:lineRule="exact"/>
        <w:ind w:firstLine="480" w:firstLineChars="200"/>
        <w:rPr>
          <w:rFonts w:ascii="宋体" w:hAnsi="宋体"/>
          <w:kern w:val="2"/>
          <w:sz w:val="24"/>
          <w:szCs w:val="24"/>
        </w:rPr>
      </w:pPr>
    </w:p>
    <w:p w14:paraId="749C93E5">
      <w:pPr>
        <w:spacing w:line="588" w:lineRule="exact"/>
        <w:ind w:firstLine="480" w:firstLineChars="200"/>
        <w:rPr>
          <w:rFonts w:ascii="宋体" w:hAnsi="宋体"/>
          <w:kern w:val="2"/>
          <w:sz w:val="24"/>
          <w:szCs w:val="24"/>
        </w:rPr>
      </w:pPr>
    </w:p>
    <w:p w14:paraId="29091846">
      <w:pPr>
        <w:spacing w:line="588" w:lineRule="exact"/>
        <w:ind w:firstLine="480" w:firstLineChars="200"/>
        <w:rPr>
          <w:rFonts w:ascii="宋体" w:hAnsi="宋体"/>
          <w:kern w:val="2"/>
          <w:sz w:val="24"/>
          <w:szCs w:val="24"/>
        </w:rPr>
      </w:pPr>
    </w:p>
    <w:p w14:paraId="6E343DA5">
      <w:pPr>
        <w:spacing w:line="588" w:lineRule="exact"/>
        <w:ind w:firstLine="480" w:firstLineChars="200"/>
        <w:rPr>
          <w:rFonts w:ascii="宋体" w:hAnsi="宋体"/>
          <w:kern w:val="2"/>
          <w:sz w:val="24"/>
          <w:szCs w:val="24"/>
        </w:rPr>
      </w:pPr>
    </w:p>
    <w:p w14:paraId="4CE03FDD">
      <w:pPr>
        <w:rPr>
          <w:rFonts w:ascii="宋体" w:hAnsi="宋体" w:cs="宋体"/>
          <w:kern w:val="2"/>
          <w:sz w:val="24"/>
          <w:szCs w:val="24"/>
          <w:lang w:bidi="zh-CN"/>
        </w:rPr>
      </w:pPr>
      <w:r>
        <w:rPr>
          <w:rFonts w:hint="eastAsia" w:ascii="宋体" w:hAnsi="宋体" w:cs="宋体"/>
          <w:kern w:val="2"/>
          <w:sz w:val="24"/>
          <w:szCs w:val="24"/>
          <w:lang w:bidi="zh-CN"/>
        </w:rPr>
        <w:t>注：1、供应商如不提供此声明函，价格将不做相应扣除。</w:t>
      </w:r>
    </w:p>
    <w:p w14:paraId="7D3BDDB6">
      <w:pPr>
        <w:spacing w:line="588" w:lineRule="exact"/>
        <w:ind w:firstLine="480" w:firstLineChars="200"/>
        <w:rPr>
          <w:rFonts w:ascii="仿宋_GB2312" w:hAnsi="Times New Roman" w:eastAsia="仿宋_GB2312"/>
          <w:spacing w:val="6"/>
          <w:kern w:val="2"/>
          <w:sz w:val="24"/>
          <w:szCs w:val="24"/>
        </w:rPr>
      </w:pPr>
      <w:r>
        <w:rPr>
          <w:rFonts w:hint="eastAsia" w:ascii="宋体" w:hAnsi="宋体" w:cs="宋体"/>
          <w:kern w:val="2"/>
          <w:sz w:val="24"/>
          <w:szCs w:val="24"/>
          <w:lang w:bidi="zh-CN"/>
        </w:rPr>
        <w:t>2、成交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r>
    </w:p>
    <w:p w14:paraId="6FA419C8">
      <w:pPr>
        <w:spacing w:line="588" w:lineRule="exact"/>
        <w:ind w:firstLine="504" w:firstLineChars="200"/>
        <w:rPr>
          <w:rFonts w:ascii="仿宋_GB2312" w:hAnsi="Times New Roman" w:eastAsia="仿宋_GB2312"/>
          <w:spacing w:val="6"/>
          <w:kern w:val="2"/>
          <w:sz w:val="24"/>
          <w:szCs w:val="24"/>
        </w:rPr>
      </w:pPr>
    </w:p>
    <w:p w14:paraId="6A60C817">
      <w:pPr>
        <w:tabs>
          <w:tab w:val="left" w:pos="4860"/>
        </w:tabs>
        <w:spacing w:line="588" w:lineRule="exact"/>
        <w:ind w:right="1560" w:firstLine="480" w:firstLineChars="200"/>
        <w:jc w:val="center"/>
        <w:rPr>
          <w:rFonts w:ascii="宋体" w:hAnsi="宋体"/>
          <w:kern w:val="2"/>
          <w:sz w:val="24"/>
          <w:szCs w:val="24"/>
        </w:rPr>
      </w:pPr>
      <w:r>
        <w:rPr>
          <w:rFonts w:hint="eastAsia" w:ascii="宋体" w:hAnsi="宋体"/>
          <w:kern w:val="2"/>
          <w:sz w:val="24"/>
          <w:szCs w:val="24"/>
        </w:rPr>
        <w:t xml:space="preserve">           供应商全称（盖章）：</w:t>
      </w:r>
    </w:p>
    <w:p w14:paraId="5C748EEB">
      <w:pPr>
        <w:tabs>
          <w:tab w:val="left" w:pos="4860"/>
        </w:tabs>
        <w:spacing w:line="588" w:lineRule="exact"/>
        <w:ind w:right="1560" w:firstLine="480" w:firstLineChars="200"/>
        <w:jc w:val="center"/>
        <w:rPr>
          <w:rFonts w:ascii="宋体" w:hAnsi="宋体"/>
          <w:kern w:val="2"/>
          <w:sz w:val="24"/>
          <w:szCs w:val="24"/>
        </w:rPr>
      </w:pPr>
      <w:r>
        <w:rPr>
          <w:rFonts w:hint="eastAsia" w:ascii="宋体" w:hAnsi="宋体"/>
          <w:kern w:val="2"/>
          <w:sz w:val="24"/>
          <w:szCs w:val="24"/>
        </w:rPr>
        <w:t xml:space="preserve">              日  期：</w:t>
      </w:r>
    </w:p>
    <w:p w14:paraId="4D2D5570">
      <w:pPr>
        <w:tabs>
          <w:tab w:val="left" w:pos="4860"/>
        </w:tabs>
        <w:spacing w:line="588" w:lineRule="exact"/>
        <w:ind w:right="1560" w:firstLine="560" w:firstLineChars="200"/>
        <w:jc w:val="center"/>
        <w:rPr>
          <w:rFonts w:ascii="仿宋_GB2312" w:hAnsi="宋体" w:eastAsia="仿宋_GB2312"/>
          <w:kern w:val="2"/>
          <w:sz w:val="28"/>
          <w:szCs w:val="28"/>
        </w:rPr>
      </w:pPr>
    </w:p>
    <w:p w14:paraId="16E4403A">
      <w:pPr>
        <w:snapToGrid w:val="0"/>
        <w:spacing w:line="300" w:lineRule="auto"/>
        <w:outlineLvl w:val="0"/>
        <w:rPr>
          <w:rFonts w:ascii="Times New Roman" w:hAnsi="Times New Roman"/>
          <w:kern w:val="2"/>
          <w:sz w:val="28"/>
          <w:szCs w:val="28"/>
        </w:rPr>
      </w:pPr>
    </w:p>
    <w:p w14:paraId="7526A243">
      <w:pPr>
        <w:snapToGrid w:val="0"/>
        <w:spacing w:line="300" w:lineRule="auto"/>
        <w:outlineLvl w:val="0"/>
        <w:rPr>
          <w:rFonts w:ascii="Times New Roman" w:hAnsi="Times New Roman"/>
          <w:kern w:val="2"/>
          <w:sz w:val="28"/>
          <w:szCs w:val="28"/>
        </w:rPr>
      </w:pPr>
    </w:p>
    <w:p w14:paraId="1EFEFB14">
      <w:pPr>
        <w:snapToGrid w:val="0"/>
        <w:spacing w:line="300" w:lineRule="auto"/>
        <w:outlineLvl w:val="0"/>
        <w:rPr>
          <w:rFonts w:ascii="Times New Roman" w:hAnsi="Times New Roman"/>
          <w:kern w:val="2"/>
          <w:sz w:val="28"/>
          <w:szCs w:val="28"/>
        </w:rPr>
      </w:pPr>
    </w:p>
    <w:p w14:paraId="1C421D0C">
      <w:pPr>
        <w:snapToGrid w:val="0"/>
        <w:spacing w:line="300" w:lineRule="auto"/>
        <w:outlineLvl w:val="0"/>
        <w:rPr>
          <w:rFonts w:ascii="Times New Roman" w:hAnsi="Times New Roman"/>
          <w:kern w:val="2"/>
          <w:sz w:val="28"/>
          <w:szCs w:val="28"/>
        </w:rPr>
      </w:pPr>
    </w:p>
    <w:p w14:paraId="4656ED65">
      <w:pPr>
        <w:snapToGrid w:val="0"/>
        <w:spacing w:line="300" w:lineRule="auto"/>
        <w:outlineLvl w:val="0"/>
        <w:rPr>
          <w:rFonts w:ascii="Times New Roman" w:hAnsi="Times New Roman"/>
          <w:kern w:val="2"/>
          <w:sz w:val="28"/>
          <w:szCs w:val="28"/>
        </w:rPr>
      </w:pPr>
    </w:p>
    <w:p w14:paraId="3712741A">
      <w:pPr>
        <w:snapToGrid w:val="0"/>
        <w:spacing w:line="420" w:lineRule="exact"/>
        <w:jc w:val="center"/>
        <w:outlineLvl w:val="3"/>
        <w:rPr>
          <w:rFonts w:ascii="宋体" w:hAnsi="宋体" w:cs="宋体"/>
          <w:b/>
          <w:bCs/>
          <w:kern w:val="2"/>
          <w:sz w:val="28"/>
          <w:szCs w:val="28"/>
        </w:rPr>
      </w:pPr>
      <w:r>
        <w:rPr>
          <w:b/>
          <w:bCs/>
          <w:kern w:val="2"/>
          <w:sz w:val="32"/>
          <w:szCs w:val="32"/>
        </w:rPr>
        <w:br w:type="page"/>
      </w:r>
      <w:r>
        <w:rPr>
          <w:rFonts w:hint="eastAsia" w:ascii="宋体" w:hAnsi="宋体" w:cs="宋体"/>
          <w:b/>
          <w:bCs/>
          <w:kern w:val="2"/>
          <w:sz w:val="28"/>
          <w:szCs w:val="28"/>
        </w:rPr>
        <w:t>监狱和戒毒企业证明材料</w:t>
      </w:r>
    </w:p>
    <w:p w14:paraId="6B51FD16">
      <w:pPr>
        <w:snapToGrid w:val="0"/>
        <w:spacing w:line="420" w:lineRule="exact"/>
        <w:ind w:firstLine="495" w:firstLineChars="177"/>
        <w:rPr>
          <w:rFonts w:ascii="宋体" w:hAnsi="宋体" w:cs="宋体"/>
          <w:kern w:val="2"/>
          <w:sz w:val="28"/>
          <w:szCs w:val="28"/>
        </w:rPr>
      </w:pPr>
    </w:p>
    <w:p w14:paraId="27E4004F">
      <w:pPr>
        <w:snapToGrid w:val="0"/>
        <w:spacing w:line="420" w:lineRule="exact"/>
        <w:ind w:firstLine="498" w:firstLineChars="177"/>
        <w:jc w:val="center"/>
        <w:rPr>
          <w:rFonts w:ascii="宋体" w:hAnsi="宋体" w:cs="宋体"/>
          <w:b/>
          <w:kern w:val="2"/>
          <w:sz w:val="28"/>
          <w:szCs w:val="28"/>
        </w:rPr>
      </w:pPr>
      <w:r>
        <w:rPr>
          <w:rFonts w:hint="eastAsia" w:ascii="宋体" w:hAnsi="宋体" w:cs="宋体"/>
          <w:b/>
          <w:kern w:val="2"/>
          <w:sz w:val="28"/>
          <w:szCs w:val="28"/>
        </w:rPr>
        <w:t>（格式自拟）</w:t>
      </w:r>
    </w:p>
    <w:p w14:paraId="6E2A9D35">
      <w:pPr>
        <w:snapToGrid w:val="0"/>
        <w:spacing w:line="420" w:lineRule="exact"/>
        <w:ind w:firstLine="495" w:firstLineChars="177"/>
        <w:rPr>
          <w:rFonts w:ascii="宋体" w:hAnsi="宋体" w:cs="宋体"/>
          <w:kern w:val="2"/>
          <w:sz w:val="28"/>
          <w:szCs w:val="28"/>
        </w:rPr>
      </w:pPr>
    </w:p>
    <w:p w14:paraId="469C430C">
      <w:pPr>
        <w:snapToGrid w:val="0"/>
        <w:spacing w:line="420" w:lineRule="exact"/>
        <w:ind w:firstLine="566" w:firstLineChars="236"/>
        <w:rPr>
          <w:rFonts w:ascii="宋体" w:hAnsi="宋体"/>
          <w:kern w:val="2"/>
          <w:sz w:val="24"/>
          <w:szCs w:val="24"/>
        </w:rPr>
      </w:pPr>
      <w:r>
        <w:rPr>
          <w:rFonts w:hint="eastAsia" w:ascii="宋体" w:hAnsi="宋体"/>
          <w:kern w:val="2"/>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512A27A4">
      <w:pPr>
        <w:snapToGrid w:val="0"/>
        <w:spacing w:line="300" w:lineRule="auto"/>
        <w:outlineLvl w:val="0"/>
        <w:rPr>
          <w:rFonts w:ascii="Times New Roman" w:hAnsi="Times New Roman"/>
          <w:kern w:val="2"/>
          <w:sz w:val="28"/>
          <w:szCs w:val="28"/>
        </w:rPr>
      </w:pPr>
    </w:p>
    <w:p w14:paraId="423D2944">
      <w:pPr>
        <w:snapToGrid w:val="0"/>
        <w:spacing w:line="300" w:lineRule="auto"/>
        <w:outlineLvl w:val="0"/>
        <w:rPr>
          <w:rFonts w:ascii="Times New Roman" w:hAnsi="Times New Roman"/>
          <w:kern w:val="2"/>
          <w:sz w:val="28"/>
          <w:szCs w:val="28"/>
        </w:rPr>
      </w:pPr>
    </w:p>
    <w:p w14:paraId="0CE947C6">
      <w:pPr>
        <w:snapToGrid w:val="0"/>
        <w:spacing w:line="300" w:lineRule="auto"/>
        <w:outlineLvl w:val="0"/>
        <w:rPr>
          <w:rFonts w:ascii="Times New Roman" w:hAnsi="Times New Roman"/>
          <w:kern w:val="2"/>
          <w:sz w:val="28"/>
          <w:szCs w:val="28"/>
        </w:rPr>
      </w:pPr>
    </w:p>
    <w:p w14:paraId="4BDBC5E4">
      <w:pPr>
        <w:snapToGrid w:val="0"/>
        <w:spacing w:line="300" w:lineRule="auto"/>
        <w:outlineLvl w:val="0"/>
        <w:rPr>
          <w:rFonts w:ascii="Times New Roman" w:hAnsi="Times New Roman"/>
          <w:kern w:val="2"/>
          <w:sz w:val="28"/>
          <w:szCs w:val="28"/>
        </w:rPr>
      </w:pPr>
    </w:p>
    <w:p w14:paraId="30DF2D93">
      <w:pPr>
        <w:snapToGrid w:val="0"/>
        <w:spacing w:line="300" w:lineRule="auto"/>
        <w:outlineLvl w:val="0"/>
        <w:rPr>
          <w:rFonts w:ascii="Times New Roman" w:hAnsi="Times New Roman"/>
          <w:kern w:val="2"/>
          <w:sz w:val="28"/>
          <w:szCs w:val="28"/>
        </w:rPr>
      </w:pPr>
    </w:p>
    <w:p w14:paraId="009DB164">
      <w:pPr>
        <w:snapToGrid w:val="0"/>
        <w:spacing w:line="300" w:lineRule="auto"/>
        <w:outlineLvl w:val="0"/>
        <w:rPr>
          <w:rFonts w:ascii="Times New Roman" w:hAnsi="Times New Roman"/>
          <w:kern w:val="2"/>
          <w:sz w:val="28"/>
          <w:szCs w:val="28"/>
        </w:rPr>
      </w:pPr>
    </w:p>
    <w:p w14:paraId="577389FA">
      <w:pPr>
        <w:snapToGrid w:val="0"/>
        <w:spacing w:line="300" w:lineRule="auto"/>
        <w:outlineLvl w:val="0"/>
        <w:rPr>
          <w:rFonts w:ascii="Times New Roman" w:hAnsi="Times New Roman"/>
          <w:kern w:val="2"/>
          <w:sz w:val="28"/>
          <w:szCs w:val="28"/>
        </w:rPr>
      </w:pPr>
    </w:p>
    <w:p w14:paraId="089A2686">
      <w:pPr>
        <w:snapToGrid w:val="0"/>
        <w:spacing w:line="300" w:lineRule="auto"/>
        <w:outlineLvl w:val="0"/>
        <w:rPr>
          <w:rFonts w:ascii="Times New Roman" w:hAnsi="Times New Roman"/>
          <w:kern w:val="2"/>
          <w:sz w:val="28"/>
          <w:szCs w:val="28"/>
        </w:rPr>
      </w:pPr>
    </w:p>
    <w:p w14:paraId="037BBD90">
      <w:pPr>
        <w:snapToGrid w:val="0"/>
        <w:spacing w:line="300" w:lineRule="auto"/>
        <w:outlineLvl w:val="0"/>
        <w:rPr>
          <w:rFonts w:ascii="Times New Roman" w:hAnsi="Times New Roman"/>
          <w:kern w:val="2"/>
          <w:sz w:val="28"/>
          <w:szCs w:val="28"/>
        </w:rPr>
      </w:pPr>
    </w:p>
    <w:p w14:paraId="576219CB">
      <w:pPr>
        <w:snapToGrid w:val="0"/>
        <w:spacing w:line="300" w:lineRule="auto"/>
        <w:outlineLvl w:val="0"/>
        <w:rPr>
          <w:rFonts w:ascii="Times New Roman" w:hAnsi="Times New Roman"/>
          <w:kern w:val="2"/>
          <w:sz w:val="28"/>
          <w:szCs w:val="28"/>
        </w:rPr>
      </w:pPr>
    </w:p>
    <w:p w14:paraId="15759F64">
      <w:pPr>
        <w:snapToGrid w:val="0"/>
        <w:spacing w:line="300" w:lineRule="auto"/>
        <w:outlineLvl w:val="0"/>
        <w:rPr>
          <w:rFonts w:ascii="Times New Roman" w:hAnsi="Times New Roman"/>
          <w:kern w:val="2"/>
          <w:sz w:val="28"/>
          <w:szCs w:val="28"/>
        </w:rPr>
      </w:pPr>
    </w:p>
    <w:p w14:paraId="1E907188">
      <w:pPr>
        <w:tabs>
          <w:tab w:val="left" w:pos="5665"/>
          <w:tab w:val="right" w:pos="8360"/>
        </w:tabs>
        <w:snapToGrid w:val="0"/>
        <w:spacing w:line="360" w:lineRule="auto"/>
        <w:ind w:right="42"/>
        <w:jc w:val="center"/>
        <w:textAlignment w:val="baseline"/>
        <w:rPr>
          <w:rFonts w:ascii="宋体" w:hAnsi="宋体" w:cs="宋体"/>
          <w:kern w:val="2"/>
          <w:sz w:val="28"/>
          <w:szCs w:val="28"/>
        </w:rPr>
      </w:pPr>
      <w:r>
        <w:rPr>
          <w:rFonts w:ascii="宋体" w:hAnsi="宋体" w:cs="宋体"/>
          <w:b/>
          <w:bCs/>
          <w:kern w:val="2"/>
          <w:sz w:val="28"/>
          <w:szCs w:val="28"/>
        </w:rPr>
        <w:br w:type="page"/>
      </w:r>
    </w:p>
    <w:p w14:paraId="3C4E5F0B">
      <w:pPr>
        <w:snapToGrid w:val="0"/>
        <w:spacing w:line="300" w:lineRule="auto"/>
        <w:contextualSpacing/>
        <w:jc w:val="center"/>
        <w:rPr>
          <w:rFonts w:ascii="宋体" w:hAnsi="宋体"/>
          <w:b/>
          <w:kern w:val="2"/>
          <w:sz w:val="32"/>
          <w:szCs w:val="32"/>
        </w:rPr>
      </w:pPr>
      <w:r>
        <w:rPr>
          <w:rFonts w:hint="eastAsia" w:ascii="宋体" w:hAnsi="宋体"/>
          <w:b/>
          <w:kern w:val="2"/>
          <w:sz w:val="32"/>
          <w:szCs w:val="32"/>
        </w:rPr>
        <w:t>商务部分正负偏离表</w:t>
      </w:r>
    </w:p>
    <w:p w14:paraId="3A10CA2F">
      <w:pPr>
        <w:ind w:firstLine="560" w:firstLineChars="200"/>
        <w:jc w:val="center"/>
        <w:rPr>
          <w:rFonts w:ascii="宋体" w:hAnsi="宋体"/>
          <w:kern w:val="2"/>
          <w:sz w:val="28"/>
          <w:szCs w:val="28"/>
        </w:rPr>
      </w:pPr>
      <w:r>
        <w:rPr>
          <w:rFonts w:hint="eastAsia" w:ascii="宋体" w:hAnsi="宋体"/>
          <w:kern w:val="2"/>
          <w:sz w:val="28"/>
          <w:szCs w:val="28"/>
        </w:rPr>
        <w:t>（由供应商据实填写，表格不够自行添加）</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2498"/>
        <w:gridCol w:w="2182"/>
        <w:gridCol w:w="2815"/>
        <w:gridCol w:w="1550"/>
      </w:tblGrid>
      <w:tr w14:paraId="463E2A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917" w:type="dxa"/>
            <w:tcBorders>
              <w:top w:val="single" w:color="auto" w:sz="12" w:space="0"/>
              <w:left w:val="single" w:color="auto" w:sz="12" w:space="0"/>
              <w:bottom w:val="single" w:color="auto" w:sz="6" w:space="0"/>
              <w:right w:val="single" w:color="auto" w:sz="6" w:space="0"/>
            </w:tcBorders>
            <w:vAlign w:val="center"/>
          </w:tcPr>
          <w:p w14:paraId="5EC5C644">
            <w:pPr>
              <w:spacing w:line="340" w:lineRule="exact"/>
              <w:jc w:val="center"/>
              <w:rPr>
                <w:rFonts w:ascii="宋体" w:hAnsi="宋体"/>
                <w:kern w:val="2"/>
                <w:sz w:val="24"/>
                <w:szCs w:val="24"/>
              </w:rPr>
            </w:pPr>
            <w:r>
              <w:rPr>
                <w:rFonts w:hint="eastAsia" w:ascii="宋体" w:hAnsi="宋体"/>
                <w:kern w:val="2"/>
                <w:sz w:val="24"/>
                <w:szCs w:val="24"/>
              </w:rPr>
              <w:t>序号</w:t>
            </w:r>
          </w:p>
        </w:tc>
        <w:tc>
          <w:tcPr>
            <w:tcW w:w="2498" w:type="dxa"/>
            <w:tcBorders>
              <w:top w:val="single" w:color="auto" w:sz="12" w:space="0"/>
              <w:left w:val="single" w:color="auto" w:sz="6" w:space="0"/>
              <w:bottom w:val="single" w:color="auto" w:sz="6" w:space="0"/>
              <w:right w:val="single" w:color="auto" w:sz="6" w:space="0"/>
            </w:tcBorders>
            <w:vAlign w:val="center"/>
          </w:tcPr>
          <w:p w14:paraId="19EDF378">
            <w:pPr>
              <w:spacing w:line="340" w:lineRule="exact"/>
              <w:jc w:val="center"/>
              <w:rPr>
                <w:rFonts w:ascii="宋体" w:hAnsi="宋体"/>
                <w:kern w:val="2"/>
                <w:sz w:val="24"/>
                <w:szCs w:val="24"/>
              </w:rPr>
            </w:pPr>
            <w:r>
              <w:rPr>
                <w:rFonts w:hint="eastAsia" w:ascii="宋体" w:hAnsi="宋体"/>
                <w:kern w:val="2"/>
                <w:sz w:val="24"/>
                <w:szCs w:val="24"/>
              </w:rPr>
              <w:t>货物或服务名称</w:t>
            </w:r>
          </w:p>
        </w:tc>
        <w:tc>
          <w:tcPr>
            <w:tcW w:w="2182" w:type="dxa"/>
            <w:tcBorders>
              <w:top w:val="single" w:color="auto" w:sz="12" w:space="0"/>
              <w:left w:val="single" w:color="auto" w:sz="6" w:space="0"/>
              <w:bottom w:val="single" w:color="auto" w:sz="6" w:space="0"/>
              <w:right w:val="single" w:color="auto" w:sz="6" w:space="0"/>
            </w:tcBorders>
            <w:vAlign w:val="center"/>
          </w:tcPr>
          <w:p w14:paraId="4165CB51">
            <w:pPr>
              <w:spacing w:line="340" w:lineRule="exact"/>
              <w:jc w:val="center"/>
              <w:rPr>
                <w:rFonts w:ascii="宋体" w:hAnsi="宋体"/>
                <w:kern w:val="2"/>
                <w:sz w:val="24"/>
                <w:szCs w:val="24"/>
              </w:rPr>
            </w:pPr>
            <w:r>
              <w:rPr>
                <w:rFonts w:hint="eastAsia" w:ascii="宋体" w:hAnsi="宋体"/>
                <w:kern w:val="2"/>
                <w:sz w:val="24"/>
                <w:szCs w:val="24"/>
              </w:rPr>
              <w:t>磋商文件要求的商务条款</w:t>
            </w:r>
          </w:p>
        </w:tc>
        <w:tc>
          <w:tcPr>
            <w:tcW w:w="2815" w:type="dxa"/>
            <w:tcBorders>
              <w:top w:val="single" w:color="auto" w:sz="12" w:space="0"/>
              <w:left w:val="single" w:color="auto" w:sz="6" w:space="0"/>
              <w:bottom w:val="single" w:color="auto" w:sz="6" w:space="0"/>
              <w:right w:val="single" w:color="auto" w:sz="6" w:space="0"/>
            </w:tcBorders>
            <w:vAlign w:val="center"/>
          </w:tcPr>
          <w:p w14:paraId="64CF06DD">
            <w:pPr>
              <w:spacing w:line="340" w:lineRule="exact"/>
              <w:jc w:val="center"/>
              <w:rPr>
                <w:rFonts w:ascii="宋体" w:hAnsi="宋体"/>
                <w:kern w:val="2"/>
                <w:sz w:val="24"/>
                <w:szCs w:val="24"/>
              </w:rPr>
            </w:pPr>
            <w:r>
              <w:rPr>
                <w:rFonts w:hint="eastAsia" w:ascii="宋体" w:hAnsi="宋体"/>
                <w:kern w:val="2"/>
                <w:sz w:val="24"/>
                <w:szCs w:val="24"/>
              </w:rPr>
              <w:t>响应文件响应情况</w:t>
            </w:r>
          </w:p>
        </w:tc>
        <w:tc>
          <w:tcPr>
            <w:tcW w:w="1550" w:type="dxa"/>
            <w:tcBorders>
              <w:top w:val="single" w:color="auto" w:sz="12" w:space="0"/>
              <w:left w:val="single" w:color="auto" w:sz="6" w:space="0"/>
              <w:bottom w:val="single" w:color="auto" w:sz="6" w:space="0"/>
              <w:right w:val="single" w:color="auto" w:sz="12" w:space="0"/>
            </w:tcBorders>
          </w:tcPr>
          <w:p w14:paraId="2BDDA09F">
            <w:pPr>
              <w:spacing w:line="340" w:lineRule="exact"/>
              <w:jc w:val="center"/>
              <w:rPr>
                <w:rFonts w:ascii="宋体" w:hAnsi="宋体"/>
                <w:kern w:val="2"/>
                <w:sz w:val="24"/>
                <w:szCs w:val="24"/>
              </w:rPr>
            </w:pPr>
          </w:p>
          <w:p w14:paraId="68D47353">
            <w:pPr>
              <w:spacing w:line="340" w:lineRule="exact"/>
              <w:jc w:val="center"/>
              <w:rPr>
                <w:rFonts w:ascii="宋体" w:hAnsi="宋体"/>
                <w:kern w:val="2"/>
                <w:sz w:val="24"/>
                <w:szCs w:val="24"/>
              </w:rPr>
            </w:pPr>
            <w:r>
              <w:rPr>
                <w:rFonts w:hint="eastAsia" w:ascii="宋体" w:hAnsi="宋体"/>
                <w:kern w:val="2"/>
                <w:sz w:val="24"/>
                <w:szCs w:val="24"/>
              </w:rPr>
              <w:t>偏离说明</w:t>
            </w:r>
          </w:p>
        </w:tc>
      </w:tr>
      <w:tr w14:paraId="225D7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917" w:type="dxa"/>
            <w:tcBorders>
              <w:top w:val="single" w:color="auto" w:sz="6" w:space="0"/>
              <w:left w:val="single" w:color="auto" w:sz="12" w:space="0"/>
              <w:bottom w:val="single" w:color="auto" w:sz="6" w:space="0"/>
              <w:right w:val="single" w:color="auto" w:sz="6" w:space="0"/>
            </w:tcBorders>
          </w:tcPr>
          <w:p w14:paraId="6843C1E6">
            <w:pPr>
              <w:spacing w:line="340" w:lineRule="exact"/>
              <w:jc w:val="center"/>
              <w:rPr>
                <w:rFonts w:ascii="宋体" w:hAnsi="宋体"/>
                <w:kern w:val="2"/>
                <w:sz w:val="24"/>
                <w:szCs w:val="24"/>
              </w:rPr>
            </w:pPr>
            <w:r>
              <w:rPr>
                <w:rFonts w:hint="eastAsia" w:ascii="宋体" w:hAnsi="宋体"/>
                <w:kern w:val="2"/>
                <w:sz w:val="24"/>
                <w:szCs w:val="24"/>
              </w:rPr>
              <w:t>1</w:t>
            </w:r>
          </w:p>
        </w:tc>
        <w:tc>
          <w:tcPr>
            <w:tcW w:w="2498" w:type="dxa"/>
            <w:tcBorders>
              <w:top w:val="single" w:color="auto" w:sz="6" w:space="0"/>
              <w:left w:val="single" w:color="auto" w:sz="6" w:space="0"/>
              <w:bottom w:val="single" w:color="auto" w:sz="6" w:space="0"/>
              <w:right w:val="single" w:color="auto" w:sz="6" w:space="0"/>
            </w:tcBorders>
            <w:vAlign w:val="center"/>
          </w:tcPr>
          <w:p w14:paraId="5CBE6CB3">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02CFA1AF">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77EBF325">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35E5F25E">
            <w:pPr>
              <w:spacing w:line="340" w:lineRule="exact"/>
              <w:jc w:val="left"/>
              <w:rPr>
                <w:rFonts w:ascii="宋体" w:hAnsi="宋体"/>
                <w:kern w:val="2"/>
                <w:sz w:val="24"/>
                <w:szCs w:val="24"/>
              </w:rPr>
            </w:pPr>
          </w:p>
        </w:tc>
      </w:tr>
      <w:tr w14:paraId="6B334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917" w:type="dxa"/>
            <w:tcBorders>
              <w:top w:val="single" w:color="auto" w:sz="6" w:space="0"/>
              <w:left w:val="single" w:color="auto" w:sz="12" w:space="0"/>
              <w:bottom w:val="single" w:color="auto" w:sz="6" w:space="0"/>
              <w:right w:val="single" w:color="auto" w:sz="6" w:space="0"/>
            </w:tcBorders>
          </w:tcPr>
          <w:p w14:paraId="6462DA01">
            <w:pPr>
              <w:spacing w:line="340" w:lineRule="exact"/>
              <w:jc w:val="center"/>
              <w:rPr>
                <w:rFonts w:ascii="宋体" w:hAnsi="宋体"/>
                <w:kern w:val="2"/>
                <w:sz w:val="24"/>
                <w:szCs w:val="24"/>
              </w:rPr>
            </w:pPr>
            <w:r>
              <w:rPr>
                <w:rFonts w:hint="eastAsia" w:ascii="宋体" w:hAnsi="宋体"/>
                <w:kern w:val="2"/>
                <w:sz w:val="24"/>
                <w:szCs w:val="24"/>
              </w:rPr>
              <w:t>2</w:t>
            </w:r>
          </w:p>
        </w:tc>
        <w:tc>
          <w:tcPr>
            <w:tcW w:w="2498" w:type="dxa"/>
            <w:tcBorders>
              <w:top w:val="single" w:color="auto" w:sz="6" w:space="0"/>
              <w:left w:val="single" w:color="auto" w:sz="6" w:space="0"/>
              <w:bottom w:val="single" w:color="auto" w:sz="6" w:space="0"/>
              <w:right w:val="single" w:color="auto" w:sz="6" w:space="0"/>
            </w:tcBorders>
            <w:vAlign w:val="center"/>
          </w:tcPr>
          <w:p w14:paraId="6C67E661">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3457EDCB">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67473277">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32804D5E">
            <w:pPr>
              <w:spacing w:line="340" w:lineRule="exact"/>
              <w:jc w:val="left"/>
              <w:rPr>
                <w:rFonts w:ascii="宋体" w:hAnsi="宋体"/>
                <w:kern w:val="2"/>
                <w:sz w:val="24"/>
                <w:szCs w:val="24"/>
              </w:rPr>
            </w:pPr>
          </w:p>
        </w:tc>
      </w:tr>
      <w:tr w14:paraId="40A32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17" w:type="dxa"/>
            <w:tcBorders>
              <w:top w:val="single" w:color="auto" w:sz="6" w:space="0"/>
              <w:left w:val="single" w:color="auto" w:sz="12" w:space="0"/>
              <w:bottom w:val="single" w:color="auto" w:sz="6" w:space="0"/>
              <w:right w:val="single" w:color="auto" w:sz="6" w:space="0"/>
            </w:tcBorders>
          </w:tcPr>
          <w:p w14:paraId="17445825">
            <w:pPr>
              <w:spacing w:line="340" w:lineRule="exact"/>
              <w:jc w:val="center"/>
              <w:rPr>
                <w:rFonts w:ascii="宋体" w:hAnsi="宋体"/>
                <w:kern w:val="2"/>
                <w:sz w:val="24"/>
                <w:szCs w:val="24"/>
              </w:rPr>
            </w:pPr>
            <w:r>
              <w:rPr>
                <w:rFonts w:hint="eastAsia" w:ascii="宋体" w:hAnsi="宋体"/>
                <w:kern w:val="2"/>
                <w:sz w:val="24"/>
                <w:szCs w:val="24"/>
              </w:rPr>
              <w:t>3</w:t>
            </w:r>
          </w:p>
        </w:tc>
        <w:tc>
          <w:tcPr>
            <w:tcW w:w="2498" w:type="dxa"/>
            <w:tcBorders>
              <w:top w:val="single" w:color="auto" w:sz="6" w:space="0"/>
              <w:left w:val="single" w:color="auto" w:sz="6" w:space="0"/>
              <w:bottom w:val="single" w:color="auto" w:sz="6" w:space="0"/>
              <w:right w:val="single" w:color="auto" w:sz="6" w:space="0"/>
            </w:tcBorders>
            <w:vAlign w:val="center"/>
          </w:tcPr>
          <w:p w14:paraId="4B310C77">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25CDA814">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653A8F42">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679CEC12">
            <w:pPr>
              <w:spacing w:line="340" w:lineRule="exact"/>
              <w:jc w:val="left"/>
              <w:rPr>
                <w:rFonts w:ascii="宋体" w:hAnsi="宋体"/>
                <w:kern w:val="2"/>
                <w:sz w:val="24"/>
                <w:szCs w:val="24"/>
              </w:rPr>
            </w:pPr>
          </w:p>
        </w:tc>
      </w:tr>
      <w:tr w14:paraId="30B7F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17" w:type="dxa"/>
            <w:tcBorders>
              <w:top w:val="single" w:color="auto" w:sz="6" w:space="0"/>
              <w:left w:val="single" w:color="auto" w:sz="12" w:space="0"/>
              <w:bottom w:val="single" w:color="auto" w:sz="6" w:space="0"/>
              <w:right w:val="single" w:color="auto" w:sz="6" w:space="0"/>
            </w:tcBorders>
          </w:tcPr>
          <w:p w14:paraId="3C89C540">
            <w:pPr>
              <w:spacing w:line="340" w:lineRule="exact"/>
              <w:jc w:val="center"/>
              <w:rPr>
                <w:rFonts w:ascii="宋体" w:hAnsi="宋体"/>
                <w:kern w:val="2"/>
                <w:sz w:val="24"/>
                <w:szCs w:val="24"/>
              </w:rPr>
            </w:pPr>
            <w:r>
              <w:rPr>
                <w:rFonts w:hint="eastAsia" w:ascii="宋体" w:hAnsi="宋体"/>
                <w:kern w:val="2"/>
                <w:sz w:val="24"/>
                <w:szCs w:val="24"/>
              </w:rPr>
              <w:t>4</w:t>
            </w:r>
          </w:p>
        </w:tc>
        <w:tc>
          <w:tcPr>
            <w:tcW w:w="2498" w:type="dxa"/>
            <w:tcBorders>
              <w:top w:val="single" w:color="auto" w:sz="6" w:space="0"/>
              <w:left w:val="single" w:color="auto" w:sz="6" w:space="0"/>
              <w:bottom w:val="single" w:color="auto" w:sz="6" w:space="0"/>
              <w:right w:val="single" w:color="auto" w:sz="6" w:space="0"/>
            </w:tcBorders>
            <w:vAlign w:val="center"/>
          </w:tcPr>
          <w:p w14:paraId="62C823CD">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01B6F63C">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04DF5796">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5E64AD96">
            <w:pPr>
              <w:spacing w:line="340" w:lineRule="exact"/>
              <w:jc w:val="left"/>
              <w:rPr>
                <w:rFonts w:ascii="宋体" w:hAnsi="宋体"/>
                <w:kern w:val="2"/>
                <w:sz w:val="24"/>
                <w:szCs w:val="24"/>
              </w:rPr>
            </w:pPr>
          </w:p>
        </w:tc>
      </w:tr>
    </w:tbl>
    <w:p w14:paraId="56F93D3B">
      <w:pPr>
        <w:snapToGrid w:val="0"/>
        <w:spacing w:line="300" w:lineRule="auto"/>
        <w:contextualSpacing/>
        <w:rPr>
          <w:rFonts w:ascii="宋体" w:hAnsi="宋体"/>
          <w:b/>
          <w:kern w:val="2"/>
          <w:sz w:val="24"/>
          <w:szCs w:val="24"/>
        </w:rPr>
      </w:pPr>
      <w:r>
        <w:rPr>
          <w:rFonts w:hint="eastAsia" w:ascii="宋体" w:hAnsi="宋体"/>
          <w:b/>
          <w:kern w:val="2"/>
          <w:sz w:val="24"/>
          <w:szCs w:val="24"/>
        </w:rPr>
        <w:t>注：</w:t>
      </w:r>
    </w:p>
    <w:p w14:paraId="12FC69F9">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1.供应商提交的响应文件中与磋商文件第三部分“项目需求”中的商务部分的要求，如有偏离，应逐条填列在偏离表中。</w:t>
      </w:r>
    </w:p>
    <w:p w14:paraId="4BC235DE">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2.“偏离说明”一栏选择“正偏离”、“无偏离”、“负偏离”进行填写。正偏离、无偏离的确认和负偏离的是否响应采购文件，由评委认定。</w:t>
      </w:r>
    </w:p>
    <w:p w14:paraId="70AEFBC8">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3.供应商如果虚假响应，将被暂停参加采购单位组织的任何采购活动。</w:t>
      </w:r>
    </w:p>
    <w:p w14:paraId="502F1CE5">
      <w:pPr>
        <w:snapToGrid w:val="0"/>
        <w:spacing w:line="300" w:lineRule="auto"/>
        <w:ind w:firstLine="480" w:firstLineChars="200"/>
        <w:contextualSpacing/>
        <w:rPr>
          <w:rFonts w:ascii="宋体" w:hAnsi="宋体"/>
          <w:bCs/>
          <w:kern w:val="2"/>
          <w:sz w:val="24"/>
          <w:szCs w:val="24"/>
        </w:rPr>
      </w:pPr>
      <w:r>
        <w:rPr>
          <w:rFonts w:hint="eastAsia" w:ascii="宋体" w:hAnsi="宋体"/>
          <w:bCs/>
          <w:kern w:val="2"/>
          <w:sz w:val="24"/>
          <w:szCs w:val="24"/>
        </w:rPr>
        <w:t>4.供应商若提供其他增值服务，可以在表中自行据实填写。</w:t>
      </w:r>
    </w:p>
    <w:p w14:paraId="4C22D5FA">
      <w:pPr>
        <w:snapToGrid w:val="0"/>
        <w:spacing w:line="400" w:lineRule="exact"/>
        <w:ind w:firstLine="540" w:firstLineChars="192"/>
        <w:contextualSpacing/>
        <w:rPr>
          <w:rFonts w:ascii="宋体" w:hAnsi="宋体" w:cs="宋体"/>
          <w:b/>
          <w:sz w:val="28"/>
          <w:szCs w:val="28"/>
        </w:rPr>
      </w:pPr>
    </w:p>
    <w:p w14:paraId="36B810EF">
      <w:pPr>
        <w:snapToGrid w:val="0"/>
        <w:spacing w:line="400" w:lineRule="exact"/>
        <w:ind w:firstLine="540" w:firstLineChars="192"/>
        <w:contextualSpacing/>
        <w:rPr>
          <w:rFonts w:ascii="宋体" w:hAnsi="宋体" w:cs="宋体"/>
          <w:b/>
          <w:sz w:val="28"/>
          <w:szCs w:val="28"/>
        </w:rPr>
      </w:pPr>
    </w:p>
    <w:p w14:paraId="4371A8FF">
      <w:pPr>
        <w:snapToGrid w:val="0"/>
        <w:spacing w:line="400" w:lineRule="exact"/>
        <w:ind w:firstLine="540" w:firstLineChars="192"/>
        <w:contextualSpacing/>
        <w:rPr>
          <w:rFonts w:ascii="宋体" w:hAnsi="宋体" w:cs="宋体"/>
          <w:b/>
          <w:sz w:val="28"/>
          <w:szCs w:val="28"/>
        </w:rPr>
      </w:pPr>
    </w:p>
    <w:p w14:paraId="0337C13E">
      <w:pPr>
        <w:snapToGrid w:val="0"/>
        <w:spacing w:line="400" w:lineRule="exact"/>
        <w:ind w:firstLine="540" w:firstLineChars="192"/>
        <w:contextualSpacing/>
        <w:rPr>
          <w:rFonts w:ascii="宋体" w:hAnsi="宋体" w:cs="宋体"/>
          <w:b/>
          <w:sz w:val="28"/>
          <w:szCs w:val="28"/>
        </w:rPr>
      </w:pPr>
    </w:p>
    <w:p w14:paraId="287B0296">
      <w:pPr>
        <w:snapToGrid w:val="0"/>
        <w:spacing w:line="400" w:lineRule="exact"/>
        <w:ind w:firstLine="540" w:firstLineChars="192"/>
        <w:contextualSpacing/>
        <w:rPr>
          <w:rFonts w:ascii="宋体" w:hAnsi="宋体" w:cs="宋体"/>
          <w:b/>
          <w:sz w:val="28"/>
          <w:szCs w:val="28"/>
        </w:rPr>
      </w:pPr>
    </w:p>
    <w:p w14:paraId="76C18093">
      <w:pPr>
        <w:snapToGrid w:val="0"/>
        <w:spacing w:line="520" w:lineRule="exact"/>
        <w:jc w:val="right"/>
        <w:rPr>
          <w:rFonts w:ascii="宋体" w:hAnsi="Times New Roman"/>
          <w:kern w:val="2"/>
          <w:sz w:val="24"/>
          <w:szCs w:val="24"/>
        </w:rPr>
      </w:pPr>
      <w:r>
        <w:rPr>
          <w:rFonts w:hint="eastAsia" w:ascii="宋体" w:hAnsi="宋体" w:cs="宋体"/>
          <w:kern w:val="2"/>
          <w:sz w:val="24"/>
          <w:szCs w:val="24"/>
        </w:rPr>
        <w:t>竞争性磋商响应单位：（加盖公章）</w:t>
      </w:r>
    </w:p>
    <w:p w14:paraId="57A2D6EA">
      <w:pPr>
        <w:snapToGrid w:val="0"/>
        <w:spacing w:line="520" w:lineRule="exact"/>
        <w:ind w:firstLine="2400" w:firstLineChars="1000"/>
        <w:jc w:val="right"/>
        <w:rPr>
          <w:rFonts w:ascii="宋体" w:hAnsi="Times New Roman"/>
          <w:kern w:val="2"/>
          <w:sz w:val="24"/>
          <w:szCs w:val="24"/>
        </w:rPr>
      </w:pPr>
      <w:r>
        <w:rPr>
          <w:rFonts w:hint="eastAsia" w:ascii="宋体" w:hAnsi="宋体" w:cs="宋体"/>
          <w:kern w:val="2"/>
          <w:sz w:val="24"/>
          <w:szCs w:val="24"/>
        </w:rPr>
        <w:t>法定代表人：（签字或盖章）</w:t>
      </w:r>
    </w:p>
    <w:p w14:paraId="4EAB9448">
      <w:pPr>
        <w:snapToGrid w:val="0"/>
        <w:spacing w:line="520" w:lineRule="exact"/>
        <w:jc w:val="right"/>
        <w:rPr>
          <w:rFonts w:ascii="宋体" w:hAnsi="Times New Roman"/>
          <w:kern w:val="2"/>
          <w:sz w:val="24"/>
          <w:szCs w:val="24"/>
        </w:rPr>
      </w:pPr>
      <w:r>
        <w:rPr>
          <w:rFonts w:hint="eastAsia" w:ascii="宋体" w:hAnsi="宋体" w:cs="宋体"/>
          <w:color w:val="000000"/>
          <w:kern w:val="2"/>
          <w:sz w:val="24"/>
          <w:szCs w:val="24"/>
        </w:rPr>
        <w:t xml:space="preserve">    日期：  年  月  日</w:t>
      </w:r>
    </w:p>
    <w:p w14:paraId="66B831D1">
      <w:pPr>
        <w:snapToGrid w:val="0"/>
        <w:spacing w:line="400" w:lineRule="exact"/>
        <w:ind w:firstLine="540" w:firstLineChars="192"/>
        <w:contextualSpacing/>
        <w:rPr>
          <w:rFonts w:ascii="宋体" w:hAnsi="宋体" w:cs="宋体"/>
          <w:b/>
          <w:sz w:val="28"/>
          <w:szCs w:val="28"/>
        </w:rPr>
      </w:pPr>
    </w:p>
    <w:p w14:paraId="74275454">
      <w:pPr>
        <w:snapToGrid w:val="0"/>
        <w:spacing w:line="400" w:lineRule="exact"/>
        <w:ind w:firstLine="540" w:firstLineChars="192"/>
        <w:contextualSpacing/>
        <w:rPr>
          <w:rFonts w:ascii="宋体" w:hAnsi="宋体" w:cs="宋体"/>
          <w:b/>
          <w:sz w:val="28"/>
          <w:szCs w:val="28"/>
        </w:rPr>
      </w:pPr>
    </w:p>
    <w:p w14:paraId="49E2F328">
      <w:pPr>
        <w:snapToGrid w:val="0"/>
        <w:spacing w:line="400" w:lineRule="exact"/>
        <w:ind w:firstLine="540" w:firstLineChars="192"/>
        <w:contextualSpacing/>
        <w:rPr>
          <w:rFonts w:ascii="宋体" w:hAnsi="宋体" w:cs="宋体"/>
          <w:b/>
          <w:sz w:val="28"/>
          <w:szCs w:val="28"/>
        </w:rPr>
      </w:pPr>
    </w:p>
    <w:p w14:paraId="25507EDE">
      <w:pPr>
        <w:snapToGrid w:val="0"/>
        <w:spacing w:line="400" w:lineRule="exact"/>
        <w:ind w:firstLine="540" w:firstLineChars="192"/>
        <w:contextualSpacing/>
        <w:rPr>
          <w:rFonts w:ascii="宋体" w:hAnsi="宋体" w:cs="宋体"/>
          <w:b/>
          <w:sz w:val="28"/>
          <w:szCs w:val="28"/>
        </w:rPr>
      </w:pPr>
    </w:p>
    <w:p w14:paraId="56D24404">
      <w:pPr>
        <w:snapToGrid w:val="0"/>
        <w:spacing w:line="400" w:lineRule="exact"/>
        <w:ind w:firstLine="540" w:firstLineChars="192"/>
        <w:contextualSpacing/>
        <w:rPr>
          <w:rFonts w:ascii="宋体" w:hAnsi="宋体" w:cs="宋体"/>
          <w:b/>
          <w:sz w:val="28"/>
          <w:szCs w:val="28"/>
        </w:rPr>
      </w:pPr>
    </w:p>
    <w:p w14:paraId="74C4BA5A">
      <w:pPr>
        <w:snapToGrid w:val="0"/>
        <w:spacing w:line="400" w:lineRule="exact"/>
        <w:ind w:firstLine="540" w:firstLineChars="192"/>
        <w:contextualSpacing/>
        <w:rPr>
          <w:rFonts w:ascii="宋体" w:hAnsi="宋体" w:cs="宋体"/>
          <w:b/>
          <w:sz w:val="28"/>
          <w:szCs w:val="28"/>
        </w:rPr>
      </w:pPr>
    </w:p>
    <w:p w14:paraId="65ADF2B9">
      <w:pPr>
        <w:snapToGrid w:val="0"/>
        <w:spacing w:line="400" w:lineRule="exact"/>
        <w:ind w:firstLine="540" w:firstLineChars="192"/>
        <w:contextualSpacing/>
        <w:rPr>
          <w:rFonts w:ascii="宋体" w:hAnsi="宋体" w:cs="宋体"/>
          <w:b/>
          <w:sz w:val="28"/>
          <w:szCs w:val="28"/>
        </w:rPr>
      </w:pPr>
    </w:p>
    <w:p w14:paraId="7FE2E5B5">
      <w:pPr>
        <w:snapToGrid w:val="0"/>
        <w:spacing w:line="400" w:lineRule="exact"/>
        <w:ind w:firstLine="540" w:firstLineChars="192"/>
        <w:contextualSpacing/>
        <w:rPr>
          <w:rFonts w:ascii="宋体" w:hAnsi="宋体" w:cs="宋体"/>
          <w:b/>
          <w:sz w:val="28"/>
          <w:szCs w:val="28"/>
        </w:rPr>
      </w:pPr>
    </w:p>
    <w:p w14:paraId="5F0890B5">
      <w:pPr>
        <w:snapToGrid w:val="0"/>
        <w:spacing w:line="400" w:lineRule="exact"/>
        <w:ind w:firstLine="540" w:firstLineChars="192"/>
        <w:contextualSpacing/>
        <w:rPr>
          <w:rFonts w:ascii="宋体" w:hAnsi="宋体" w:cs="宋体"/>
          <w:b/>
          <w:sz w:val="28"/>
          <w:szCs w:val="28"/>
        </w:rPr>
      </w:pPr>
    </w:p>
    <w:p w14:paraId="69436429">
      <w:pPr>
        <w:snapToGrid w:val="0"/>
        <w:spacing w:line="300" w:lineRule="auto"/>
        <w:contextualSpacing/>
        <w:jc w:val="center"/>
        <w:rPr>
          <w:rFonts w:ascii="宋体" w:hAnsi="宋体"/>
          <w:b/>
          <w:kern w:val="2"/>
          <w:sz w:val="32"/>
          <w:szCs w:val="32"/>
        </w:rPr>
      </w:pPr>
      <w:r>
        <w:rPr>
          <w:rFonts w:hint="eastAsia" w:ascii="宋体" w:hAnsi="宋体"/>
          <w:b/>
          <w:kern w:val="2"/>
          <w:sz w:val="32"/>
          <w:szCs w:val="32"/>
        </w:rPr>
        <w:t>技术部分正负偏离表</w:t>
      </w:r>
    </w:p>
    <w:p w14:paraId="7067A366">
      <w:pPr>
        <w:ind w:firstLine="560" w:firstLineChars="200"/>
        <w:jc w:val="center"/>
        <w:rPr>
          <w:rFonts w:ascii="宋体" w:hAnsi="宋体"/>
          <w:kern w:val="2"/>
          <w:sz w:val="28"/>
          <w:szCs w:val="28"/>
        </w:rPr>
      </w:pPr>
      <w:r>
        <w:rPr>
          <w:rFonts w:hint="eastAsia" w:ascii="宋体" w:hAnsi="宋体"/>
          <w:kern w:val="2"/>
          <w:sz w:val="28"/>
          <w:szCs w:val="28"/>
        </w:rPr>
        <w:t>（由供应商据实填写，表格不够自行添加）</w:t>
      </w:r>
    </w:p>
    <w:tbl>
      <w:tblPr>
        <w:tblStyle w:val="5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2498"/>
        <w:gridCol w:w="2182"/>
        <w:gridCol w:w="2815"/>
        <w:gridCol w:w="1550"/>
      </w:tblGrid>
      <w:tr w14:paraId="54113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917" w:type="dxa"/>
            <w:tcBorders>
              <w:top w:val="single" w:color="auto" w:sz="12" w:space="0"/>
              <w:left w:val="single" w:color="auto" w:sz="12" w:space="0"/>
              <w:bottom w:val="single" w:color="auto" w:sz="6" w:space="0"/>
              <w:right w:val="single" w:color="auto" w:sz="6" w:space="0"/>
            </w:tcBorders>
            <w:vAlign w:val="center"/>
          </w:tcPr>
          <w:p w14:paraId="75C179DB">
            <w:pPr>
              <w:spacing w:line="340" w:lineRule="exact"/>
              <w:jc w:val="center"/>
              <w:rPr>
                <w:rFonts w:ascii="宋体" w:hAnsi="宋体"/>
                <w:kern w:val="2"/>
                <w:sz w:val="24"/>
                <w:szCs w:val="24"/>
              </w:rPr>
            </w:pPr>
            <w:r>
              <w:rPr>
                <w:rFonts w:hint="eastAsia" w:ascii="宋体" w:hAnsi="宋体"/>
                <w:kern w:val="2"/>
                <w:sz w:val="24"/>
                <w:szCs w:val="24"/>
              </w:rPr>
              <w:t>序号</w:t>
            </w:r>
          </w:p>
        </w:tc>
        <w:tc>
          <w:tcPr>
            <w:tcW w:w="2498" w:type="dxa"/>
            <w:tcBorders>
              <w:top w:val="single" w:color="auto" w:sz="12" w:space="0"/>
              <w:left w:val="single" w:color="auto" w:sz="6" w:space="0"/>
              <w:bottom w:val="single" w:color="auto" w:sz="6" w:space="0"/>
              <w:right w:val="single" w:color="auto" w:sz="6" w:space="0"/>
            </w:tcBorders>
            <w:vAlign w:val="center"/>
          </w:tcPr>
          <w:p w14:paraId="37061113">
            <w:pPr>
              <w:spacing w:line="340" w:lineRule="exact"/>
              <w:jc w:val="center"/>
              <w:rPr>
                <w:rFonts w:ascii="宋体" w:hAnsi="宋体"/>
                <w:kern w:val="2"/>
                <w:sz w:val="24"/>
                <w:szCs w:val="24"/>
              </w:rPr>
            </w:pPr>
            <w:r>
              <w:rPr>
                <w:rFonts w:hint="eastAsia" w:ascii="宋体" w:hAnsi="宋体"/>
                <w:kern w:val="2"/>
                <w:sz w:val="24"/>
                <w:szCs w:val="24"/>
              </w:rPr>
              <w:t>货物或服务名称</w:t>
            </w:r>
          </w:p>
        </w:tc>
        <w:tc>
          <w:tcPr>
            <w:tcW w:w="2182" w:type="dxa"/>
            <w:tcBorders>
              <w:top w:val="single" w:color="auto" w:sz="12" w:space="0"/>
              <w:left w:val="single" w:color="auto" w:sz="6" w:space="0"/>
              <w:bottom w:val="single" w:color="auto" w:sz="6" w:space="0"/>
              <w:right w:val="single" w:color="auto" w:sz="6" w:space="0"/>
            </w:tcBorders>
            <w:vAlign w:val="center"/>
          </w:tcPr>
          <w:p w14:paraId="6768A431">
            <w:pPr>
              <w:spacing w:line="340" w:lineRule="exact"/>
              <w:jc w:val="center"/>
              <w:rPr>
                <w:rFonts w:ascii="宋体" w:hAnsi="宋体"/>
                <w:kern w:val="2"/>
                <w:sz w:val="24"/>
                <w:szCs w:val="24"/>
              </w:rPr>
            </w:pPr>
            <w:r>
              <w:rPr>
                <w:rFonts w:hint="eastAsia" w:ascii="宋体" w:hAnsi="宋体"/>
                <w:kern w:val="2"/>
                <w:sz w:val="24"/>
                <w:szCs w:val="24"/>
              </w:rPr>
              <w:t>磋商文件要求的技术要求</w:t>
            </w:r>
          </w:p>
        </w:tc>
        <w:tc>
          <w:tcPr>
            <w:tcW w:w="2815" w:type="dxa"/>
            <w:tcBorders>
              <w:top w:val="single" w:color="auto" w:sz="12" w:space="0"/>
              <w:left w:val="single" w:color="auto" w:sz="6" w:space="0"/>
              <w:bottom w:val="single" w:color="auto" w:sz="6" w:space="0"/>
              <w:right w:val="single" w:color="auto" w:sz="6" w:space="0"/>
            </w:tcBorders>
            <w:vAlign w:val="center"/>
          </w:tcPr>
          <w:p w14:paraId="1E584CE4">
            <w:pPr>
              <w:spacing w:line="340" w:lineRule="exact"/>
              <w:jc w:val="center"/>
              <w:rPr>
                <w:rFonts w:ascii="宋体" w:hAnsi="宋体"/>
                <w:kern w:val="2"/>
                <w:sz w:val="24"/>
                <w:szCs w:val="24"/>
              </w:rPr>
            </w:pPr>
            <w:r>
              <w:rPr>
                <w:rFonts w:hint="eastAsia" w:ascii="宋体" w:hAnsi="宋体"/>
                <w:kern w:val="2"/>
                <w:sz w:val="24"/>
                <w:szCs w:val="24"/>
              </w:rPr>
              <w:t>响应文件响应情况</w:t>
            </w:r>
          </w:p>
        </w:tc>
        <w:tc>
          <w:tcPr>
            <w:tcW w:w="1550" w:type="dxa"/>
            <w:tcBorders>
              <w:top w:val="single" w:color="auto" w:sz="12" w:space="0"/>
              <w:left w:val="single" w:color="auto" w:sz="6" w:space="0"/>
              <w:bottom w:val="single" w:color="auto" w:sz="6" w:space="0"/>
              <w:right w:val="single" w:color="auto" w:sz="12" w:space="0"/>
            </w:tcBorders>
          </w:tcPr>
          <w:p w14:paraId="510AA893">
            <w:pPr>
              <w:spacing w:line="340" w:lineRule="exact"/>
              <w:jc w:val="center"/>
              <w:rPr>
                <w:rFonts w:ascii="宋体" w:hAnsi="宋体"/>
                <w:kern w:val="2"/>
                <w:sz w:val="24"/>
                <w:szCs w:val="24"/>
              </w:rPr>
            </w:pPr>
          </w:p>
          <w:p w14:paraId="4F71EDAF">
            <w:pPr>
              <w:spacing w:line="340" w:lineRule="exact"/>
              <w:jc w:val="center"/>
              <w:rPr>
                <w:rFonts w:ascii="宋体" w:hAnsi="宋体"/>
                <w:kern w:val="2"/>
                <w:sz w:val="24"/>
                <w:szCs w:val="24"/>
              </w:rPr>
            </w:pPr>
            <w:r>
              <w:rPr>
                <w:rFonts w:hint="eastAsia" w:ascii="宋体" w:hAnsi="宋体"/>
                <w:kern w:val="2"/>
                <w:sz w:val="24"/>
                <w:szCs w:val="24"/>
              </w:rPr>
              <w:t>偏离说明</w:t>
            </w:r>
          </w:p>
        </w:tc>
      </w:tr>
      <w:tr w14:paraId="305AF5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917" w:type="dxa"/>
            <w:tcBorders>
              <w:top w:val="single" w:color="auto" w:sz="6" w:space="0"/>
              <w:left w:val="single" w:color="auto" w:sz="12" w:space="0"/>
              <w:bottom w:val="single" w:color="auto" w:sz="6" w:space="0"/>
              <w:right w:val="single" w:color="auto" w:sz="6" w:space="0"/>
            </w:tcBorders>
          </w:tcPr>
          <w:p w14:paraId="567AAE38">
            <w:pPr>
              <w:spacing w:line="340" w:lineRule="exact"/>
              <w:jc w:val="center"/>
              <w:rPr>
                <w:rFonts w:ascii="宋体" w:hAnsi="宋体"/>
                <w:kern w:val="2"/>
                <w:sz w:val="24"/>
                <w:szCs w:val="24"/>
              </w:rPr>
            </w:pPr>
            <w:r>
              <w:rPr>
                <w:rFonts w:hint="eastAsia" w:ascii="宋体" w:hAnsi="宋体"/>
                <w:kern w:val="2"/>
                <w:sz w:val="24"/>
                <w:szCs w:val="24"/>
              </w:rPr>
              <w:t>1</w:t>
            </w:r>
          </w:p>
        </w:tc>
        <w:tc>
          <w:tcPr>
            <w:tcW w:w="2498" w:type="dxa"/>
            <w:tcBorders>
              <w:top w:val="single" w:color="auto" w:sz="6" w:space="0"/>
              <w:left w:val="single" w:color="auto" w:sz="6" w:space="0"/>
              <w:bottom w:val="single" w:color="auto" w:sz="6" w:space="0"/>
              <w:right w:val="single" w:color="auto" w:sz="6" w:space="0"/>
            </w:tcBorders>
            <w:vAlign w:val="center"/>
          </w:tcPr>
          <w:p w14:paraId="003E9ADF">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53C9744A">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7FF6EF73">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0E07D6F8">
            <w:pPr>
              <w:spacing w:line="340" w:lineRule="exact"/>
              <w:jc w:val="left"/>
              <w:rPr>
                <w:rFonts w:ascii="宋体" w:hAnsi="宋体"/>
                <w:kern w:val="2"/>
                <w:sz w:val="24"/>
                <w:szCs w:val="24"/>
              </w:rPr>
            </w:pPr>
          </w:p>
        </w:tc>
      </w:tr>
      <w:tr w14:paraId="67561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8" w:hRule="atLeast"/>
        </w:trPr>
        <w:tc>
          <w:tcPr>
            <w:tcW w:w="917" w:type="dxa"/>
            <w:tcBorders>
              <w:top w:val="single" w:color="auto" w:sz="6" w:space="0"/>
              <w:left w:val="single" w:color="auto" w:sz="12" w:space="0"/>
              <w:bottom w:val="single" w:color="auto" w:sz="6" w:space="0"/>
              <w:right w:val="single" w:color="auto" w:sz="6" w:space="0"/>
            </w:tcBorders>
          </w:tcPr>
          <w:p w14:paraId="6B49D003">
            <w:pPr>
              <w:spacing w:line="340" w:lineRule="exact"/>
              <w:jc w:val="center"/>
              <w:rPr>
                <w:rFonts w:ascii="宋体" w:hAnsi="宋体"/>
                <w:kern w:val="2"/>
                <w:sz w:val="24"/>
                <w:szCs w:val="24"/>
              </w:rPr>
            </w:pPr>
            <w:r>
              <w:rPr>
                <w:rFonts w:hint="eastAsia" w:ascii="宋体" w:hAnsi="宋体"/>
                <w:kern w:val="2"/>
                <w:sz w:val="24"/>
                <w:szCs w:val="24"/>
              </w:rPr>
              <w:t>2</w:t>
            </w:r>
          </w:p>
        </w:tc>
        <w:tc>
          <w:tcPr>
            <w:tcW w:w="2498" w:type="dxa"/>
            <w:tcBorders>
              <w:top w:val="single" w:color="auto" w:sz="6" w:space="0"/>
              <w:left w:val="single" w:color="auto" w:sz="6" w:space="0"/>
              <w:bottom w:val="single" w:color="auto" w:sz="6" w:space="0"/>
              <w:right w:val="single" w:color="auto" w:sz="6" w:space="0"/>
            </w:tcBorders>
            <w:vAlign w:val="center"/>
          </w:tcPr>
          <w:p w14:paraId="46C7D835">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074EC9DF">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4F650581">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134E7685">
            <w:pPr>
              <w:spacing w:line="340" w:lineRule="exact"/>
              <w:jc w:val="left"/>
              <w:rPr>
                <w:rFonts w:ascii="宋体" w:hAnsi="宋体"/>
                <w:kern w:val="2"/>
                <w:sz w:val="24"/>
                <w:szCs w:val="24"/>
              </w:rPr>
            </w:pPr>
          </w:p>
        </w:tc>
      </w:tr>
      <w:tr w14:paraId="146721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917" w:type="dxa"/>
            <w:tcBorders>
              <w:top w:val="single" w:color="auto" w:sz="6" w:space="0"/>
              <w:left w:val="single" w:color="auto" w:sz="12" w:space="0"/>
              <w:bottom w:val="single" w:color="auto" w:sz="6" w:space="0"/>
              <w:right w:val="single" w:color="auto" w:sz="6" w:space="0"/>
            </w:tcBorders>
          </w:tcPr>
          <w:p w14:paraId="0C60EA86">
            <w:pPr>
              <w:spacing w:line="340" w:lineRule="exact"/>
              <w:jc w:val="center"/>
              <w:rPr>
                <w:rFonts w:ascii="宋体" w:hAnsi="宋体"/>
                <w:kern w:val="2"/>
                <w:sz w:val="24"/>
                <w:szCs w:val="24"/>
              </w:rPr>
            </w:pPr>
            <w:r>
              <w:rPr>
                <w:rFonts w:hint="eastAsia" w:ascii="宋体" w:hAnsi="宋体"/>
                <w:kern w:val="2"/>
                <w:sz w:val="24"/>
                <w:szCs w:val="24"/>
              </w:rPr>
              <w:t>3</w:t>
            </w:r>
          </w:p>
        </w:tc>
        <w:tc>
          <w:tcPr>
            <w:tcW w:w="2498" w:type="dxa"/>
            <w:tcBorders>
              <w:top w:val="single" w:color="auto" w:sz="6" w:space="0"/>
              <w:left w:val="single" w:color="auto" w:sz="6" w:space="0"/>
              <w:bottom w:val="single" w:color="auto" w:sz="6" w:space="0"/>
              <w:right w:val="single" w:color="auto" w:sz="6" w:space="0"/>
            </w:tcBorders>
            <w:vAlign w:val="center"/>
          </w:tcPr>
          <w:p w14:paraId="0DBA8AE6">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03554E8A">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07874D88">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46C08974">
            <w:pPr>
              <w:spacing w:line="340" w:lineRule="exact"/>
              <w:jc w:val="left"/>
              <w:rPr>
                <w:rFonts w:ascii="宋体" w:hAnsi="宋体"/>
                <w:kern w:val="2"/>
                <w:sz w:val="24"/>
                <w:szCs w:val="24"/>
              </w:rPr>
            </w:pPr>
          </w:p>
        </w:tc>
      </w:tr>
      <w:tr w14:paraId="5E4E7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17" w:type="dxa"/>
            <w:tcBorders>
              <w:top w:val="single" w:color="auto" w:sz="6" w:space="0"/>
              <w:left w:val="single" w:color="auto" w:sz="12" w:space="0"/>
              <w:bottom w:val="single" w:color="auto" w:sz="6" w:space="0"/>
              <w:right w:val="single" w:color="auto" w:sz="6" w:space="0"/>
            </w:tcBorders>
          </w:tcPr>
          <w:p w14:paraId="6DBD783D">
            <w:pPr>
              <w:spacing w:line="340" w:lineRule="exact"/>
              <w:jc w:val="center"/>
              <w:rPr>
                <w:rFonts w:ascii="宋体" w:hAnsi="宋体"/>
                <w:kern w:val="2"/>
                <w:sz w:val="24"/>
                <w:szCs w:val="24"/>
              </w:rPr>
            </w:pPr>
            <w:r>
              <w:rPr>
                <w:rFonts w:hint="eastAsia" w:ascii="宋体" w:hAnsi="宋体"/>
                <w:kern w:val="2"/>
                <w:sz w:val="24"/>
                <w:szCs w:val="24"/>
              </w:rPr>
              <w:t>4</w:t>
            </w:r>
          </w:p>
        </w:tc>
        <w:tc>
          <w:tcPr>
            <w:tcW w:w="2498" w:type="dxa"/>
            <w:tcBorders>
              <w:top w:val="single" w:color="auto" w:sz="6" w:space="0"/>
              <w:left w:val="single" w:color="auto" w:sz="6" w:space="0"/>
              <w:bottom w:val="single" w:color="auto" w:sz="6" w:space="0"/>
              <w:right w:val="single" w:color="auto" w:sz="6" w:space="0"/>
            </w:tcBorders>
            <w:vAlign w:val="center"/>
          </w:tcPr>
          <w:p w14:paraId="59DDD6DD">
            <w:pPr>
              <w:spacing w:line="340" w:lineRule="exact"/>
              <w:jc w:val="left"/>
              <w:rPr>
                <w:rFonts w:ascii="宋体" w:hAnsi="宋体"/>
                <w:kern w:val="2"/>
                <w:sz w:val="24"/>
                <w:szCs w:val="24"/>
              </w:rPr>
            </w:pPr>
          </w:p>
        </w:tc>
        <w:tc>
          <w:tcPr>
            <w:tcW w:w="2182" w:type="dxa"/>
            <w:tcBorders>
              <w:top w:val="single" w:color="auto" w:sz="6" w:space="0"/>
              <w:left w:val="single" w:color="auto" w:sz="6" w:space="0"/>
              <w:bottom w:val="single" w:color="auto" w:sz="6" w:space="0"/>
              <w:right w:val="single" w:color="auto" w:sz="6" w:space="0"/>
            </w:tcBorders>
            <w:vAlign w:val="center"/>
          </w:tcPr>
          <w:p w14:paraId="6BB6E9EB">
            <w:pPr>
              <w:spacing w:line="340" w:lineRule="exact"/>
              <w:jc w:val="left"/>
              <w:rPr>
                <w:rFonts w:ascii="宋体" w:hAnsi="宋体"/>
                <w:kern w:val="2"/>
                <w:sz w:val="24"/>
                <w:szCs w:val="24"/>
              </w:rPr>
            </w:pPr>
          </w:p>
        </w:tc>
        <w:tc>
          <w:tcPr>
            <w:tcW w:w="2815" w:type="dxa"/>
            <w:tcBorders>
              <w:top w:val="single" w:color="auto" w:sz="6" w:space="0"/>
              <w:left w:val="single" w:color="auto" w:sz="6" w:space="0"/>
              <w:bottom w:val="single" w:color="auto" w:sz="6" w:space="0"/>
              <w:right w:val="single" w:color="auto" w:sz="6" w:space="0"/>
            </w:tcBorders>
            <w:vAlign w:val="center"/>
          </w:tcPr>
          <w:p w14:paraId="0C92EF03">
            <w:pPr>
              <w:spacing w:line="340" w:lineRule="exact"/>
              <w:jc w:val="left"/>
              <w:rPr>
                <w:rFonts w:ascii="宋体" w:hAnsi="宋体"/>
                <w:kern w:val="2"/>
                <w:sz w:val="24"/>
                <w:szCs w:val="24"/>
              </w:rPr>
            </w:pPr>
          </w:p>
        </w:tc>
        <w:tc>
          <w:tcPr>
            <w:tcW w:w="1550" w:type="dxa"/>
            <w:tcBorders>
              <w:top w:val="single" w:color="auto" w:sz="6" w:space="0"/>
              <w:left w:val="single" w:color="auto" w:sz="6" w:space="0"/>
              <w:bottom w:val="single" w:color="auto" w:sz="6" w:space="0"/>
              <w:right w:val="single" w:color="auto" w:sz="12" w:space="0"/>
            </w:tcBorders>
          </w:tcPr>
          <w:p w14:paraId="3BFC11AB">
            <w:pPr>
              <w:spacing w:line="340" w:lineRule="exact"/>
              <w:jc w:val="left"/>
              <w:rPr>
                <w:rFonts w:ascii="宋体" w:hAnsi="宋体"/>
                <w:kern w:val="2"/>
                <w:sz w:val="24"/>
                <w:szCs w:val="24"/>
              </w:rPr>
            </w:pPr>
          </w:p>
        </w:tc>
      </w:tr>
    </w:tbl>
    <w:p w14:paraId="201D8EF4">
      <w:pPr>
        <w:snapToGrid w:val="0"/>
        <w:spacing w:line="300" w:lineRule="auto"/>
        <w:contextualSpacing/>
        <w:rPr>
          <w:rFonts w:ascii="宋体" w:hAnsi="宋体"/>
          <w:b/>
          <w:kern w:val="2"/>
          <w:sz w:val="24"/>
          <w:szCs w:val="24"/>
        </w:rPr>
      </w:pPr>
      <w:r>
        <w:rPr>
          <w:rFonts w:hint="eastAsia" w:ascii="宋体" w:hAnsi="宋体"/>
          <w:b/>
          <w:kern w:val="2"/>
          <w:sz w:val="24"/>
          <w:szCs w:val="24"/>
        </w:rPr>
        <w:t>注：</w:t>
      </w:r>
    </w:p>
    <w:p w14:paraId="39AC1ECE">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1.供应商提交的响应文件中与磋商文件第三部分“项目需求”中的技术部分的要求，如有偏离，应逐条填列在偏离表中。</w:t>
      </w:r>
    </w:p>
    <w:p w14:paraId="1FEBDB1D">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2.“偏离说明”一栏选择“正偏离”、“无偏离”、“负偏离”进行填写。正偏离、无偏离的确认和负偏离的是否响应采购文件，由评委认定。</w:t>
      </w:r>
    </w:p>
    <w:p w14:paraId="58412EE8">
      <w:pPr>
        <w:snapToGrid w:val="0"/>
        <w:spacing w:line="300" w:lineRule="auto"/>
        <w:ind w:firstLine="480" w:firstLineChars="200"/>
        <w:contextualSpacing/>
        <w:rPr>
          <w:rFonts w:ascii="宋体" w:hAnsi="宋体"/>
          <w:kern w:val="2"/>
          <w:sz w:val="24"/>
          <w:szCs w:val="24"/>
        </w:rPr>
      </w:pPr>
      <w:r>
        <w:rPr>
          <w:rFonts w:hint="eastAsia" w:ascii="宋体" w:hAnsi="宋体"/>
          <w:kern w:val="2"/>
          <w:sz w:val="24"/>
          <w:szCs w:val="24"/>
        </w:rPr>
        <w:t>3.供应商如果虚假响应，将被暂停参加采购单位组织的任何采购活动。</w:t>
      </w:r>
    </w:p>
    <w:p w14:paraId="1B574160">
      <w:pPr>
        <w:snapToGrid w:val="0"/>
        <w:spacing w:line="300" w:lineRule="auto"/>
        <w:ind w:firstLine="480" w:firstLineChars="200"/>
        <w:contextualSpacing/>
        <w:rPr>
          <w:rFonts w:ascii="宋体" w:hAnsi="宋体"/>
          <w:bCs/>
          <w:kern w:val="2"/>
          <w:sz w:val="24"/>
          <w:szCs w:val="24"/>
        </w:rPr>
      </w:pPr>
      <w:r>
        <w:rPr>
          <w:rFonts w:hint="eastAsia" w:ascii="宋体" w:hAnsi="宋体"/>
          <w:bCs/>
          <w:kern w:val="2"/>
          <w:sz w:val="24"/>
          <w:szCs w:val="24"/>
        </w:rPr>
        <w:t>4.供应商若提供其他增值服务，可以在表中自行据实填写。</w:t>
      </w:r>
    </w:p>
    <w:p w14:paraId="64E17D89">
      <w:pPr>
        <w:snapToGrid w:val="0"/>
        <w:spacing w:line="400" w:lineRule="exact"/>
        <w:ind w:firstLine="540" w:firstLineChars="192"/>
        <w:contextualSpacing/>
        <w:rPr>
          <w:rFonts w:ascii="宋体" w:hAnsi="宋体" w:cs="宋体"/>
          <w:b/>
          <w:sz w:val="28"/>
          <w:szCs w:val="28"/>
        </w:rPr>
      </w:pPr>
    </w:p>
    <w:p w14:paraId="5BC66601">
      <w:pPr>
        <w:snapToGrid w:val="0"/>
        <w:spacing w:line="400" w:lineRule="exact"/>
        <w:ind w:firstLine="540" w:firstLineChars="192"/>
        <w:contextualSpacing/>
        <w:rPr>
          <w:rFonts w:ascii="宋体" w:hAnsi="宋体" w:cs="宋体"/>
          <w:b/>
          <w:sz w:val="28"/>
          <w:szCs w:val="28"/>
        </w:rPr>
      </w:pPr>
    </w:p>
    <w:p w14:paraId="6109D59E">
      <w:pPr>
        <w:snapToGrid w:val="0"/>
        <w:spacing w:line="400" w:lineRule="exact"/>
        <w:ind w:firstLine="540" w:firstLineChars="192"/>
        <w:contextualSpacing/>
        <w:rPr>
          <w:rFonts w:ascii="宋体" w:hAnsi="宋体" w:cs="宋体"/>
          <w:b/>
          <w:sz w:val="28"/>
          <w:szCs w:val="28"/>
        </w:rPr>
      </w:pPr>
    </w:p>
    <w:p w14:paraId="7793ADED">
      <w:pPr>
        <w:snapToGrid w:val="0"/>
        <w:spacing w:line="400" w:lineRule="exact"/>
        <w:ind w:firstLine="540" w:firstLineChars="192"/>
        <w:contextualSpacing/>
        <w:rPr>
          <w:rFonts w:ascii="宋体" w:hAnsi="宋体" w:cs="宋体"/>
          <w:b/>
          <w:sz w:val="28"/>
          <w:szCs w:val="28"/>
        </w:rPr>
      </w:pPr>
    </w:p>
    <w:p w14:paraId="26592330">
      <w:pPr>
        <w:snapToGrid w:val="0"/>
        <w:spacing w:line="400" w:lineRule="exact"/>
        <w:ind w:firstLine="540" w:firstLineChars="192"/>
        <w:contextualSpacing/>
        <w:rPr>
          <w:rFonts w:ascii="宋体" w:hAnsi="宋体" w:cs="宋体"/>
          <w:b/>
          <w:sz w:val="28"/>
          <w:szCs w:val="28"/>
        </w:rPr>
      </w:pPr>
    </w:p>
    <w:p w14:paraId="63057455">
      <w:pPr>
        <w:snapToGrid w:val="0"/>
        <w:spacing w:line="400" w:lineRule="exact"/>
        <w:ind w:firstLine="540" w:firstLineChars="192"/>
        <w:contextualSpacing/>
        <w:rPr>
          <w:rFonts w:ascii="宋体" w:hAnsi="宋体" w:cs="宋体"/>
          <w:b/>
          <w:sz w:val="28"/>
          <w:szCs w:val="28"/>
        </w:rPr>
      </w:pPr>
    </w:p>
    <w:p w14:paraId="3E8972E9">
      <w:pPr>
        <w:snapToGrid w:val="0"/>
        <w:spacing w:line="520" w:lineRule="exact"/>
        <w:jc w:val="right"/>
        <w:rPr>
          <w:rFonts w:ascii="宋体" w:hAnsi="Times New Roman"/>
          <w:kern w:val="2"/>
          <w:sz w:val="24"/>
          <w:szCs w:val="24"/>
        </w:rPr>
      </w:pPr>
      <w:r>
        <w:rPr>
          <w:rFonts w:hint="eastAsia" w:ascii="宋体" w:hAnsi="宋体" w:cs="宋体"/>
          <w:kern w:val="2"/>
          <w:sz w:val="24"/>
          <w:szCs w:val="24"/>
        </w:rPr>
        <w:t>竞争性磋商响应单位：（加盖公章）</w:t>
      </w:r>
    </w:p>
    <w:p w14:paraId="4DC54122">
      <w:pPr>
        <w:snapToGrid w:val="0"/>
        <w:spacing w:line="520" w:lineRule="exact"/>
        <w:ind w:firstLine="2400" w:firstLineChars="1000"/>
        <w:jc w:val="right"/>
        <w:rPr>
          <w:rFonts w:ascii="宋体" w:hAnsi="Times New Roman"/>
          <w:kern w:val="2"/>
          <w:sz w:val="24"/>
          <w:szCs w:val="24"/>
        </w:rPr>
      </w:pPr>
      <w:r>
        <w:rPr>
          <w:rFonts w:hint="eastAsia" w:ascii="宋体" w:hAnsi="宋体" w:cs="宋体"/>
          <w:kern w:val="2"/>
          <w:sz w:val="24"/>
          <w:szCs w:val="24"/>
        </w:rPr>
        <w:t>法定代表人：（签字或盖章）</w:t>
      </w:r>
    </w:p>
    <w:p w14:paraId="74898B47">
      <w:pPr>
        <w:snapToGrid w:val="0"/>
        <w:spacing w:line="520" w:lineRule="exact"/>
        <w:jc w:val="right"/>
        <w:rPr>
          <w:rFonts w:ascii="宋体" w:hAnsi="Times New Roman"/>
          <w:kern w:val="2"/>
          <w:sz w:val="24"/>
          <w:szCs w:val="24"/>
        </w:rPr>
      </w:pPr>
      <w:r>
        <w:rPr>
          <w:rFonts w:hint="eastAsia" w:ascii="宋体" w:hAnsi="宋体" w:cs="宋体"/>
          <w:color w:val="000000"/>
          <w:kern w:val="2"/>
          <w:sz w:val="24"/>
          <w:szCs w:val="24"/>
        </w:rPr>
        <w:t xml:space="preserve">    日期：  年  月  日</w:t>
      </w:r>
    </w:p>
    <w:p w14:paraId="2FD766E8">
      <w:pPr>
        <w:snapToGrid w:val="0"/>
        <w:spacing w:line="400" w:lineRule="exact"/>
        <w:ind w:firstLine="540" w:firstLineChars="192"/>
        <w:contextualSpacing/>
        <w:rPr>
          <w:rFonts w:ascii="宋体" w:hAnsi="宋体" w:cs="宋体"/>
          <w:b/>
          <w:sz w:val="28"/>
          <w:szCs w:val="28"/>
        </w:rPr>
      </w:pPr>
    </w:p>
    <w:p w14:paraId="11D6CB23">
      <w:pPr>
        <w:snapToGrid w:val="0"/>
        <w:spacing w:line="400" w:lineRule="exact"/>
        <w:ind w:firstLine="540" w:firstLineChars="192"/>
        <w:contextualSpacing/>
        <w:rPr>
          <w:rFonts w:ascii="宋体" w:hAnsi="宋体" w:cs="宋体"/>
          <w:b/>
          <w:sz w:val="28"/>
          <w:szCs w:val="28"/>
        </w:rPr>
      </w:pPr>
    </w:p>
    <w:p w14:paraId="2B2A0E6F">
      <w:pPr>
        <w:snapToGrid w:val="0"/>
        <w:spacing w:line="400" w:lineRule="exact"/>
        <w:ind w:firstLine="540" w:firstLineChars="192"/>
        <w:contextualSpacing/>
        <w:rPr>
          <w:rFonts w:ascii="宋体" w:hAnsi="宋体" w:cs="宋体"/>
          <w:b/>
          <w:sz w:val="28"/>
          <w:szCs w:val="28"/>
        </w:rPr>
      </w:pPr>
    </w:p>
    <w:p w14:paraId="32688F53">
      <w:pPr>
        <w:widowControl/>
        <w:tabs>
          <w:tab w:val="left" w:pos="0"/>
          <w:tab w:val="left" w:pos="993"/>
          <w:tab w:val="left" w:pos="1134"/>
        </w:tabs>
        <w:adjustRightInd w:val="0"/>
        <w:snapToGrid w:val="0"/>
        <w:spacing w:line="400" w:lineRule="exact"/>
        <w:jc w:val="center"/>
        <w:rPr>
          <w:rFonts w:ascii="宋体" w:hAnsi="宋体" w:cs="宋体"/>
          <w:b/>
          <w:bCs/>
          <w:sz w:val="32"/>
          <w:szCs w:val="32"/>
        </w:rPr>
      </w:pPr>
      <w:r>
        <w:rPr>
          <w:rFonts w:ascii="宋体" w:hAnsi="宋体" w:cs="宋体"/>
          <w:bCs/>
          <w:snapToGrid w:val="0"/>
          <w:sz w:val="24"/>
          <w:szCs w:val="24"/>
        </w:rPr>
        <w:br w:type="page"/>
      </w:r>
      <w:r>
        <w:rPr>
          <w:rFonts w:hint="eastAsia" w:ascii="宋体" w:hAnsi="宋体" w:cs="宋体"/>
          <w:b/>
          <w:bCs/>
          <w:sz w:val="32"/>
          <w:szCs w:val="32"/>
        </w:rPr>
        <w:t>常用配件及保养材料清单</w:t>
      </w:r>
    </w:p>
    <w:p w14:paraId="35F42BAE">
      <w:pPr>
        <w:pStyle w:val="21"/>
        <w:jc w:val="center"/>
        <w:rPr>
          <w:rFonts w:ascii="宋体" w:hAnsi="宋体"/>
        </w:rPr>
      </w:pPr>
      <w:r>
        <w:rPr>
          <w:rFonts w:hint="eastAsia" w:ascii="宋体" w:hAnsi="宋体"/>
        </w:rPr>
        <w:t>1、常用配件及保养材料费用报价表</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479"/>
        <w:gridCol w:w="577"/>
        <w:gridCol w:w="757"/>
        <w:gridCol w:w="1118"/>
        <w:gridCol w:w="712"/>
        <w:gridCol w:w="1118"/>
        <w:gridCol w:w="757"/>
        <w:gridCol w:w="1118"/>
        <w:gridCol w:w="1749"/>
      </w:tblGrid>
      <w:tr w14:paraId="647F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36" w:type="pct"/>
            <w:vMerge w:val="restart"/>
            <w:noWrap/>
            <w:vAlign w:val="center"/>
          </w:tcPr>
          <w:p w14:paraId="0F63D229">
            <w:pPr>
              <w:pStyle w:val="21"/>
              <w:jc w:val="center"/>
              <w:rPr>
                <w:rFonts w:ascii="宋体" w:hAnsi="宋体"/>
                <w:szCs w:val="21"/>
              </w:rPr>
            </w:pPr>
            <w:r>
              <w:rPr>
                <w:rFonts w:hint="eastAsia" w:ascii="宋体" w:hAnsi="宋体"/>
                <w:szCs w:val="21"/>
              </w:rPr>
              <w:t>序号</w:t>
            </w:r>
          </w:p>
        </w:tc>
        <w:tc>
          <w:tcPr>
            <w:tcW w:w="761" w:type="pct"/>
            <w:vMerge w:val="restart"/>
            <w:noWrap/>
            <w:vAlign w:val="center"/>
          </w:tcPr>
          <w:p w14:paraId="6DC37844">
            <w:pPr>
              <w:pStyle w:val="21"/>
              <w:jc w:val="center"/>
              <w:rPr>
                <w:rFonts w:ascii="宋体" w:hAnsi="宋体"/>
                <w:szCs w:val="21"/>
              </w:rPr>
            </w:pPr>
            <w:r>
              <w:rPr>
                <w:rFonts w:hint="eastAsia" w:ascii="宋体" w:hAnsi="宋体"/>
                <w:szCs w:val="21"/>
              </w:rPr>
              <w:t>材料名称</w:t>
            </w:r>
          </w:p>
        </w:tc>
        <w:tc>
          <w:tcPr>
            <w:tcW w:w="312" w:type="pct"/>
            <w:vMerge w:val="restart"/>
            <w:noWrap/>
            <w:vAlign w:val="center"/>
          </w:tcPr>
          <w:p w14:paraId="78AC90D4">
            <w:pPr>
              <w:pStyle w:val="21"/>
              <w:jc w:val="center"/>
              <w:rPr>
                <w:rFonts w:ascii="宋体" w:hAnsi="宋体"/>
                <w:szCs w:val="21"/>
              </w:rPr>
            </w:pPr>
            <w:r>
              <w:rPr>
                <w:rFonts w:hint="eastAsia" w:ascii="宋体" w:hAnsi="宋体"/>
                <w:szCs w:val="21"/>
              </w:rPr>
              <w:t>单位</w:t>
            </w:r>
          </w:p>
        </w:tc>
        <w:tc>
          <w:tcPr>
            <w:tcW w:w="2889" w:type="pct"/>
            <w:gridSpan w:val="6"/>
            <w:noWrap/>
          </w:tcPr>
          <w:p w14:paraId="5EF5B141">
            <w:pPr>
              <w:pStyle w:val="21"/>
              <w:jc w:val="center"/>
              <w:rPr>
                <w:rFonts w:ascii="宋体" w:hAnsi="宋体"/>
                <w:szCs w:val="21"/>
              </w:rPr>
            </w:pPr>
            <w:r>
              <w:rPr>
                <w:rFonts w:hint="eastAsia" w:ascii="宋体" w:hAnsi="宋体"/>
                <w:szCs w:val="21"/>
              </w:rPr>
              <w:t>品牌及报价</w:t>
            </w:r>
          </w:p>
        </w:tc>
        <w:tc>
          <w:tcPr>
            <w:tcW w:w="802" w:type="pct"/>
            <w:vMerge w:val="restart"/>
            <w:noWrap/>
            <w:vAlign w:val="center"/>
          </w:tcPr>
          <w:p w14:paraId="3D1FA91F">
            <w:pPr>
              <w:pStyle w:val="21"/>
              <w:jc w:val="center"/>
              <w:rPr>
                <w:rFonts w:ascii="宋体" w:hAnsi="宋体"/>
                <w:szCs w:val="21"/>
              </w:rPr>
            </w:pPr>
            <w:r>
              <w:rPr>
                <w:rFonts w:hint="eastAsia" w:ascii="宋体" w:hAnsi="宋体"/>
                <w:szCs w:val="21"/>
              </w:rPr>
              <w:t>质量保证</w:t>
            </w:r>
          </w:p>
          <w:p w14:paraId="23A38346">
            <w:pPr>
              <w:pStyle w:val="21"/>
              <w:jc w:val="center"/>
              <w:rPr>
                <w:rFonts w:ascii="宋体" w:hAnsi="宋体"/>
                <w:szCs w:val="21"/>
              </w:rPr>
            </w:pPr>
            <w:r>
              <w:rPr>
                <w:rFonts w:hint="eastAsia" w:ascii="宋体" w:hAnsi="宋体"/>
                <w:szCs w:val="21"/>
              </w:rPr>
              <w:t>期限</w:t>
            </w:r>
          </w:p>
        </w:tc>
      </w:tr>
      <w:tr w14:paraId="5F4B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36" w:type="pct"/>
            <w:vMerge w:val="continue"/>
            <w:noWrap/>
            <w:vAlign w:val="center"/>
          </w:tcPr>
          <w:p w14:paraId="340786DE">
            <w:pPr>
              <w:pStyle w:val="21"/>
              <w:jc w:val="center"/>
              <w:rPr>
                <w:rFonts w:ascii="宋体" w:hAnsi="宋体"/>
                <w:szCs w:val="21"/>
              </w:rPr>
            </w:pPr>
          </w:p>
        </w:tc>
        <w:tc>
          <w:tcPr>
            <w:tcW w:w="761" w:type="pct"/>
            <w:vMerge w:val="continue"/>
            <w:noWrap/>
            <w:vAlign w:val="center"/>
          </w:tcPr>
          <w:p w14:paraId="0B256252">
            <w:pPr>
              <w:pStyle w:val="21"/>
              <w:jc w:val="center"/>
              <w:rPr>
                <w:rFonts w:ascii="宋体" w:hAnsi="宋体"/>
                <w:szCs w:val="21"/>
              </w:rPr>
            </w:pPr>
          </w:p>
        </w:tc>
        <w:tc>
          <w:tcPr>
            <w:tcW w:w="312" w:type="pct"/>
            <w:vMerge w:val="continue"/>
            <w:noWrap/>
            <w:vAlign w:val="center"/>
          </w:tcPr>
          <w:p w14:paraId="1D8D100D">
            <w:pPr>
              <w:pStyle w:val="21"/>
              <w:jc w:val="center"/>
              <w:rPr>
                <w:rFonts w:ascii="宋体" w:hAnsi="宋体"/>
                <w:szCs w:val="21"/>
              </w:rPr>
            </w:pPr>
          </w:p>
        </w:tc>
        <w:tc>
          <w:tcPr>
            <w:tcW w:w="508" w:type="pct"/>
            <w:noWrap/>
            <w:vAlign w:val="center"/>
          </w:tcPr>
          <w:p w14:paraId="34AE6090">
            <w:pPr>
              <w:pStyle w:val="21"/>
              <w:jc w:val="center"/>
              <w:rPr>
                <w:rFonts w:ascii="宋体" w:hAnsi="宋体"/>
                <w:szCs w:val="21"/>
              </w:rPr>
            </w:pPr>
            <w:r>
              <w:rPr>
                <w:rFonts w:hint="eastAsia" w:ascii="宋体" w:hAnsi="宋体"/>
                <w:szCs w:val="21"/>
              </w:rPr>
              <w:t>品牌1</w:t>
            </w:r>
          </w:p>
        </w:tc>
        <w:tc>
          <w:tcPr>
            <w:tcW w:w="466" w:type="pct"/>
            <w:noWrap/>
          </w:tcPr>
          <w:p w14:paraId="34BC52AD">
            <w:pPr>
              <w:pStyle w:val="21"/>
              <w:jc w:val="center"/>
              <w:rPr>
                <w:rFonts w:ascii="宋体" w:hAnsi="宋体"/>
                <w:szCs w:val="21"/>
              </w:rPr>
            </w:pPr>
            <w:r>
              <w:rPr>
                <w:rFonts w:hint="eastAsia" w:ascii="宋体" w:hAnsi="宋体"/>
                <w:szCs w:val="21"/>
              </w:rPr>
              <w:t>单价（元）</w:t>
            </w:r>
          </w:p>
        </w:tc>
        <w:tc>
          <w:tcPr>
            <w:tcW w:w="468" w:type="pct"/>
            <w:noWrap/>
            <w:vAlign w:val="center"/>
          </w:tcPr>
          <w:p w14:paraId="669453CF">
            <w:pPr>
              <w:pStyle w:val="21"/>
              <w:jc w:val="center"/>
              <w:rPr>
                <w:rFonts w:ascii="宋体" w:hAnsi="宋体"/>
                <w:szCs w:val="21"/>
              </w:rPr>
            </w:pPr>
            <w:r>
              <w:rPr>
                <w:rFonts w:hint="eastAsia" w:ascii="宋体" w:hAnsi="宋体"/>
                <w:szCs w:val="21"/>
              </w:rPr>
              <w:t>品牌2</w:t>
            </w:r>
          </w:p>
        </w:tc>
        <w:tc>
          <w:tcPr>
            <w:tcW w:w="466" w:type="pct"/>
            <w:noWrap/>
          </w:tcPr>
          <w:p w14:paraId="6EE9335E">
            <w:pPr>
              <w:pStyle w:val="21"/>
              <w:jc w:val="center"/>
              <w:rPr>
                <w:rFonts w:ascii="宋体" w:hAnsi="宋体"/>
                <w:szCs w:val="21"/>
              </w:rPr>
            </w:pPr>
            <w:r>
              <w:rPr>
                <w:rFonts w:hint="eastAsia" w:ascii="宋体" w:hAnsi="宋体"/>
                <w:szCs w:val="21"/>
              </w:rPr>
              <w:t>单价（元）</w:t>
            </w:r>
          </w:p>
        </w:tc>
        <w:tc>
          <w:tcPr>
            <w:tcW w:w="513" w:type="pct"/>
            <w:noWrap/>
            <w:vAlign w:val="center"/>
          </w:tcPr>
          <w:p w14:paraId="794C287B">
            <w:pPr>
              <w:pStyle w:val="21"/>
              <w:jc w:val="center"/>
              <w:rPr>
                <w:rFonts w:ascii="宋体" w:hAnsi="宋体"/>
                <w:szCs w:val="21"/>
              </w:rPr>
            </w:pPr>
            <w:r>
              <w:rPr>
                <w:rFonts w:hint="eastAsia" w:ascii="宋体" w:hAnsi="宋体"/>
                <w:szCs w:val="21"/>
              </w:rPr>
              <w:t>品牌3</w:t>
            </w:r>
          </w:p>
        </w:tc>
        <w:tc>
          <w:tcPr>
            <w:tcW w:w="469" w:type="pct"/>
            <w:noWrap/>
            <w:vAlign w:val="center"/>
          </w:tcPr>
          <w:p w14:paraId="0CE9AA1B">
            <w:pPr>
              <w:pStyle w:val="21"/>
              <w:jc w:val="center"/>
              <w:rPr>
                <w:rFonts w:ascii="宋体" w:hAnsi="宋体"/>
                <w:szCs w:val="21"/>
              </w:rPr>
            </w:pPr>
            <w:r>
              <w:rPr>
                <w:rFonts w:hint="eastAsia" w:ascii="宋体" w:hAnsi="宋体"/>
                <w:szCs w:val="21"/>
              </w:rPr>
              <w:t>单价（元）</w:t>
            </w:r>
          </w:p>
        </w:tc>
        <w:tc>
          <w:tcPr>
            <w:tcW w:w="802" w:type="pct"/>
            <w:vMerge w:val="continue"/>
            <w:noWrap/>
          </w:tcPr>
          <w:p w14:paraId="6520A9AF">
            <w:pPr>
              <w:pStyle w:val="21"/>
              <w:jc w:val="center"/>
              <w:rPr>
                <w:rFonts w:ascii="宋体" w:hAnsi="宋体"/>
                <w:szCs w:val="21"/>
              </w:rPr>
            </w:pPr>
          </w:p>
        </w:tc>
      </w:tr>
      <w:tr w14:paraId="1701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4F8DDBFF">
            <w:pPr>
              <w:pStyle w:val="21"/>
              <w:jc w:val="center"/>
              <w:rPr>
                <w:rFonts w:ascii="宋体" w:hAnsi="宋体"/>
                <w:szCs w:val="21"/>
              </w:rPr>
            </w:pPr>
            <w:r>
              <w:rPr>
                <w:rFonts w:hint="eastAsia" w:ascii="宋体" w:hAnsi="宋体"/>
                <w:szCs w:val="21"/>
              </w:rPr>
              <w:t>1</w:t>
            </w:r>
          </w:p>
        </w:tc>
        <w:tc>
          <w:tcPr>
            <w:tcW w:w="761" w:type="pct"/>
            <w:noWrap/>
            <w:vAlign w:val="center"/>
          </w:tcPr>
          <w:p w14:paraId="41ECA446">
            <w:pPr>
              <w:pStyle w:val="21"/>
              <w:rPr>
                <w:rFonts w:ascii="宋体" w:hAnsi="宋体"/>
                <w:szCs w:val="21"/>
              </w:rPr>
            </w:pPr>
            <w:r>
              <w:rPr>
                <w:rFonts w:hint="eastAsia" w:ascii="宋体" w:hAnsi="宋体"/>
                <w:szCs w:val="21"/>
              </w:rPr>
              <w:t>机油（4</w:t>
            </w:r>
            <w:r>
              <w:rPr>
                <w:rFonts w:ascii="宋体" w:hAnsi="宋体"/>
                <w:szCs w:val="21"/>
              </w:rPr>
              <w:t>L</w:t>
            </w:r>
            <w:r>
              <w:rPr>
                <w:rFonts w:hint="eastAsia" w:ascii="宋体" w:hAnsi="宋体"/>
                <w:szCs w:val="21"/>
              </w:rPr>
              <w:t>）</w:t>
            </w:r>
          </w:p>
        </w:tc>
        <w:tc>
          <w:tcPr>
            <w:tcW w:w="312" w:type="pct"/>
            <w:noWrap/>
          </w:tcPr>
          <w:p w14:paraId="7849CEA9">
            <w:pPr>
              <w:pStyle w:val="21"/>
              <w:rPr>
                <w:rFonts w:ascii="宋体" w:hAnsi="宋体"/>
                <w:szCs w:val="21"/>
              </w:rPr>
            </w:pPr>
          </w:p>
        </w:tc>
        <w:tc>
          <w:tcPr>
            <w:tcW w:w="508" w:type="pct"/>
            <w:noWrap/>
          </w:tcPr>
          <w:p w14:paraId="0A710EBA">
            <w:pPr>
              <w:pStyle w:val="21"/>
              <w:rPr>
                <w:rFonts w:ascii="宋体" w:hAnsi="宋体"/>
                <w:szCs w:val="21"/>
              </w:rPr>
            </w:pPr>
            <w:r>
              <w:rPr>
                <w:rFonts w:hint="eastAsia" w:ascii="宋体" w:hAnsi="宋体"/>
                <w:szCs w:val="21"/>
              </w:rPr>
              <w:t>圣保路</w:t>
            </w:r>
          </w:p>
        </w:tc>
        <w:tc>
          <w:tcPr>
            <w:tcW w:w="466" w:type="pct"/>
            <w:noWrap/>
          </w:tcPr>
          <w:p w14:paraId="67DD5C37">
            <w:pPr>
              <w:pStyle w:val="21"/>
              <w:rPr>
                <w:rFonts w:ascii="宋体" w:hAnsi="宋体"/>
                <w:szCs w:val="21"/>
              </w:rPr>
            </w:pPr>
          </w:p>
        </w:tc>
        <w:tc>
          <w:tcPr>
            <w:tcW w:w="468" w:type="pct"/>
            <w:noWrap/>
          </w:tcPr>
          <w:p w14:paraId="00522B9C">
            <w:pPr>
              <w:pStyle w:val="21"/>
              <w:rPr>
                <w:rFonts w:ascii="宋体" w:hAnsi="宋体"/>
                <w:szCs w:val="21"/>
              </w:rPr>
            </w:pPr>
            <w:r>
              <w:rPr>
                <w:rFonts w:hint="eastAsia" w:ascii="宋体" w:hAnsi="宋体"/>
                <w:szCs w:val="21"/>
              </w:rPr>
              <w:t>美孚</w:t>
            </w:r>
          </w:p>
        </w:tc>
        <w:tc>
          <w:tcPr>
            <w:tcW w:w="466" w:type="pct"/>
            <w:noWrap/>
          </w:tcPr>
          <w:p w14:paraId="2B701D95">
            <w:pPr>
              <w:pStyle w:val="21"/>
              <w:rPr>
                <w:rFonts w:ascii="宋体" w:hAnsi="宋体"/>
                <w:szCs w:val="21"/>
              </w:rPr>
            </w:pPr>
          </w:p>
        </w:tc>
        <w:tc>
          <w:tcPr>
            <w:tcW w:w="513" w:type="pct"/>
            <w:noWrap/>
          </w:tcPr>
          <w:p w14:paraId="6B31BFA6">
            <w:pPr>
              <w:pStyle w:val="21"/>
              <w:rPr>
                <w:rFonts w:ascii="宋体" w:hAnsi="宋体"/>
                <w:szCs w:val="21"/>
              </w:rPr>
            </w:pPr>
            <w:r>
              <w:rPr>
                <w:rFonts w:hint="eastAsia" w:ascii="宋体" w:hAnsi="宋体"/>
                <w:szCs w:val="21"/>
              </w:rPr>
              <w:t>壳牌</w:t>
            </w:r>
          </w:p>
        </w:tc>
        <w:tc>
          <w:tcPr>
            <w:tcW w:w="469" w:type="pct"/>
            <w:noWrap/>
          </w:tcPr>
          <w:p w14:paraId="36CBA473">
            <w:pPr>
              <w:pStyle w:val="21"/>
              <w:rPr>
                <w:rFonts w:ascii="宋体" w:hAnsi="宋体"/>
                <w:szCs w:val="21"/>
              </w:rPr>
            </w:pPr>
          </w:p>
        </w:tc>
        <w:tc>
          <w:tcPr>
            <w:tcW w:w="802" w:type="pct"/>
            <w:noWrap/>
          </w:tcPr>
          <w:p w14:paraId="339291EB">
            <w:pPr>
              <w:pStyle w:val="21"/>
              <w:rPr>
                <w:rFonts w:ascii="宋体" w:hAnsi="宋体"/>
                <w:szCs w:val="21"/>
              </w:rPr>
            </w:pPr>
          </w:p>
        </w:tc>
      </w:tr>
      <w:tr w14:paraId="51F6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02DDE4DF">
            <w:pPr>
              <w:pStyle w:val="21"/>
              <w:jc w:val="center"/>
              <w:rPr>
                <w:rFonts w:ascii="宋体" w:hAnsi="宋体"/>
                <w:szCs w:val="21"/>
              </w:rPr>
            </w:pPr>
            <w:r>
              <w:rPr>
                <w:rFonts w:hint="eastAsia" w:ascii="宋体" w:hAnsi="宋体"/>
                <w:szCs w:val="21"/>
              </w:rPr>
              <w:t>2</w:t>
            </w:r>
          </w:p>
        </w:tc>
        <w:tc>
          <w:tcPr>
            <w:tcW w:w="761" w:type="pct"/>
            <w:noWrap/>
            <w:vAlign w:val="center"/>
          </w:tcPr>
          <w:p w14:paraId="56115788">
            <w:pPr>
              <w:pStyle w:val="21"/>
              <w:rPr>
                <w:rFonts w:ascii="宋体" w:hAnsi="宋体"/>
                <w:szCs w:val="21"/>
              </w:rPr>
            </w:pPr>
            <w:r>
              <w:rPr>
                <w:rFonts w:hint="eastAsia" w:ascii="宋体" w:hAnsi="宋体"/>
                <w:szCs w:val="21"/>
              </w:rPr>
              <w:t>机油滤清器</w:t>
            </w:r>
          </w:p>
        </w:tc>
        <w:tc>
          <w:tcPr>
            <w:tcW w:w="312" w:type="pct"/>
            <w:noWrap/>
          </w:tcPr>
          <w:p w14:paraId="6AC2C84F">
            <w:pPr>
              <w:pStyle w:val="21"/>
              <w:rPr>
                <w:rFonts w:ascii="宋体" w:hAnsi="宋体"/>
                <w:szCs w:val="21"/>
              </w:rPr>
            </w:pPr>
          </w:p>
        </w:tc>
        <w:tc>
          <w:tcPr>
            <w:tcW w:w="508" w:type="pct"/>
            <w:noWrap/>
          </w:tcPr>
          <w:p w14:paraId="5476BC60">
            <w:pPr>
              <w:pStyle w:val="21"/>
              <w:rPr>
                <w:rFonts w:ascii="宋体" w:hAnsi="宋体"/>
                <w:szCs w:val="21"/>
              </w:rPr>
            </w:pPr>
            <w:r>
              <w:rPr>
                <w:rFonts w:hint="eastAsia" w:ascii="宋体" w:hAnsi="宋体"/>
                <w:szCs w:val="21"/>
              </w:rPr>
              <w:t>马勒</w:t>
            </w:r>
          </w:p>
        </w:tc>
        <w:tc>
          <w:tcPr>
            <w:tcW w:w="466" w:type="pct"/>
            <w:noWrap/>
          </w:tcPr>
          <w:p w14:paraId="1B22E020">
            <w:pPr>
              <w:pStyle w:val="21"/>
              <w:rPr>
                <w:rFonts w:ascii="宋体" w:hAnsi="宋体"/>
                <w:szCs w:val="21"/>
              </w:rPr>
            </w:pPr>
          </w:p>
        </w:tc>
        <w:tc>
          <w:tcPr>
            <w:tcW w:w="468" w:type="pct"/>
            <w:noWrap/>
          </w:tcPr>
          <w:p w14:paraId="40A78684">
            <w:pPr>
              <w:pStyle w:val="21"/>
              <w:rPr>
                <w:rFonts w:ascii="宋体" w:hAnsi="宋体"/>
                <w:szCs w:val="21"/>
              </w:rPr>
            </w:pPr>
            <w:r>
              <w:rPr>
                <w:rFonts w:hint="eastAsia" w:ascii="宋体" w:hAnsi="宋体"/>
                <w:szCs w:val="21"/>
              </w:rPr>
              <w:t>豹王</w:t>
            </w:r>
          </w:p>
        </w:tc>
        <w:tc>
          <w:tcPr>
            <w:tcW w:w="466" w:type="pct"/>
            <w:noWrap/>
          </w:tcPr>
          <w:p w14:paraId="1BCDCB4E">
            <w:pPr>
              <w:pStyle w:val="21"/>
              <w:rPr>
                <w:rFonts w:ascii="宋体" w:hAnsi="宋体"/>
                <w:szCs w:val="21"/>
              </w:rPr>
            </w:pPr>
          </w:p>
        </w:tc>
        <w:tc>
          <w:tcPr>
            <w:tcW w:w="513" w:type="pct"/>
            <w:noWrap/>
          </w:tcPr>
          <w:p w14:paraId="51B1CEDE">
            <w:pPr>
              <w:pStyle w:val="21"/>
              <w:rPr>
                <w:rFonts w:ascii="宋体" w:hAnsi="宋体"/>
                <w:szCs w:val="21"/>
              </w:rPr>
            </w:pPr>
            <w:r>
              <w:rPr>
                <w:rFonts w:hint="eastAsia" w:ascii="宋体" w:hAnsi="宋体"/>
                <w:szCs w:val="21"/>
              </w:rPr>
              <w:t>巨力</w:t>
            </w:r>
          </w:p>
        </w:tc>
        <w:tc>
          <w:tcPr>
            <w:tcW w:w="469" w:type="pct"/>
            <w:noWrap/>
          </w:tcPr>
          <w:p w14:paraId="12EA2755">
            <w:pPr>
              <w:pStyle w:val="21"/>
              <w:rPr>
                <w:rFonts w:ascii="宋体" w:hAnsi="宋体"/>
                <w:szCs w:val="21"/>
              </w:rPr>
            </w:pPr>
          </w:p>
        </w:tc>
        <w:tc>
          <w:tcPr>
            <w:tcW w:w="802" w:type="pct"/>
            <w:noWrap/>
            <w:vAlign w:val="center"/>
          </w:tcPr>
          <w:p w14:paraId="2B9E7E43">
            <w:pPr>
              <w:pStyle w:val="21"/>
              <w:jc w:val="center"/>
              <w:rPr>
                <w:rFonts w:ascii="宋体" w:hAnsi="宋体"/>
                <w:szCs w:val="21"/>
              </w:rPr>
            </w:pPr>
            <w:r>
              <w:rPr>
                <w:rFonts w:hint="eastAsia" w:ascii="宋体" w:hAnsi="宋体"/>
                <w:szCs w:val="21"/>
              </w:rPr>
              <w:t>6个月/</w:t>
            </w:r>
            <w:r>
              <w:rPr>
                <w:rFonts w:ascii="宋体" w:hAnsi="宋体"/>
                <w:szCs w:val="21"/>
              </w:rPr>
              <w:t>5000</w:t>
            </w:r>
            <w:r>
              <w:rPr>
                <w:rFonts w:hint="eastAsia" w:ascii="宋体" w:hAnsi="宋体"/>
                <w:szCs w:val="21"/>
              </w:rPr>
              <w:t>公里</w:t>
            </w:r>
          </w:p>
        </w:tc>
      </w:tr>
      <w:tr w14:paraId="6411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25F0CCD9">
            <w:pPr>
              <w:pStyle w:val="21"/>
              <w:jc w:val="center"/>
              <w:rPr>
                <w:rFonts w:ascii="宋体" w:hAnsi="宋体"/>
                <w:szCs w:val="21"/>
              </w:rPr>
            </w:pPr>
            <w:r>
              <w:rPr>
                <w:rFonts w:hint="eastAsia" w:ascii="宋体" w:hAnsi="宋体"/>
                <w:szCs w:val="21"/>
              </w:rPr>
              <w:t>3</w:t>
            </w:r>
          </w:p>
        </w:tc>
        <w:tc>
          <w:tcPr>
            <w:tcW w:w="761" w:type="pct"/>
            <w:noWrap/>
            <w:vAlign w:val="center"/>
          </w:tcPr>
          <w:p w14:paraId="23F99FBA">
            <w:pPr>
              <w:pStyle w:val="21"/>
              <w:rPr>
                <w:rFonts w:ascii="宋体" w:hAnsi="宋体"/>
                <w:szCs w:val="21"/>
              </w:rPr>
            </w:pPr>
            <w:r>
              <w:rPr>
                <w:rFonts w:hint="eastAsia" w:ascii="宋体" w:hAnsi="宋体"/>
                <w:szCs w:val="21"/>
              </w:rPr>
              <w:t>空气滤清器</w:t>
            </w:r>
          </w:p>
        </w:tc>
        <w:tc>
          <w:tcPr>
            <w:tcW w:w="312" w:type="pct"/>
            <w:noWrap/>
          </w:tcPr>
          <w:p w14:paraId="75F67F03">
            <w:pPr>
              <w:pStyle w:val="21"/>
              <w:rPr>
                <w:rFonts w:ascii="宋体" w:hAnsi="宋体"/>
                <w:szCs w:val="21"/>
              </w:rPr>
            </w:pPr>
          </w:p>
        </w:tc>
        <w:tc>
          <w:tcPr>
            <w:tcW w:w="508" w:type="pct"/>
            <w:noWrap/>
          </w:tcPr>
          <w:p w14:paraId="29587912">
            <w:pPr>
              <w:pStyle w:val="21"/>
              <w:rPr>
                <w:rFonts w:ascii="宋体" w:hAnsi="宋体"/>
                <w:szCs w:val="21"/>
              </w:rPr>
            </w:pPr>
            <w:r>
              <w:rPr>
                <w:rFonts w:hint="eastAsia" w:ascii="宋体" w:hAnsi="宋体"/>
                <w:szCs w:val="21"/>
              </w:rPr>
              <w:t>马勒</w:t>
            </w:r>
          </w:p>
        </w:tc>
        <w:tc>
          <w:tcPr>
            <w:tcW w:w="466" w:type="pct"/>
            <w:noWrap/>
          </w:tcPr>
          <w:p w14:paraId="7CB2B6FC">
            <w:pPr>
              <w:pStyle w:val="21"/>
              <w:rPr>
                <w:rFonts w:ascii="宋体" w:hAnsi="宋体"/>
                <w:szCs w:val="21"/>
              </w:rPr>
            </w:pPr>
          </w:p>
        </w:tc>
        <w:tc>
          <w:tcPr>
            <w:tcW w:w="468" w:type="pct"/>
            <w:noWrap/>
          </w:tcPr>
          <w:p w14:paraId="292E5367">
            <w:pPr>
              <w:pStyle w:val="21"/>
              <w:rPr>
                <w:rFonts w:ascii="宋体" w:hAnsi="宋体"/>
                <w:szCs w:val="21"/>
              </w:rPr>
            </w:pPr>
            <w:r>
              <w:rPr>
                <w:rFonts w:hint="eastAsia" w:ascii="宋体" w:hAnsi="宋体"/>
                <w:szCs w:val="21"/>
              </w:rPr>
              <w:t>豹王</w:t>
            </w:r>
          </w:p>
        </w:tc>
        <w:tc>
          <w:tcPr>
            <w:tcW w:w="466" w:type="pct"/>
            <w:noWrap/>
          </w:tcPr>
          <w:p w14:paraId="289C4494">
            <w:pPr>
              <w:pStyle w:val="21"/>
              <w:rPr>
                <w:rFonts w:ascii="宋体" w:hAnsi="宋体"/>
                <w:szCs w:val="21"/>
              </w:rPr>
            </w:pPr>
          </w:p>
        </w:tc>
        <w:tc>
          <w:tcPr>
            <w:tcW w:w="513" w:type="pct"/>
            <w:noWrap/>
          </w:tcPr>
          <w:p w14:paraId="09CDA41B">
            <w:pPr>
              <w:pStyle w:val="21"/>
              <w:rPr>
                <w:rFonts w:ascii="宋体" w:hAnsi="宋体"/>
                <w:szCs w:val="21"/>
              </w:rPr>
            </w:pPr>
            <w:r>
              <w:rPr>
                <w:rFonts w:hint="eastAsia" w:ascii="宋体" w:hAnsi="宋体"/>
                <w:szCs w:val="21"/>
              </w:rPr>
              <w:t>巨力</w:t>
            </w:r>
          </w:p>
        </w:tc>
        <w:tc>
          <w:tcPr>
            <w:tcW w:w="469" w:type="pct"/>
            <w:noWrap/>
          </w:tcPr>
          <w:p w14:paraId="58414E0B">
            <w:pPr>
              <w:pStyle w:val="21"/>
              <w:rPr>
                <w:rFonts w:ascii="宋体" w:hAnsi="宋体"/>
                <w:szCs w:val="21"/>
              </w:rPr>
            </w:pPr>
          </w:p>
        </w:tc>
        <w:tc>
          <w:tcPr>
            <w:tcW w:w="802" w:type="pct"/>
            <w:noWrap/>
            <w:vAlign w:val="center"/>
          </w:tcPr>
          <w:p w14:paraId="34FAE14C">
            <w:pPr>
              <w:pStyle w:val="21"/>
              <w:jc w:val="center"/>
              <w:rPr>
                <w:rFonts w:ascii="宋体" w:hAnsi="宋体"/>
                <w:szCs w:val="21"/>
              </w:rPr>
            </w:pPr>
            <w:r>
              <w:rPr>
                <w:rFonts w:hint="eastAsia" w:ascii="宋体" w:hAnsi="宋体"/>
                <w:szCs w:val="21"/>
              </w:rPr>
              <w:t>6个月/</w:t>
            </w:r>
            <w:r>
              <w:rPr>
                <w:rFonts w:ascii="宋体" w:hAnsi="宋体"/>
                <w:szCs w:val="21"/>
              </w:rPr>
              <w:t>5000</w:t>
            </w:r>
            <w:r>
              <w:rPr>
                <w:rFonts w:hint="eastAsia" w:ascii="宋体" w:hAnsi="宋体"/>
                <w:szCs w:val="21"/>
              </w:rPr>
              <w:t>公里</w:t>
            </w:r>
          </w:p>
        </w:tc>
      </w:tr>
      <w:tr w14:paraId="4F74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3914DF36">
            <w:pPr>
              <w:pStyle w:val="21"/>
              <w:jc w:val="center"/>
              <w:rPr>
                <w:rFonts w:ascii="宋体" w:hAnsi="宋体"/>
                <w:szCs w:val="21"/>
              </w:rPr>
            </w:pPr>
            <w:r>
              <w:rPr>
                <w:rFonts w:hint="eastAsia" w:ascii="宋体" w:hAnsi="宋体"/>
                <w:szCs w:val="21"/>
              </w:rPr>
              <w:t>4</w:t>
            </w:r>
          </w:p>
        </w:tc>
        <w:tc>
          <w:tcPr>
            <w:tcW w:w="761" w:type="pct"/>
            <w:noWrap/>
            <w:vAlign w:val="center"/>
          </w:tcPr>
          <w:p w14:paraId="0CF023F1">
            <w:pPr>
              <w:pStyle w:val="21"/>
              <w:rPr>
                <w:rFonts w:ascii="宋体" w:hAnsi="宋体"/>
                <w:szCs w:val="21"/>
              </w:rPr>
            </w:pPr>
            <w:r>
              <w:rPr>
                <w:rFonts w:hint="eastAsia" w:ascii="宋体" w:hAnsi="宋体"/>
                <w:szCs w:val="21"/>
              </w:rPr>
              <w:t>空调滤清器</w:t>
            </w:r>
          </w:p>
        </w:tc>
        <w:tc>
          <w:tcPr>
            <w:tcW w:w="312" w:type="pct"/>
            <w:noWrap/>
          </w:tcPr>
          <w:p w14:paraId="6849F1F6">
            <w:pPr>
              <w:pStyle w:val="21"/>
              <w:rPr>
                <w:rFonts w:ascii="宋体" w:hAnsi="宋体"/>
                <w:szCs w:val="21"/>
              </w:rPr>
            </w:pPr>
          </w:p>
        </w:tc>
        <w:tc>
          <w:tcPr>
            <w:tcW w:w="508" w:type="pct"/>
            <w:noWrap/>
          </w:tcPr>
          <w:p w14:paraId="380EEF29">
            <w:pPr>
              <w:pStyle w:val="21"/>
              <w:rPr>
                <w:rFonts w:ascii="宋体" w:hAnsi="宋体"/>
                <w:szCs w:val="21"/>
              </w:rPr>
            </w:pPr>
          </w:p>
        </w:tc>
        <w:tc>
          <w:tcPr>
            <w:tcW w:w="466" w:type="pct"/>
            <w:noWrap/>
          </w:tcPr>
          <w:p w14:paraId="37D5D852">
            <w:pPr>
              <w:pStyle w:val="21"/>
              <w:rPr>
                <w:rFonts w:ascii="宋体" w:hAnsi="宋体"/>
                <w:szCs w:val="21"/>
              </w:rPr>
            </w:pPr>
          </w:p>
        </w:tc>
        <w:tc>
          <w:tcPr>
            <w:tcW w:w="468" w:type="pct"/>
            <w:noWrap/>
          </w:tcPr>
          <w:p w14:paraId="6CE51FB6">
            <w:pPr>
              <w:pStyle w:val="21"/>
              <w:rPr>
                <w:rFonts w:ascii="宋体" w:hAnsi="宋体"/>
                <w:szCs w:val="21"/>
              </w:rPr>
            </w:pPr>
          </w:p>
        </w:tc>
        <w:tc>
          <w:tcPr>
            <w:tcW w:w="466" w:type="pct"/>
            <w:noWrap/>
          </w:tcPr>
          <w:p w14:paraId="39C80719">
            <w:pPr>
              <w:pStyle w:val="21"/>
              <w:rPr>
                <w:rFonts w:ascii="宋体" w:hAnsi="宋体"/>
                <w:szCs w:val="21"/>
              </w:rPr>
            </w:pPr>
          </w:p>
        </w:tc>
        <w:tc>
          <w:tcPr>
            <w:tcW w:w="513" w:type="pct"/>
            <w:noWrap/>
          </w:tcPr>
          <w:p w14:paraId="51C8513A">
            <w:pPr>
              <w:pStyle w:val="21"/>
              <w:rPr>
                <w:rFonts w:ascii="宋体" w:hAnsi="宋体"/>
                <w:szCs w:val="21"/>
              </w:rPr>
            </w:pPr>
          </w:p>
        </w:tc>
        <w:tc>
          <w:tcPr>
            <w:tcW w:w="469" w:type="pct"/>
            <w:noWrap/>
          </w:tcPr>
          <w:p w14:paraId="7F7B443F">
            <w:pPr>
              <w:pStyle w:val="21"/>
              <w:rPr>
                <w:rFonts w:ascii="宋体" w:hAnsi="宋体"/>
                <w:szCs w:val="21"/>
              </w:rPr>
            </w:pPr>
          </w:p>
        </w:tc>
        <w:tc>
          <w:tcPr>
            <w:tcW w:w="802" w:type="pct"/>
            <w:noWrap/>
            <w:vAlign w:val="center"/>
          </w:tcPr>
          <w:p w14:paraId="70058BA3">
            <w:pPr>
              <w:pStyle w:val="21"/>
              <w:jc w:val="center"/>
              <w:rPr>
                <w:rFonts w:ascii="宋体" w:hAnsi="宋体"/>
                <w:szCs w:val="21"/>
              </w:rPr>
            </w:pPr>
            <w:r>
              <w:rPr>
                <w:rFonts w:hint="eastAsia" w:ascii="宋体" w:hAnsi="宋体"/>
                <w:szCs w:val="21"/>
              </w:rPr>
              <w:t>6个月/</w:t>
            </w:r>
            <w:r>
              <w:rPr>
                <w:rFonts w:ascii="宋体" w:hAnsi="宋体"/>
                <w:szCs w:val="21"/>
              </w:rPr>
              <w:t>5000</w:t>
            </w:r>
            <w:r>
              <w:rPr>
                <w:rFonts w:hint="eastAsia" w:ascii="宋体" w:hAnsi="宋体"/>
                <w:szCs w:val="21"/>
              </w:rPr>
              <w:t>公里</w:t>
            </w:r>
          </w:p>
        </w:tc>
      </w:tr>
      <w:tr w14:paraId="1934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6306B1C1">
            <w:pPr>
              <w:pStyle w:val="21"/>
              <w:jc w:val="center"/>
              <w:rPr>
                <w:rFonts w:ascii="宋体" w:hAnsi="宋体"/>
                <w:szCs w:val="21"/>
              </w:rPr>
            </w:pPr>
            <w:r>
              <w:rPr>
                <w:rFonts w:hint="eastAsia" w:ascii="宋体" w:hAnsi="宋体"/>
                <w:szCs w:val="21"/>
              </w:rPr>
              <w:t>5</w:t>
            </w:r>
          </w:p>
        </w:tc>
        <w:tc>
          <w:tcPr>
            <w:tcW w:w="761" w:type="pct"/>
            <w:noWrap/>
            <w:vAlign w:val="center"/>
          </w:tcPr>
          <w:p w14:paraId="7DCD5F3D">
            <w:pPr>
              <w:pStyle w:val="21"/>
              <w:rPr>
                <w:rFonts w:ascii="宋体" w:hAnsi="宋体"/>
                <w:szCs w:val="21"/>
              </w:rPr>
            </w:pPr>
            <w:r>
              <w:rPr>
                <w:rFonts w:hint="eastAsia" w:ascii="宋体" w:hAnsi="宋体"/>
                <w:szCs w:val="21"/>
              </w:rPr>
              <w:t>汽油滤清器</w:t>
            </w:r>
          </w:p>
        </w:tc>
        <w:tc>
          <w:tcPr>
            <w:tcW w:w="312" w:type="pct"/>
            <w:noWrap/>
          </w:tcPr>
          <w:p w14:paraId="77E9D5F6">
            <w:pPr>
              <w:pStyle w:val="21"/>
              <w:rPr>
                <w:rFonts w:ascii="宋体" w:hAnsi="宋体"/>
                <w:szCs w:val="21"/>
              </w:rPr>
            </w:pPr>
          </w:p>
        </w:tc>
        <w:tc>
          <w:tcPr>
            <w:tcW w:w="508" w:type="pct"/>
            <w:noWrap/>
          </w:tcPr>
          <w:p w14:paraId="6542B725">
            <w:pPr>
              <w:pStyle w:val="21"/>
              <w:rPr>
                <w:rFonts w:ascii="宋体" w:hAnsi="宋体"/>
                <w:szCs w:val="21"/>
              </w:rPr>
            </w:pPr>
          </w:p>
        </w:tc>
        <w:tc>
          <w:tcPr>
            <w:tcW w:w="466" w:type="pct"/>
            <w:noWrap/>
          </w:tcPr>
          <w:p w14:paraId="328DD8FB">
            <w:pPr>
              <w:pStyle w:val="21"/>
              <w:rPr>
                <w:rFonts w:ascii="宋体" w:hAnsi="宋体"/>
                <w:szCs w:val="21"/>
              </w:rPr>
            </w:pPr>
          </w:p>
        </w:tc>
        <w:tc>
          <w:tcPr>
            <w:tcW w:w="468" w:type="pct"/>
            <w:noWrap/>
          </w:tcPr>
          <w:p w14:paraId="592DD4F7">
            <w:pPr>
              <w:pStyle w:val="21"/>
              <w:rPr>
                <w:rFonts w:ascii="宋体" w:hAnsi="宋体"/>
                <w:szCs w:val="21"/>
              </w:rPr>
            </w:pPr>
          </w:p>
        </w:tc>
        <w:tc>
          <w:tcPr>
            <w:tcW w:w="466" w:type="pct"/>
            <w:noWrap/>
          </w:tcPr>
          <w:p w14:paraId="63D248FA">
            <w:pPr>
              <w:pStyle w:val="21"/>
              <w:rPr>
                <w:rFonts w:ascii="宋体" w:hAnsi="宋体"/>
                <w:szCs w:val="21"/>
              </w:rPr>
            </w:pPr>
          </w:p>
        </w:tc>
        <w:tc>
          <w:tcPr>
            <w:tcW w:w="513" w:type="pct"/>
            <w:noWrap/>
          </w:tcPr>
          <w:p w14:paraId="6E21989C">
            <w:pPr>
              <w:pStyle w:val="21"/>
              <w:rPr>
                <w:rFonts w:ascii="宋体" w:hAnsi="宋体"/>
                <w:szCs w:val="21"/>
              </w:rPr>
            </w:pPr>
          </w:p>
        </w:tc>
        <w:tc>
          <w:tcPr>
            <w:tcW w:w="469" w:type="pct"/>
            <w:noWrap/>
          </w:tcPr>
          <w:p w14:paraId="33DC496D">
            <w:pPr>
              <w:pStyle w:val="21"/>
              <w:rPr>
                <w:rFonts w:ascii="宋体" w:hAnsi="宋体"/>
                <w:szCs w:val="21"/>
              </w:rPr>
            </w:pPr>
          </w:p>
        </w:tc>
        <w:tc>
          <w:tcPr>
            <w:tcW w:w="802" w:type="pct"/>
            <w:noWrap/>
            <w:vAlign w:val="center"/>
          </w:tcPr>
          <w:p w14:paraId="1978AAA8">
            <w:pPr>
              <w:pStyle w:val="21"/>
              <w:jc w:val="center"/>
              <w:rPr>
                <w:rFonts w:ascii="宋体" w:hAnsi="宋体"/>
                <w:szCs w:val="21"/>
              </w:rPr>
            </w:pPr>
            <w:r>
              <w:rPr>
                <w:rFonts w:hint="eastAsia" w:ascii="宋体" w:hAnsi="宋体"/>
                <w:szCs w:val="21"/>
              </w:rPr>
              <w:t>6个月/</w:t>
            </w:r>
            <w:r>
              <w:rPr>
                <w:rFonts w:ascii="宋体" w:hAnsi="宋体"/>
                <w:szCs w:val="21"/>
              </w:rPr>
              <w:t>5000</w:t>
            </w:r>
            <w:r>
              <w:rPr>
                <w:rFonts w:hint="eastAsia" w:ascii="宋体" w:hAnsi="宋体"/>
                <w:szCs w:val="21"/>
              </w:rPr>
              <w:t>公里</w:t>
            </w:r>
          </w:p>
        </w:tc>
      </w:tr>
      <w:tr w14:paraId="3136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63055E4F">
            <w:pPr>
              <w:pStyle w:val="21"/>
              <w:jc w:val="center"/>
              <w:rPr>
                <w:rFonts w:ascii="宋体" w:hAnsi="宋体"/>
                <w:szCs w:val="21"/>
              </w:rPr>
            </w:pPr>
            <w:r>
              <w:rPr>
                <w:rFonts w:hint="eastAsia" w:ascii="宋体" w:hAnsi="宋体"/>
                <w:szCs w:val="21"/>
              </w:rPr>
              <w:t>6</w:t>
            </w:r>
          </w:p>
        </w:tc>
        <w:tc>
          <w:tcPr>
            <w:tcW w:w="761" w:type="pct"/>
            <w:noWrap/>
            <w:vAlign w:val="center"/>
          </w:tcPr>
          <w:p w14:paraId="63156BC4">
            <w:pPr>
              <w:pStyle w:val="21"/>
              <w:rPr>
                <w:rFonts w:ascii="宋体" w:hAnsi="宋体"/>
                <w:szCs w:val="21"/>
              </w:rPr>
            </w:pPr>
            <w:r>
              <w:rPr>
                <w:rFonts w:hint="eastAsia" w:ascii="宋体" w:hAnsi="宋体"/>
                <w:szCs w:val="21"/>
              </w:rPr>
              <w:t>轮胎</w:t>
            </w:r>
          </w:p>
        </w:tc>
        <w:tc>
          <w:tcPr>
            <w:tcW w:w="312" w:type="pct"/>
            <w:noWrap/>
          </w:tcPr>
          <w:p w14:paraId="50F4E573">
            <w:pPr>
              <w:pStyle w:val="21"/>
              <w:rPr>
                <w:rFonts w:ascii="宋体" w:hAnsi="宋体"/>
                <w:szCs w:val="21"/>
              </w:rPr>
            </w:pPr>
          </w:p>
        </w:tc>
        <w:tc>
          <w:tcPr>
            <w:tcW w:w="508" w:type="pct"/>
            <w:noWrap/>
          </w:tcPr>
          <w:p w14:paraId="248F6049">
            <w:pPr>
              <w:pStyle w:val="21"/>
              <w:rPr>
                <w:rFonts w:ascii="宋体" w:hAnsi="宋体"/>
                <w:szCs w:val="21"/>
              </w:rPr>
            </w:pPr>
            <w:r>
              <w:rPr>
                <w:rFonts w:hint="eastAsia" w:ascii="宋体" w:hAnsi="宋体"/>
                <w:szCs w:val="21"/>
              </w:rPr>
              <w:t>佳通</w:t>
            </w:r>
          </w:p>
        </w:tc>
        <w:tc>
          <w:tcPr>
            <w:tcW w:w="466" w:type="pct"/>
            <w:noWrap/>
          </w:tcPr>
          <w:p w14:paraId="55630597">
            <w:pPr>
              <w:pStyle w:val="21"/>
              <w:rPr>
                <w:rFonts w:ascii="宋体" w:hAnsi="宋体"/>
                <w:szCs w:val="21"/>
              </w:rPr>
            </w:pPr>
          </w:p>
        </w:tc>
        <w:tc>
          <w:tcPr>
            <w:tcW w:w="468" w:type="pct"/>
            <w:noWrap/>
          </w:tcPr>
          <w:p w14:paraId="746DFBC5">
            <w:pPr>
              <w:pStyle w:val="21"/>
              <w:rPr>
                <w:rFonts w:ascii="宋体" w:hAnsi="宋体"/>
                <w:szCs w:val="21"/>
              </w:rPr>
            </w:pPr>
            <w:r>
              <w:rPr>
                <w:rFonts w:hint="eastAsia" w:ascii="宋体" w:hAnsi="宋体"/>
                <w:szCs w:val="21"/>
              </w:rPr>
              <w:t>振新</w:t>
            </w:r>
          </w:p>
        </w:tc>
        <w:tc>
          <w:tcPr>
            <w:tcW w:w="466" w:type="pct"/>
            <w:noWrap/>
          </w:tcPr>
          <w:p w14:paraId="58E1E229">
            <w:pPr>
              <w:pStyle w:val="21"/>
              <w:rPr>
                <w:rFonts w:ascii="宋体" w:hAnsi="宋体"/>
                <w:szCs w:val="21"/>
              </w:rPr>
            </w:pPr>
          </w:p>
        </w:tc>
        <w:tc>
          <w:tcPr>
            <w:tcW w:w="513" w:type="pct"/>
            <w:noWrap/>
          </w:tcPr>
          <w:p w14:paraId="661742C7">
            <w:pPr>
              <w:pStyle w:val="21"/>
              <w:rPr>
                <w:rFonts w:ascii="宋体" w:hAnsi="宋体"/>
                <w:szCs w:val="21"/>
              </w:rPr>
            </w:pPr>
            <w:r>
              <w:rPr>
                <w:rFonts w:hint="eastAsia" w:ascii="宋体" w:hAnsi="宋体"/>
                <w:szCs w:val="21"/>
              </w:rPr>
              <w:t>玛吉斯</w:t>
            </w:r>
          </w:p>
        </w:tc>
        <w:tc>
          <w:tcPr>
            <w:tcW w:w="469" w:type="pct"/>
            <w:noWrap/>
          </w:tcPr>
          <w:p w14:paraId="33EFB5CB">
            <w:pPr>
              <w:pStyle w:val="21"/>
              <w:rPr>
                <w:rFonts w:ascii="宋体" w:hAnsi="宋体"/>
                <w:szCs w:val="21"/>
              </w:rPr>
            </w:pPr>
          </w:p>
        </w:tc>
        <w:tc>
          <w:tcPr>
            <w:tcW w:w="802" w:type="pct"/>
            <w:noWrap/>
            <w:vAlign w:val="center"/>
          </w:tcPr>
          <w:p w14:paraId="501F4889">
            <w:pPr>
              <w:pStyle w:val="21"/>
              <w:jc w:val="center"/>
              <w:rPr>
                <w:rFonts w:ascii="宋体" w:hAnsi="宋体"/>
                <w:szCs w:val="21"/>
              </w:rPr>
            </w:pPr>
          </w:p>
        </w:tc>
      </w:tr>
      <w:tr w14:paraId="1970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79BC79BC">
            <w:pPr>
              <w:pStyle w:val="21"/>
              <w:jc w:val="center"/>
              <w:rPr>
                <w:rFonts w:ascii="宋体" w:hAnsi="宋体"/>
                <w:szCs w:val="21"/>
              </w:rPr>
            </w:pPr>
            <w:r>
              <w:rPr>
                <w:rFonts w:hint="eastAsia" w:ascii="宋体" w:hAnsi="宋体"/>
                <w:szCs w:val="21"/>
              </w:rPr>
              <w:t>7</w:t>
            </w:r>
          </w:p>
        </w:tc>
        <w:tc>
          <w:tcPr>
            <w:tcW w:w="761" w:type="pct"/>
            <w:noWrap/>
            <w:vAlign w:val="center"/>
          </w:tcPr>
          <w:p w14:paraId="52BDF895">
            <w:pPr>
              <w:pStyle w:val="21"/>
              <w:rPr>
                <w:rFonts w:ascii="宋体" w:hAnsi="宋体"/>
                <w:szCs w:val="21"/>
              </w:rPr>
            </w:pPr>
            <w:r>
              <w:rPr>
                <w:rFonts w:hint="eastAsia" w:ascii="宋体" w:hAnsi="宋体"/>
                <w:szCs w:val="21"/>
              </w:rPr>
              <w:t>电瓶</w:t>
            </w:r>
          </w:p>
        </w:tc>
        <w:tc>
          <w:tcPr>
            <w:tcW w:w="312" w:type="pct"/>
            <w:noWrap/>
          </w:tcPr>
          <w:p w14:paraId="754271A2">
            <w:pPr>
              <w:pStyle w:val="21"/>
              <w:rPr>
                <w:rFonts w:ascii="宋体" w:hAnsi="宋体"/>
                <w:szCs w:val="21"/>
              </w:rPr>
            </w:pPr>
          </w:p>
        </w:tc>
        <w:tc>
          <w:tcPr>
            <w:tcW w:w="508" w:type="pct"/>
            <w:noWrap/>
          </w:tcPr>
          <w:p w14:paraId="5DC8FBAD">
            <w:pPr>
              <w:pStyle w:val="21"/>
              <w:rPr>
                <w:rFonts w:ascii="宋体" w:hAnsi="宋体"/>
                <w:szCs w:val="21"/>
              </w:rPr>
            </w:pPr>
            <w:r>
              <w:rPr>
                <w:rFonts w:hint="eastAsia" w:ascii="宋体" w:hAnsi="宋体"/>
                <w:szCs w:val="21"/>
              </w:rPr>
              <w:t>风帆</w:t>
            </w:r>
          </w:p>
        </w:tc>
        <w:tc>
          <w:tcPr>
            <w:tcW w:w="466" w:type="pct"/>
            <w:noWrap/>
          </w:tcPr>
          <w:p w14:paraId="0A917622">
            <w:pPr>
              <w:pStyle w:val="21"/>
              <w:rPr>
                <w:rFonts w:ascii="宋体" w:hAnsi="宋体"/>
                <w:szCs w:val="21"/>
              </w:rPr>
            </w:pPr>
          </w:p>
        </w:tc>
        <w:tc>
          <w:tcPr>
            <w:tcW w:w="468" w:type="pct"/>
            <w:noWrap/>
          </w:tcPr>
          <w:p w14:paraId="7696CD56">
            <w:pPr>
              <w:pStyle w:val="21"/>
              <w:rPr>
                <w:rFonts w:ascii="宋体" w:hAnsi="宋体"/>
                <w:szCs w:val="21"/>
              </w:rPr>
            </w:pPr>
            <w:r>
              <w:rPr>
                <w:rFonts w:hint="eastAsia" w:ascii="宋体" w:hAnsi="宋体"/>
                <w:szCs w:val="21"/>
              </w:rPr>
              <w:t>骆驼</w:t>
            </w:r>
          </w:p>
        </w:tc>
        <w:tc>
          <w:tcPr>
            <w:tcW w:w="466" w:type="pct"/>
            <w:noWrap/>
          </w:tcPr>
          <w:p w14:paraId="06069053">
            <w:pPr>
              <w:pStyle w:val="21"/>
              <w:rPr>
                <w:rFonts w:ascii="宋体" w:hAnsi="宋体"/>
                <w:szCs w:val="21"/>
              </w:rPr>
            </w:pPr>
          </w:p>
        </w:tc>
        <w:tc>
          <w:tcPr>
            <w:tcW w:w="513" w:type="pct"/>
            <w:noWrap/>
          </w:tcPr>
          <w:p w14:paraId="0912684A">
            <w:pPr>
              <w:pStyle w:val="21"/>
              <w:rPr>
                <w:rFonts w:ascii="宋体" w:hAnsi="宋体"/>
                <w:szCs w:val="21"/>
              </w:rPr>
            </w:pPr>
            <w:r>
              <w:rPr>
                <w:rFonts w:hint="eastAsia" w:ascii="宋体" w:hAnsi="宋体"/>
                <w:szCs w:val="21"/>
              </w:rPr>
              <w:t>瓦尔塔</w:t>
            </w:r>
          </w:p>
        </w:tc>
        <w:tc>
          <w:tcPr>
            <w:tcW w:w="469" w:type="pct"/>
            <w:noWrap/>
          </w:tcPr>
          <w:p w14:paraId="22402ADC">
            <w:pPr>
              <w:pStyle w:val="21"/>
              <w:rPr>
                <w:rFonts w:ascii="宋体" w:hAnsi="宋体"/>
                <w:szCs w:val="21"/>
              </w:rPr>
            </w:pPr>
          </w:p>
        </w:tc>
        <w:tc>
          <w:tcPr>
            <w:tcW w:w="802" w:type="pct"/>
            <w:noWrap/>
            <w:vAlign w:val="center"/>
          </w:tcPr>
          <w:p w14:paraId="102CCC8A">
            <w:pPr>
              <w:pStyle w:val="21"/>
              <w:jc w:val="cente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个月/</w:t>
            </w:r>
            <w:r>
              <w:rPr>
                <w:rFonts w:ascii="宋体" w:hAnsi="宋体"/>
                <w:szCs w:val="21"/>
              </w:rPr>
              <w:t>20000</w:t>
            </w:r>
            <w:r>
              <w:rPr>
                <w:rFonts w:hint="eastAsia" w:ascii="宋体" w:hAnsi="宋体"/>
                <w:szCs w:val="21"/>
              </w:rPr>
              <w:t>公里</w:t>
            </w:r>
          </w:p>
        </w:tc>
      </w:tr>
      <w:tr w14:paraId="50DB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66CD984B">
            <w:pPr>
              <w:pStyle w:val="21"/>
              <w:jc w:val="center"/>
              <w:rPr>
                <w:rFonts w:ascii="宋体" w:hAnsi="宋体"/>
                <w:szCs w:val="21"/>
              </w:rPr>
            </w:pPr>
            <w:r>
              <w:rPr>
                <w:rFonts w:hint="eastAsia" w:ascii="宋体" w:hAnsi="宋体"/>
                <w:szCs w:val="21"/>
              </w:rPr>
              <w:t>8</w:t>
            </w:r>
          </w:p>
        </w:tc>
        <w:tc>
          <w:tcPr>
            <w:tcW w:w="761" w:type="pct"/>
            <w:noWrap/>
            <w:vAlign w:val="center"/>
          </w:tcPr>
          <w:p w14:paraId="60D5554B">
            <w:pPr>
              <w:pStyle w:val="21"/>
              <w:rPr>
                <w:rFonts w:ascii="宋体" w:hAnsi="宋体"/>
                <w:szCs w:val="21"/>
              </w:rPr>
            </w:pPr>
            <w:r>
              <w:rPr>
                <w:rFonts w:hint="eastAsia" w:ascii="宋体" w:hAnsi="宋体"/>
                <w:szCs w:val="21"/>
              </w:rPr>
              <w:t>制动液</w:t>
            </w:r>
          </w:p>
        </w:tc>
        <w:tc>
          <w:tcPr>
            <w:tcW w:w="312" w:type="pct"/>
            <w:noWrap/>
          </w:tcPr>
          <w:p w14:paraId="74CDAAD3">
            <w:pPr>
              <w:pStyle w:val="21"/>
              <w:rPr>
                <w:rFonts w:ascii="宋体" w:hAnsi="宋体"/>
                <w:szCs w:val="21"/>
              </w:rPr>
            </w:pPr>
          </w:p>
        </w:tc>
        <w:tc>
          <w:tcPr>
            <w:tcW w:w="508" w:type="pct"/>
            <w:noWrap/>
          </w:tcPr>
          <w:p w14:paraId="145B681E">
            <w:pPr>
              <w:pStyle w:val="21"/>
              <w:rPr>
                <w:rFonts w:ascii="宋体" w:hAnsi="宋体"/>
                <w:szCs w:val="21"/>
              </w:rPr>
            </w:pPr>
          </w:p>
        </w:tc>
        <w:tc>
          <w:tcPr>
            <w:tcW w:w="466" w:type="pct"/>
            <w:noWrap/>
          </w:tcPr>
          <w:p w14:paraId="3EC99B41">
            <w:pPr>
              <w:pStyle w:val="21"/>
              <w:rPr>
                <w:rFonts w:ascii="宋体" w:hAnsi="宋体"/>
                <w:szCs w:val="21"/>
              </w:rPr>
            </w:pPr>
          </w:p>
        </w:tc>
        <w:tc>
          <w:tcPr>
            <w:tcW w:w="468" w:type="pct"/>
            <w:noWrap/>
          </w:tcPr>
          <w:p w14:paraId="44ABC864">
            <w:pPr>
              <w:pStyle w:val="21"/>
              <w:rPr>
                <w:rFonts w:ascii="宋体" w:hAnsi="宋体"/>
                <w:szCs w:val="21"/>
              </w:rPr>
            </w:pPr>
          </w:p>
        </w:tc>
        <w:tc>
          <w:tcPr>
            <w:tcW w:w="466" w:type="pct"/>
            <w:noWrap/>
          </w:tcPr>
          <w:p w14:paraId="68A468E7">
            <w:pPr>
              <w:pStyle w:val="21"/>
              <w:rPr>
                <w:rFonts w:ascii="宋体" w:hAnsi="宋体"/>
                <w:szCs w:val="21"/>
              </w:rPr>
            </w:pPr>
          </w:p>
        </w:tc>
        <w:tc>
          <w:tcPr>
            <w:tcW w:w="513" w:type="pct"/>
            <w:noWrap/>
          </w:tcPr>
          <w:p w14:paraId="6D6651C3">
            <w:pPr>
              <w:pStyle w:val="21"/>
              <w:rPr>
                <w:rFonts w:ascii="宋体" w:hAnsi="宋体"/>
                <w:szCs w:val="21"/>
              </w:rPr>
            </w:pPr>
          </w:p>
        </w:tc>
        <w:tc>
          <w:tcPr>
            <w:tcW w:w="469" w:type="pct"/>
            <w:noWrap/>
          </w:tcPr>
          <w:p w14:paraId="026A93DF">
            <w:pPr>
              <w:pStyle w:val="21"/>
              <w:rPr>
                <w:rFonts w:ascii="宋体" w:hAnsi="宋体"/>
                <w:szCs w:val="21"/>
              </w:rPr>
            </w:pPr>
          </w:p>
        </w:tc>
        <w:tc>
          <w:tcPr>
            <w:tcW w:w="802" w:type="pct"/>
            <w:noWrap/>
            <w:vAlign w:val="center"/>
          </w:tcPr>
          <w:p w14:paraId="3B52A2B0">
            <w:pPr>
              <w:pStyle w:val="21"/>
              <w:jc w:val="center"/>
              <w:rPr>
                <w:rFonts w:ascii="宋体" w:hAnsi="宋体"/>
                <w:szCs w:val="21"/>
              </w:rPr>
            </w:pPr>
          </w:p>
        </w:tc>
      </w:tr>
      <w:tr w14:paraId="08B8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1C8E559D">
            <w:pPr>
              <w:pStyle w:val="21"/>
              <w:jc w:val="center"/>
              <w:rPr>
                <w:rFonts w:ascii="宋体" w:hAnsi="宋体"/>
                <w:szCs w:val="21"/>
              </w:rPr>
            </w:pPr>
            <w:r>
              <w:rPr>
                <w:rFonts w:hint="eastAsia" w:ascii="宋体" w:hAnsi="宋体"/>
                <w:szCs w:val="21"/>
              </w:rPr>
              <w:t>9</w:t>
            </w:r>
          </w:p>
        </w:tc>
        <w:tc>
          <w:tcPr>
            <w:tcW w:w="761" w:type="pct"/>
            <w:noWrap/>
            <w:vAlign w:val="center"/>
          </w:tcPr>
          <w:p w14:paraId="6BE986A3">
            <w:pPr>
              <w:pStyle w:val="21"/>
              <w:rPr>
                <w:rFonts w:ascii="宋体" w:hAnsi="宋体"/>
                <w:szCs w:val="21"/>
              </w:rPr>
            </w:pPr>
            <w:r>
              <w:rPr>
                <w:rFonts w:hint="eastAsia" w:ascii="宋体" w:hAnsi="宋体"/>
                <w:szCs w:val="21"/>
              </w:rPr>
              <w:t>防冻液</w:t>
            </w:r>
          </w:p>
        </w:tc>
        <w:tc>
          <w:tcPr>
            <w:tcW w:w="312" w:type="pct"/>
            <w:noWrap/>
          </w:tcPr>
          <w:p w14:paraId="2663E70E">
            <w:pPr>
              <w:pStyle w:val="21"/>
              <w:rPr>
                <w:rFonts w:ascii="宋体" w:hAnsi="宋体"/>
                <w:szCs w:val="21"/>
              </w:rPr>
            </w:pPr>
          </w:p>
        </w:tc>
        <w:tc>
          <w:tcPr>
            <w:tcW w:w="508" w:type="pct"/>
            <w:noWrap/>
          </w:tcPr>
          <w:p w14:paraId="2BEEC2C9">
            <w:pPr>
              <w:pStyle w:val="21"/>
              <w:rPr>
                <w:rFonts w:ascii="宋体" w:hAnsi="宋体"/>
                <w:szCs w:val="21"/>
              </w:rPr>
            </w:pPr>
          </w:p>
        </w:tc>
        <w:tc>
          <w:tcPr>
            <w:tcW w:w="466" w:type="pct"/>
            <w:noWrap/>
          </w:tcPr>
          <w:p w14:paraId="5C6185A7">
            <w:pPr>
              <w:pStyle w:val="21"/>
              <w:rPr>
                <w:rFonts w:ascii="宋体" w:hAnsi="宋体"/>
                <w:szCs w:val="21"/>
              </w:rPr>
            </w:pPr>
          </w:p>
        </w:tc>
        <w:tc>
          <w:tcPr>
            <w:tcW w:w="468" w:type="pct"/>
            <w:noWrap/>
          </w:tcPr>
          <w:p w14:paraId="25CB5ECF">
            <w:pPr>
              <w:pStyle w:val="21"/>
              <w:rPr>
                <w:rFonts w:ascii="宋体" w:hAnsi="宋体"/>
                <w:szCs w:val="21"/>
              </w:rPr>
            </w:pPr>
          </w:p>
        </w:tc>
        <w:tc>
          <w:tcPr>
            <w:tcW w:w="466" w:type="pct"/>
            <w:noWrap/>
          </w:tcPr>
          <w:p w14:paraId="03E7FA71">
            <w:pPr>
              <w:pStyle w:val="21"/>
              <w:rPr>
                <w:rFonts w:ascii="宋体" w:hAnsi="宋体"/>
                <w:szCs w:val="21"/>
              </w:rPr>
            </w:pPr>
          </w:p>
        </w:tc>
        <w:tc>
          <w:tcPr>
            <w:tcW w:w="513" w:type="pct"/>
            <w:noWrap/>
          </w:tcPr>
          <w:p w14:paraId="6BF71298">
            <w:pPr>
              <w:pStyle w:val="21"/>
              <w:rPr>
                <w:rFonts w:ascii="宋体" w:hAnsi="宋体"/>
                <w:szCs w:val="21"/>
              </w:rPr>
            </w:pPr>
          </w:p>
        </w:tc>
        <w:tc>
          <w:tcPr>
            <w:tcW w:w="469" w:type="pct"/>
            <w:noWrap/>
          </w:tcPr>
          <w:p w14:paraId="20035A84">
            <w:pPr>
              <w:pStyle w:val="21"/>
              <w:rPr>
                <w:rFonts w:ascii="宋体" w:hAnsi="宋体"/>
                <w:szCs w:val="21"/>
              </w:rPr>
            </w:pPr>
          </w:p>
        </w:tc>
        <w:tc>
          <w:tcPr>
            <w:tcW w:w="802" w:type="pct"/>
            <w:noWrap/>
            <w:vAlign w:val="center"/>
          </w:tcPr>
          <w:p w14:paraId="6B3B0A31">
            <w:pPr>
              <w:pStyle w:val="21"/>
              <w:jc w:val="center"/>
              <w:rPr>
                <w:rFonts w:ascii="宋体" w:hAnsi="宋体"/>
                <w:szCs w:val="21"/>
              </w:rPr>
            </w:pPr>
          </w:p>
        </w:tc>
      </w:tr>
      <w:tr w14:paraId="72AA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vMerge w:val="restart"/>
            <w:noWrap/>
            <w:vAlign w:val="center"/>
          </w:tcPr>
          <w:p w14:paraId="233E4F3C">
            <w:pPr>
              <w:pStyle w:val="21"/>
              <w:jc w:val="center"/>
              <w:rPr>
                <w:rFonts w:ascii="宋体" w:hAnsi="宋体"/>
                <w:szCs w:val="21"/>
              </w:rPr>
            </w:pPr>
            <w:r>
              <w:rPr>
                <w:rFonts w:hint="eastAsia" w:ascii="宋体" w:hAnsi="宋体"/>
                <w:szCs w:val="21"/>
              </w:rPr>
              <w:t>10</w:t>
            </w:r>
          </w:p>
        </w:tc>
        <w:tc>
          <w:tcPr>
            <w:tcW w:w="761" w:type="pct"/>
            <w:noWrap/>
            <w:vAlign w:val="center"/>
          </w:tcPr>
          <w:p w14:paraId="60B3818F">
            <w:pPr>
              <w:pStyle w:val="21"/>
              <w:rPr>
                <w:rFonts w:ascii="宋体" w:hAnsi="宋体"/>
                <w:szCs w:val="21"/>
              </w:rPr>
            </w:pPr>
            <w:r>
              <w:rPr>
                <w:rFonts w:hint="eastAsia" w:ascii="宋体" w:hAnsi="宋体"/>
                <w:szCs w:val="21"/>
              </w:rPr>
              <w:t>车门（钣金）</w:t>
            </w:r>
          </w:p>
        </w:tc>
        <w:tc>
          <w:tcPr>
            <w:tcW w:w="312" w:type="pct"/>
            <w:noWrap/>
          </w:tcPr>
          <w:p w14:paraId="480CAD8C">
            <w:pPr>
              <w:pStyle w:val="21"/>
              <w:rPr>
                <w:rFonts w:ascii="宋体" w:hAnsi="宋体"/>
                <w:szCs w:val="21"/>
              </w:rPr>
            </w:pPr>
          </w:p>
        </w:tc>
        <w:tc>
          <w:tcPr>
            <w:tcW w:w="508" w:type="pct"/>
            <w:noWrap/>
          </w:tcPr>
          <w:p w14:paraId="7829D01A">
            <w:pPr>
              <w:pStyle w:val="21"/>
              <w:jc w:val="center"/>
              <w:rPr>
                <w:rFonts w:ascii="宋体" w:hAnsi="宋体"/>
                <w:szCs w:val="21"/>
              </w:rPr>
            </w:pPr>
            <w:r>
              <w:rPr>
                <w:rFonts w:hint="eastAsia" w:ascii="宋体" w:hAnsi="宋体"/>
                <w:szCs w:val="21"/>
              </w:rPr>
              <w:t>/</w:t>
            </w:r>
          </w:p>
        </w:tc>
        <w:tc>
          <w:tcPr>
            <w:tcW w:w="466" w:type="pct"/>
            <w:noWrap/>
          </w:tcPr>
          <w:p w14:paraId="73C3B13D">
            <w:pPr>
              <w:pStyle w:val="21"/>
              <w:rPr>
                <w:rFonts w:ascii="宋体" w:hAnsi="宋体"/>
                <w:szCs w:val="21"/>
              </w:rPr>
            </w:pPr>
          </w:p>
        </w:tc>
        <w:tc>
          <w:tcPr>
            <w:tcW w:w="468" w:type="pct"/>
            <w:noWrap/>
          </w:tcPr>
          <w:p w14:paraId="7F48E207">
            <w:pPr>
              <w:pStyle w:val="21"/>
              <w:rPr>
                <w:rFonts w:ascii="宋体" w:hAnsi="宋体"/>
                <w:szCs w:val="21"/>
              </w:rPr>
            </w:pPr>
          </w:p>
        </w:tc>
        <w:tc>
          <w:tcPr>
            <w:tcW w:w="466" w:type="pct"/>
            <w:noWrap/>
          </w:tcPr>
          <w:p w14:paraId="09617592">
            <w:pPr>
              <w:pStyle w:val="21"/>
              <w:jc w:val="center"/>
              <w:rPr>
                <w:rFonts w:ascii="宋体" w:hAnsi="宋体"/>
                <w:szCs w:val="21"/>
              </w:rPr>
            </w:pPr>
          </w:p>
        </w:tc>
        <w:tc>
          <w:tcPr>
            <w:tcW w:w="513" w:type="pct"/>
            <w:noWrap/>
          </w:tcPr>
          <w:p w14:paraId="0F3BAD39">
            <w:pPr>
              <w:pStyle w:val="21"/>
              <w:jc w:val="center"/>
              <w:rPr>
                <w:rFonts w:ascii="宋体" w:hAnsi="宋体"/>
                <w:szCs w:val="21"/>
              </w:rPr>
            </w:pPr>
            <w:r>
              <w:rPr>
                <w:rFonts w:hint="eastAsia" w:ascii="宋体" w:hAnsi="宋体"/>
                <w:szCs w:val="21"/>
              </w:rPr>
              <w:t>/</w:t>
            </w:r>
          </w:p>
        </w:tc>
        <w:tc>
          <w:tcPr>
            <w:tcW w:w="469" w:type="pct"/>
            <w:noWrap/>
          </w:tcPr>
          <w:p w14:paraId="700F9411">
            <w:pPr>
              <w:pStyle w:val="21"/>
              <w:jc w:val="center"/>
              <w:rPr>
                <w:rFonts w:ascii="宋体" w:hAnsi="宋体"/>
                <w:szCs w:val="21"/>
              </w:rPr>
            </w:pPr>
            <w:r>
              <w:rPr>
                <w:rFonts w:hint="eastAsia" w:ascii="宋体" w:hAnsi="宋体"/>
                <w:szCs w:val="21"/>
              </w:rPr>
              <w:t>/</w:t>
            </w:r>
          </w:p>
        </w:tc>
        <w:tc>
          <w:tcPr>
            <w:tcW w:w="802" w:type="pct"/>
            <w:noWrap/>
          </w:tcPr>
          <w:p w14:paraId="05E184B1">
            <w:pPr>
              <w:pStyle w:val="21"/>
              <w:rPr>
                <w:rFonts w:ascii="宋体" w:hAnsi="宋体"/>
                <w:szCs w:val="21"/>
              </w:rPr>
            </w:pPr>
          </w:p>
        </w:tc>
      </w:tr>
      <w:tr w14:paraId="49A7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vMerge w:val="continue"/>
            <w:noWrap/>
            <w:vAlign w:val="center"/>
          </w:tcPr>
          <w:p w14:paraId="78866A32">
            <w:pPr>
              <w:pStyle w:val="21"/>
              <w:jc w:val="center"/>
              <w:rPr>
                <w:rFonts w:ascii="宋体" w:hAnsi="宋体"/>
                <w:szCs w:val="21"/>
              </w:rPr>
            </w:pPr>
          </w:p>
        </w:tc>
        <w:tc>
          <w:tcPr>
            <w:tcW w:w="761" w:type="pct"/>
            <w:noWrap/>
            <w:vAlign w:val="center"/>
          </w:tcPr>
          <w:p w14:paraId="7BE89093">
            <w:pPr>
              <w:pStyle w:val="21"/>
              <w:rPr>
                <w:rFonts w:ascii="宋体" w:hAnsi="宋体"/>
                <w:szCs w:val="21"/>
              </w:rPr>
            </w:pPr>
            <w:r>
              <w:rPr>
                <w:rFonts w:hint="eastAsia" w:ascii="宋体" w:hAnsi="宋体"/>
                <w:szCs w:val="21"/>
              </w:rPr>
              <w:t>车门（喷漆）</w:t>
            </w:r>
          </w:p>
        </w:tc>
        <w:tc>
          <w:tcPr>
            <w:tcW w:w="312" w:type="pct"/>
            <w:noWrap/>
          </w:tcPr>
          <w:p w14:paraId="05968308">
            <w:pPr>
              <w:pStyle w:val="21"/>
              <w:rPr>
                <w:rFonts w:ascii="宋体" w:hAnsi="宋体"/>
                <w:szCs w:val="21"/>
              </w:rPr>
            </w:pPr>
          </w:p>
        </w:tc>
        <w:tc>
          <w:tcPr>
            <w:tcW w:w="508" w:type="pct"/>
            <w:noWrap/>
          </w:tcPr>
          <w:p w14:paraId="2531C696">
            <w:pPr>
              <w:pStyle w:val="21"/>
              <w:jc w:val="center"/>
              <w:rPr>
                <w:rFonts w:ascii="宋体" w:hAnsi="宋体"/>
                <w:szCs w:val="21"/>
              </w:rPr>
            </w:pPr>
            <w:r>
              <w:rPr>
                <w:rFonts w:hint="eastAsia" w:ascii="宋体" w:hAnsi="宋体"/>
                <w:szCs w:val="21"/>
              </w:rPr>
              <w:t>/</w:t>
            </w:r>
          </w:p>
        </w:tc>
        <w:tc>
          <w:tcPr>
            <w:tcW w:w="466" w:type="pct"/>
            <w:noWrap/>
          </w:tcPr>
          <w:p w14:paraId="15ED89A5">
            <w:pPr>
              <w:pStyle w:val="21"/>
              <w:rPr>
                <w:rFonts w:ascii="宋体" w:hAnsi="宋体"/>
                <w:szCs w:val="21"/>
              </w:rPr>
            </w:pPr>
          </w:p>
        </w:tc>
        <w:tc>
          <w:tcPr>
            <w:tcW w:w="468" w:type="pct"/>
            <w:noWrap/>
          </w:tcPr>
          <w:p w14:paraId="1FB68280">
            <w:pPr>
              <w:pStyle w:val="21"/>
              <w:rPr>
                <w:rFonts w:ascii="宋体" w:hAnsi="宋体"/>
                <w:szCs w:val="21"/>
              </w:rPr>
            </w:pPr>
          </w:p>
        </w:tc>
        <w:tc>
          <w:tcPr>
            <w:tcW w:w="466" w:type="pct"/>
            <w:noWrap/>
          </w:tcPr>
          <w:p w14:paraId="046F361B">
            <w:pPr>
              <w:pStyle w:val="21"/>
              <w:jc w:val="center"/>
              <w:rPr>
                <w:rFonts w:ascii="宋体" w:hAnsi="宋体"/>
                <w:szCs w:val="21"/>
              </w:rPr>
            </w:pPr>
          </w:p>
        </w:tc>
        <w:tc>
          <w:tcPr>
            <w:tcW w:w="513" w:type="pct"/>
            <w:noWrap/>
          </w:tcPr>
          <w:p w14:paraId="19C43A0B">
            <w:pPr>
              <w:pStyle w:val="21"/>
              <w:jc w:val="center"/>
              <w:rPr>
                <w:rFonts w:ascii="宋体" w:hAnsi="宋体"/>
                <w:szCs w:val="21"/>
              </w:rPr>
            </w:pPr>
            <w:r>
              <w:rPr>
                <w:rFonts w:hint="eastAsia" w:ascii="宋体" w:hAnsi="宋体"/>
                <w:szCs w:val="21"/>
              </w:rPr>
              <w:t>/</w:t>
            </w:r>
          </w:p>
        </w:tc>
        <w:tc>
          <w:tcPr>
            <w:tcW w:w="469" w:type="pct"/>
            <w:noWrap/>
          </w:tcPr>
          <w:p w14:paraId="5B86771C">
            <w:pPr>
              <w:pStyle w:val="21"/>
              <w:jc w:val="center"/>
              <w:rPr>
                <w:rFonts w:ascii="宋体" w:hAnsi="宋体"/>
                <w:szCs w:val="21"/>
              </w:rPr>
            </w:pPr>
            <w:r>
              <w:rPr>
                <w:rFonts w:hint="eastAsia" w:ascii="宋体" w:hAnsi="宋体"/>
                <w:szCs w:val="21"/>
              </w:rPr>
              <w:t>/</w:t>
            </w:r>
          </w:p>
        </w:tc>
        <w:tc>
          <w:tcPr>
            <w:tcW w:w="802" w:type="pct"/>
            <w:noWrap/>
          </w:tcPr>
          <w:p w14:paraId="1F0E3900">
            <w:pPr>
              <w:pStyle w:val="21"/>
              <w:rPr>
                <w:rFonts w:ascii="宋体" w:hAnsi="宋体"/>
                <w:szCs w:val="21"/>
              </w:rPr>
            </w:pPr>
          </w:p>
        </w:tc>
      </w:tr>
      <w:tr w14:paraId="234C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vMerge w:val="restart"/>
            <w:noWrap/>
            <w:vAlign w:val="center"/>
          </w:tcPr>
          <w:p w14:paraId="4C3A9049">
            <w:pPr>
              <w:pStyle w:val="21"/>
              <w:jc w:val="center"/>
              <w:rPr>
                <w:rFonts w:ascii="宋体" w:hAnsi="宋体"/>
                <w:szCs w:val="21"/>
              </w:rPr>
            </w:pPr>
            <w:r>
              <w:rPr>
                <w:rFonts w:hint="eastAsia" w:ascii="宋体" w:hAnsi="宋体"/>
                <w:szCs w:val="21"/>
              </w:rPr>
              <w:t>11</w:t>
            </w:r>
          </w:p>
        </w:tc>
        <w:tc>
          <w:tcPr>
            <w:tcW w:w="761" w:type="pct"/>
            <w:noWrap/>
            <w:vAlign w:val="center"/>
          </w:tcPr>
          <w:p w14:paraId="41B758C0">
            <w:pPr>
              <w:pStyle w:val="21"/>
              <w:rPr>
                <w:rFonts w:ascii="宋体" w:hAnsi="宋体"/>
                <w:szCs w:val="21"/>
              </w:rPr>
            </w:pPr>
            <w:r>
              <w:rPr>
                <w:rFonts w:hint="eastAsia" w:ascii="宋体" w:hAnsi="宋体"/>
                <w:szCs w:val="21"/>
              </w:rPr>
              <w:t>保险杠（钣金）</w:t>
            </w:r>
          </w:p>
        </w:tc>
        <w:tc>
          <w:tcPr>
            <w:tcW w:w="312" w:type="pct"/>
            <w:noWrap/>
          </w:tcPr>
          <w:p w14:paraId="61E0D57F">
            <w:pPr>
              <w:pStyle w:val="21"/>
              <w:rPr>
                <w:rFonts w:ascii="宋体" w:hAnsi="宋体"/>
                <w:szCs w:val="21"/>
              </w:rPr>
            </w:pPr>
          </w:p>
        </w:tc>
        <w:tc>
          <w:tcPr>
            <w:tcW w:w="508" w:type="pct"/>
            <w:noWrap/>
          </w:tcPr>
          <w:p w14:paraId="62870566">
            <w:pPr>
              <w:pStyle w:val="21"/>
              <w:jc w:val="center"/>
              <w:rPr>
                <w:rFonts w:ascii="宋体" w:hAnsi="宋体"/>
                <w:szCs w:val="21"/>
              </w:rPr>
            </w:pPr>
            <w:r>
              <w:rPr>
                <w:rFonts w:hint="eastAsia" w:ascii="宋体" w:hAnsi="宋体"/>
                <w:szCs w:val="21"/>
              </w:rPr>
              <w:t>/</w:t>
            </w:r>
          </w:p>
        </w:tc>
        <w:tc>
          <w:tcPr>
            <w:tcW w:w="466" w:type="pct"/>
            <w:noWrap/>
          </w:tcPr>
          <w:p w14:paraId="6BBDF8CB">
            <w:pPr>
              <w:pStyle w:val="21"/>
              <w:rPr>
                <w:rFonts w:ascii="宋体" w:hAnsi="宋体"/>
                <w:szCs w:val="21"/>
              </w:rPr>
            </w:pPr>
          </w:p>
        </w:tc>
        <w:tc>
          <w:tcPr>
            <w:tcW w:w="468" w:type="pct"/>
            <w:noWrap/>
          </w:tcPr>
          <w:p w14:paraId="2BDB71A4">
            <w:pPr>
              <w:pStyle w:val="21"/>
              <w:rPr>
                <w:rFonts w:ascii="宋体" w:hAnsi="宋体"/>
                <w:szCs w:val="21"/>
              </w:rPr>
            </w:pPr>
          </w:p>
        </w:tc>
        <w:tc>
          <w:tcPr>
            <w:tcW w:w="466" w:type="pct"/>
            <w:noWrap/>
          </w:tcPr>
          <w:p w14:paraId="4EACDFEE">
            <w:pPr>
              <w:pStyle w:val="21"/>
              <w:jc w:val="center"/>
              <w:rPr>
                <w:rFonts w:ascii="宋体" w:hAnsi="宋体"/>
                <w:szCs w:val="21"/>
              </w:rPr>
            </w:pPr>
          </w:p>
        </w:tc>
        <w:tc>
          <w:tcPr>
            <w:tcW w:w="513" w:type="pct"/>
            <w:noWrap/>
          </w:tcPr>
          <w:p w14:paraId="7ECDF6E8">
            <w:pPr>
              <w:pStyle w:val="21"/>
              <w:jc w:val="center"/>
              <w:rPr>
                <w:rFonts w:ascii="宋体" w:hAnsi="宋体"/>
                <w:szCs w:val="21"/>
              </w:rPr>
            </w:pPr>
            <w:r>
              <w:rPr>
                <w:rFonts w:hint="eastAsia" w:ascii="宋体" w:hAnsi="宋体"/>
                <w:szCs w:val="21"/>
              </w:rPr>
              <w:t>/</w:t>
            </w:r>
          </w:p>
        </w:tc>
        <w:tc>
          <w:tcPr>
            <w:tcW w:w="469" w:type="pct"/>
            <w:noWrap/>
          </w:tcPr>
          <w:p w14:paraId="458D9913">
            <w:pPr>
              <w:pStyle w:val="21"/>
              <w:jc w:val="center"/>
              <w:rPr>
                <w:rFonts w:ascii="宋体" w:hAnsi="宋体"/>
                <w:szCs w:val="21"/>
              </w:rPr>
            </w:pPr>
            <w:r>
              <w:rPr>
                <w:rFonts w:hint="eastAsia" w:ascii="宋体" w:hAnsi="宋体"/>
                <w:szCs w:val="21"/>
              </w:rPr>
              <w:t>/</w:t>
            </w:r>
          </w:p>
        </w:tc>
        <w:tc>
          <w:tcPr>
            <w:tcW w:w="802" w:type="pct"/>
            <w:noWrap/>
          </w:tcPr>
          <w:p w14:paraId="00D4D66F">
            <w:pPr>
              <w:pStyle w:val="21"/>
              <w:rPr>
                <w:rFonts w:ascii="宋体" w:hAnsi="宋体"/>
                <w:szCs w:val="21"/>
              </w:rPr>
            </w:pPr>
          </w:p>
        </w:tc>
      </w:tr>
      <w:tr w14:paraId="3915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vMerge w:val="continue"/>
            <w:noWrap/>
            <w:vAlign w:val="center"/>
          </w:tcPr>
          <w:p w14:paraId="3E1C5957">
            <w:pPr>
              <w:pStyle w:val="21"/>
              <w:jc w:val="center"/>
              <w:rPr>
                <w:rFonts w:ascii="宋体" w:hAnsi="宋体"/>
                <w:szCs w:val="21"/>
              </w:rPr>
            </w:pPr>
          </w:p>
        </w:tc>
        <w:tc>
          <w:tcPr>
            <w:tcW w:w="761" w:type="pct"/>
            <w:noWrap/>
            <w:vAlign w:val="center"/>
          </w:tcPr>
          <w:p w14:paraId="05D973AC">
            <w:pPr>
              <w:pStyle w:val="21"/>
              <w:rPr>
                <w:rFonts w:ascii="宋体" w:hAnsi="宋体"/>
                <w:szCs w:val="21"/>
              </w:rPr>
            </w:pPr>
            <w:r>
              <w:rPr>
                <w:rFonts w:hint="eastAsia" w:ascii="宋体" w:hAnsi="宋体"/>
                <w:szCs w:val="21"/>
              </w:rPr>
              <w:t>保险杠（喷漆）</w:t>
            </w:r>
          </w:p>
        </w:tc>
        <w:tc>
          <w:tcPr>
            <w:tcW w:w="312" w:type="pct"/>
            <w:noWrap/>
          </w:tcPr>
          <w:p w14:paraId="12E1C3B8">
            <w:pPr>
              <w:pStyle w:val="21"/>
              <w:rPr>
                <w:rFonts w:ascii="宋体" w:hAnsi="宋体"/>
                <w:szCs w:val="21"/>
              </w:rPr>
            </w:pPr>
          </w:p>
        </w:tc>
        <w:tc>
          <w:tcPr>
            <w:tcW w:w="508" w:type="pct"/>
            <w:noWrap/>
          </w:tcPr>
          <w:p w14:paraId="698BE2D2">
            <w:pPr>
              <w:pStyle w:val="21"/>
              <w:jc w:val="center"/>
              <w:rPr>
                <w:rFonts w:ascii="宋体" w:hAnsi="宋体"/>
                <w:szCs w:val="21"/>
              </w:rPr>
            </w:pPr>
            <w:r>
              <w:rPr>
                <w:rFonts w:hint="eastAsia" w:ascii="宋体" w:hAnsi="宋体"/>
                <w:szCs w:val="21"/>
              </w:rPr>
              <w:t>/</w:t>
            </w:r>
          </w:p>
        </w:tc>
        <w:tc>
          <w:tcPr>
            <w:tcW w:w="466" w:type="pct"/>
            <w:noWrap/>
          </w:tcPr>
          <w:p w14:paraId="18970FC8">
            <w:pPr>
              <w:pStyle w:val="21"/>
              <w:rPr>
                <w:rFonts w:ascii="宋体" w:hAnsi="宋体"/>
                <w:szCs w:val="21"/>
              </w:rPr>
            </w:pPr>
          </w:p>
        </w:tc>
        <w:tc>
          <w:tcPr>
            <w:tcW w:w="468" w:type="pct"/>
            <w:noWrap/>
          </w:tcPr>
          <w:p w14:paraId="6153B8A4">
            <w:pPr>
              <w:pStyle w:val="21"/>
              <w:rPr>
                <w:rFonts w:ascii="宋体" w:hAnsi="宋体"/>
                <w:szCs w:val="21"/>
              </w:rPr>
            </w:pPr>
          </w:p>
        </w:tc>
        <w:tc>
          <w:tcPr>
            <w:tcW w:w="466" w:type="pct"/>
            <w:noWrap/>
          </w:tcPr>
          <w:p w14:paraId="29354FB5">
            <w:pPr>
              <w:pStyle w:val="21"/>
              <w:jc w:val="center"/>
              <w:rPr>
                <w:rFonts w:ascii="宋体" w:hAnsi="宋体"/>
                <w:szCs w:val="21"/>
              </w:rPr>
            </w:pPr>
          </w:p>
        </w:tc>
        <w:tc>
          <w:tcPr>
            <w:tcW w:w="513" w:type="pct"/>
            <w:noWrap/>
          </w:tcPr>
          <w:p w14:paraId="27EBB471">
            <w:pPr>
              <w:pStyle w:val="21"/>
              <w:jc w:val="center"/>
              <w:rPr>
                <w:rFonts w:ascii="宋体" w:hAnsi="宋体"/>
                <w:szCs w:val="21"/>
              </w:rPr>
            </w:pPr>
            <w:r>
              <w:rPr>
                <w:rFonts w:hint="eastAsia" w:ascii="宋体" w:hAnsi="宋体"/>
                <w:szCs w:val="21"/>
              </w:rPr>
              <w:t>/</w:t>
            </w:r>
          </w:p>
        </w:tc>
        <w:tc>
          <w:tcPr>
            <w:tcW w:w="469" w:type="pct"/>
            <w:noWrap/>
          </w:tcPr>
          <w:p w14:paraId="276E422C">
            <w:pPr>
              <w:pStyle w:val="21"/>
              <w:jc w:val="center"/>
              <w:rPr>
                <w:rFonts w:ascii="宋体" w:hAnsi="宋体"/>
                <w:szCs w:val="21"/>
              </w:rPr>
            </w:pPr>
            <w:r>
              <w:rPr>
                <w:rFonts w:hint="eastAsia" w:ascii="宋体" w:hAnsi="宋体"/>
                <w:szCs w:val="21"/>
              </w:rPr>
              <w:t>/</w:t>
            </w:r>
          </w:p>
        </w:tc>
        <w:tc>
          <w:tcPr>
            <w:tcW w:w="802" w:type="pct"/>
            <w:noWrap/>
          </w:tcPr>
          <w:p w14:paraId="5F32E00A">
            <w:pPr>
              <w:pStyle w:val="21"/>
              <w:rPr>
                <w:rFonts w:ascii="宋体" w:hAnsi="宋体"/>
                <w:szCs w:val="21"/>
              </w:rPr>
            </w:pPr>
          </w:p>
        </w:tc>
      </w:tr>
    </w:tbl>
    <w:p w14:paraId="270D9418">
      <w:pPr>
        <w:spacing w:line="480" w:lineRule="exact"/>
        <w:ind w:right="-1"/>
        <w:rPr>
          <w:rFonts w:ascii="宋体" w:hAnsi="宋体"/>
          <w:sz w:val="24"/>
        </w:rPr>
      </w:pPr>
      <w:r>
        <w:rPr>
          <w:rFonts w:ascii="宋体" w:hAnsi="宋体"/>
          <w:sz w:val="24"/>
        </w:rPr>
        <w:t>注</w:t>
      </w:r>
      <w:r>
        <w:rPr>
          <w:rFonts w:hint="eastAsia" w:ascii="宋体" w:hAnsi="宋体"/>
          <w:sz w:val="24"/>
        </w:rPr>
        <w:t>：</w:t>
      </w:r>
      <w:r>
        <w:rPr>
          <w:rFonts w:ascii="宋体" w:hAnsi="宋体"/>
          <w:sz w:val="24"/>
        </w:rPr>
        <w:t>有推荐品牌的按三种推荐品牌分别报单价</w:t>
      </w:r>
      <w:r>
        <w:rPr>
          <w:rFonts w:hint="eastAsia" w:ascii="宋体" w:hAnsi="宋体"/>
          <w:sz w:val="24"/>
        </w:rPr>
        <w:t>，</w:t>
      </w:r>
      <w:r>
        <w:rPr>
          <w:rFonts w:ascii="宋体" w:hAnsi="宋体"/>
          <w:sz w:val="24"/>
        </w:rPr>
        <w:t>无推荐品牌的</w:t>
      </w:r>
      <w:r>
        <w:rPr>
          <w:rFonts w:hint="eastAsia" w:ascii="宋体" w:hAnsi="宋体"/>
          <w:sz w:val="24"/>
        </w:rPr>
        <w:t>供应商</w:t>
      </w:r>
      <w:r>
        <w:rPr>
          <w:rFonts w:ascii="宋体" w:hAnsi="宋体"/>
          <w:sz w:val="24"/>
        </w:rPr>
        <w:t>自行选取三种品牌分别报价</w:t>
      </w:r>
      <w:r>
        <w:rPr>
          <w:rFonts w:hint="eastAsia" w:ascii="宋体" w:hAnsi="宋体"/>
          <w:sz w:val="24"/>
        </w:rPr>
        <w:t>。</w:t>
      </w:r>
      <w:r>
        <w:rPr>
          <w:rFonts w:hint="eastAsia" w:ascii="宋体" w:hAnsi="宋体" w:cs="宋体"/>
          <w:sz w:val="24"/>
          <w:szCs w:val="24"/>
        </w:rPr>
        <w:t>供应商按照采购人推荐的品牌范围并根据市场行情自行考虑选择，并在报价文件中提供品牌（供应商在响应时可以选用替代，但这些替代的品牌、产品技术标准要优于或相当于采购人推荐的品牌，并提供充分的证明材料，并经2/3以上评委同意可参与评审）。若供应商在报价文件中提供的替代品牌未经2/3以上评委同意或未注明品牌的，视为无效响应处理。</w:t>
      </w:r>
    </w:p>
    <w:p w14:paraId="55BB1253">
      <w:pPr>
        <w:spacing w:line="480" w:lineRule="exact"/>
        <w:ind w:right="-1"/>
        <w:jc w:val="left"/>
        <w:rPr>
          <w:rFonts w:ascii="宋体" w:hAnsi="宋体"/>
          <w:sz w:val="24"/>
        </w:rPr>
      </w:pPr>
      <w:r>
        <w:rPr>
          <w:rFonts w:hint="eastAsia" w:ascii="宋体" w:hAnsi="宋体"/>
          <w:sz w:val="24"/>
        </w:rPr>
        <w:t>供应商名称（盖单位章）：</w:t>
      </w:r>
    </w:p>
    <w:p w14:paraId="60E44E74">
      <w:pPr>
        <w:spacing w:line="480" w:lineRule="exact"/>
        <w:ind w:right="-1"/>
        <w:rPr>
          <w:rFonts w:ascii="宋体" w:hAnsi="宋体"/>
          <w:sz w:val="24"/>
        </w:rPr>
      </w:pPr>
      <w:r>
        <w:rPr>
          <w:rFonts w:hint="eastAsia" w:ascii="宋体" w:hAnsi="宋体"/>
          <w:sz w:val="24"/>
        </w:rPr>
        <w:t>法定代表人或授权代表（签字或印章）：</w:t>
      </w:r>
    </w:p>
    <w:p w14:paraId="6E7DABB3">
      <w:pPr>
        <w:widowControl/>
        <w:tabs>
          <w:tab w:val="left" w:pos="0"/>
          <w:tab w:val="left" w:pos="993"/>
          <w:tab w:val="left" w:pos="1134"/>
        </w:tabs>
        <w:adjustRightInd w:val="0"/>
        <w:snapToGrid w:val="0"/>
        <w:spacing w:line="400" w:lineRule="exact"/>
        <w:jc w:val="right"/>
        <w:rPr>
          <w:rFonts w:ascii="宋体" w:hAnsi="宋体"/>
          <w:sz w:val="24"/>
        </w:rPr>
      </w:pPr>
      <w:r>
        <w:rPr>
          <w:rFonts w:hint="eastAsia" w:ascii="宋体" w:hAnsi="宋体"/>
          <w:sz w:val="24"/>
        </w:rPr>
        <w:t>2025年月日</w:t>
      </w:r>
    </w:p>
    <w:p w14:paraId="66AC7836">
      <w:pPr>
        <w:rPr>
          <w:rFonts w:ascii="宋体" w:hAnsi="宋体"/>
        </w:rPr>
      </w:pPr>
      <w:r>
        <w:rPr>
          <w:rFonts w:hint="eastAsia" w:ascii="宋体" w:hAnsi="宋体"/>
        </w:rPr>
        <w:br w:type="page"/>
      </w:r>
    </w:p>
    <w:p w14:paraId="1C8EB221">
      <w:pPr>
        <w:pStyle w:val="21"/>
        <w:jc w:val="center"/>
        <w:rPr>
          <w:rFonts w:ascii="宋体" w:hAnsi="宋体"/>
        </w:rPr>
      </w:pPr>
      <w:r>
        <w:rPr>
          <w:rFonts w:hint="eastAsia" w:ascii="宋体" w:hAnsi="宋体"/>
        </w:rPr>
        <w:t>2、捷达车常用配件及保养材料费用报价表</w:t>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1806"/>
        <w:gridCol w:w="613"/>
        <w:gridCol w:w="763"/>
        <w:gridCol w:w="1210"/>
        <w:gridCol w:w="763"/>
        <w:gridCol w:w="1210"/>
        <w:gridCol w:w="763"/>
        <w:gridCol w:w="1210"/>
        <w:gridCol w:w="1011"/>
      </w:tblGrid>
      <w:tr w14:paraId="1738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236" w:type="pct"/>
            <w:vMerge w:val="restart"/>
            <w:noWrap/>
            <w:vAlign w:val="center"/>
          </w:tcPr>
          <w:p w14:paraId="36867104">
            <w:pPr>
              <w:pStyle w:val="21"/>
              <w:jc w:val="center"/>
              <w:rPr>
                <w:rFonts w:ascii="宋体" w:hAnsi="宋体"/>
                <w:szCs w:val="21"/>
              </w:rPr>
            </w:pPr>
            <w:r>
              <w:rPr>
                <w:rFonts w:hint="eastAsia" w:ascii="宋体" w:hAnsi="宋体"/>
                <w:szCs w:val="21"/>
              </w:rPr>
              <w:t>序号</w:t>
            </w:r>
          </w:p>
        </w:tc>
        <w:tc>
          <w:tcPr>
            <w:tcW w:w="768" w:type="pct"/>
            <w:vMerge w:val="restart"/>
            <w:noWrap/>
            <w:vAlign w:val="center"/>
          </w:tcPr>
          <w:p w14:paraId="5A78327B">
            <w:pPr>
              <w:pStyle w:val="21"/>
              <w:jc w:val="center"/>
              <w:rPr>
                <w:rFonts w:ascii="宋体" w:hAnsi="宋体"/>
                <w:szCs w:val="21"/>
              </w:rPr>
            </w:pPr>
            <w:r>
              <w:rPr>
                <w:rFonts w:hint="eastAsia" w:ascii="宋体" w:hAnsi="宋体"/>
                <w:szCs w:val="21"/>
              </w:rPr>
              <w:t>材料名称</w:t>
            </w:r>
          </w:p>
        </w:tc>
        <w:tc>
          <w:tcPr>
            <w:tcW w:w="236" w:type="pct"/>
            <w:vMerge w:val="restart"/>
            <w:noWrap/>
            <w:vAlign w:val="center"/>
          </w:tcPr>
          <w:p w14:paraId="36B4BCD3">
            <w:pPr>
              <w:pStyle w:val="21"/>
              <w:jc w:val="center"/>
              <w:rPr>
                <w:rFonts w:ascii="宋体" w:hAnsi="宋体"/>
                <w:szCs w:val="21"/>
              </w:rPr>
            </w:pPr>
            <w:r>
              <w:rPr>
                <w:rFonts w:hint="eastAsia" w:ascii="宋体" w:hAnsi="宋体"/>
                <w:szCs w:val="21"/>
              </w:rPr>
              <w:t>单位</w:t>
            </w:r>
          </w:p>
        </w:tc>
        <w:tc>
          <w:tcPr>
            <w:tcW w:w="3036" w:type="pct"/>
            <w:gridSpan w:val="6"/>
            <w:noWrap/>
            <w:vAlign w:val="center"/>
          </w:tcPr>
          <w:p w14:paraId="26806C60">
            <w:pPr>
              <w:pStyle w:val="21"/>
              <w:jc w:val="center"/>
              <w:rPr>
                <w:rFonts w:ascii="宋体" w:hAnsi="宋体"/>
                <w:szCs w:val="21"/>
              </w:rPr>
            </w:pPr>
            <w:r>
              <w:rPr>
                <w:rFonts w:hint="eastAsia" w:ascii="宋体" w:hAnsi="宋体"/>
                <w:szCs w:val="21"/>
              </w:rPr>
              <w:t>品牌及报价</w:t>
            </w:r>
          </w:p>
        </w:tc>
        <w:tc>
          <w:tcPr>
            <w:tcW w:w="724" w:type="pct"/>
            <w:vMerge w:val="restart"/>
            <w:noWrap/>
            <w:vAlign w:val="center"/>
          </w:tcPr>
          <w:p w14:paraId="79FDB2ED">
            <w:pPr>
              <w:pStyle w:val="21"/>
              <w:jc w:val="center"/>
              <w:rPr>
                <w:rFonts w:ascii="宋体" w:hAnsi="宋体"/>
                <w:szCs w:val="21"/>
              </w:rPr>
            </w:pPr>
            <w:r>
              <w:rPr>
                <w:rFonts w:hint="eastAsia" w:ascii="宋体" w:hAnsi="宋体"/>
                <w:szCs w:val="21"/>
              </w:rPr>
              <w:t>质量保证</w:t>
            </w:r>
          </w:p>
          <w:p w14:paraId="46680AC6">
            <w:pPr>
              <w:pStyle w:val="21"/>
              <w:jc w:val="center"/>
              <w:rPr>
                <w:rFonts w:ascii="宋体" w:hAnsi="宋体"/>
                <w:szCs w:val="21"/>
              </w:rPr>
            </w:pPr>
            <w:r>
              <w:rPr>
                <w:rFonts w:hint="eastAsia" w:ascii="宋体" w:hAnsi="宋体"/>
                <w:szCs w:val="21"/>
              </w:rPr>
              <w:t>期限</w:t>
            </w:r>
          </w:p>
        </w:tc>
      </w:tr>
      <w:tr w14:paraId="365E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36" w:type="pct"/>
            <w:vMerge w:val="continue"/>
            <w:noWrap/>
            <w:vAlign w:val="center"/>
          </w:tcPr>
          <w:p w14:paraId="09C71DFF">
            <w:pPr>
              <w:pStyle w:val="21"/>
              <w:jc w:val="center"/>
              <w:rPr>
                <w:rFonts w:ascii="宋体" w:hAnsi="宋体"/>
                <w:szCs w:val="21"/>
              </w:rPr>
            </w:pPr>
          </w:p>
        </w:tc>
        <w:tc>
          <w:tcPr>
            <w:tcW w:w="768" w:type="pct"/>
            <w:vMerge w:val="continue"/>
            <w:noWrap/>
            <w:vAlign w:val="center"/>
          </w:tcPr>
          <w:p w14:paraId="1D4F233B">
            <w:pPr>
              <w:pStyle w:val="21"/>
              <w:jc w:val="center"/>
              <w:rPr>
                <w:rFonts w:ascii="宋体" w:hAnsi="宋体"/>
                <w:szCs w:val="21"/>
              </w:rPr>
            </w:pPr>
          </w:p>
        </w:tc>
        <w:tc>
          <w:tcPr>
            <w:tcW w:w="236" w:type="pct"/>
            <w:vMerge w:val="continue"/>
            <w:noWrap/>
            <w:vAlign w:val="center"/>
          </w:tcPr>
          <w:p w14:paraId="03A8F2E6">
            <w:pPr>
              <w:pStyle w:val="21"/>
              <w:jc w:val="center"/>
              <w:rPr>
                <w:rFonts w:ascii="宋体" w:hAnsi="宋体"/>
                <w:szCs w:val="21"/>
              </w:rPr>
            </w:pPr>
          </w:p>
        </w:tc>
        <w:tc>
          <w:tcPr>
            <w:tcW w:w="459" w:type="pct"/>
            <w:noWrap/>
            <w:vAlign w:val="center"/>
          </w:tcPr>
          <w:p w14:paraId="183C73B7">
            <w:pPr>
              <w:pStyle w:val="21"/>
              <w:jc w:val="center"/>
              <w:rPr>
                <w:rFonts w:ascii="宋体" w:hAnsi="宋体"/>
                <w:szCs w:val="21"/>
              </w:rPr>
            </w:pPr>
            <w:r>
              <w:rPr>
                <w:rFonts w:hint="eastAsia" w:ascii="宋体" w:hAnsi="宋体"/>
                <w:szCs w:val="21"/>
              </w:rPr>
              <w:t>品牌1</w:t>
            </w:r>
          </w:p>
        </w:tc>
        <w:tc>
          <w:tcPr>
            <w:tcW w:w="547" w:type="pct"/>
            <w:noWrap/>
            <w:vAlign w:val="center"/>
          </w:tcPr>
          <w:p w14:paraId="0F92F3AF">
            <w:pPr>
              <w:pStyle w:val="21"/>
              <w:jc w:val="center"/>
              <w:rPr>
                <w:rFonts w:ascii="宋体" w:hAnsi="宋体"/>
                <w:szCs w:val="21"/>
              </w:rPr>
            </w:pPr>
            <w:r>
              <w:rPr>
                <w:rFonts w:hint="eastAsia" w:ascii="宋体" w:hAnsi="宋体"/>
                <w:szCs w:val="21"/>
              </w:rPr>
              <w:t>单价（元）</w:t>
            </w:r>
          </w:p>
        </w:tc>
        <w:tc>
          <w:tcPr>
            <w:tcW w:w="546" w:type="pct"/>
            <w:noWrap/>
            <w:vAlign w:val="center"/>
          </w:tcPr>
          <w:p w14:paraId="6921282A">
            <w:pPr>
              <w:pStyle w:val="21"/>
              <w:jc w:val="center"/>
              <w:rPr>
                <w:rFonts w:ascii="宋体" w:hAnsi="宋体"/>
                <w:szCs w:val="21"/>
              </w:rPr>
            </w:pPr>
            <w:r>
              <w:rPr>
                <w:rFonts w:hint="eastAsia" w:ascii="宋体" w:hAnsi="宋体"/>
                <w:szCs w:val="21"/>
              </w:rPr>
              <w:t>品牌2</w:t>
            </w:r>
          </w:p>
        </w:tc>
        <w:tc>
          <w:tcPr>
            <w:tcW w:w="469" w:type="pct"/>
            <w:noWrap/>
            <w:vAlign w:val="center"/>
          </w:tcPr>
          <w:p w14:paraId="61FBAC97">
            <w:pPr>
              <w:pStyle w:val="21"/>
              <w:jc w:val="center"/>
              <w:rPr>
                <w:rFonts w:ascii="宋体" w:hAnsi="宋体"/>
                <w:szCs w:val="21"/>
              </w:rPr>
            </w:pPr>
            <w:r>
              <w:rPr>
                <w:rFonts w:hint="eastAsia" w:ascii="宋体" w:hAnsi="宋体"/>
                <w:szCs w:val="21"/>
              </w:rPr>
              <w:t>单价（元）</w:t>
            </w:r>
          </w:p>
        </w:tc>
        <w:tc>
          <w:tcPr>
            <w:tcW w:w="546" w:type="pct"/>
            <w:noWrap/>
            <w:vAlign w:val="center"/>
          </w:tcPr>
          <w:p w14:paraId="15082B3B">
            <w:pPr>
              <w:pStyle w:val="21"/>
              <w:jc w:val="center"/>
              <w:rPr>
                <w:rFonts w:ascii="宋体" w:hAnsi="宋体"/>
                <w:szCs w:val="21"/>
              </w:rPr>
            </w:pPr>
            <w:r>
              <w:rPr>
                <w:rFonts w:hint="eastAsia" w:ascii="宋体" w:hAnsi="宋体"/>
                <w:szCs w:val="21"/>
              </w:rPr>
              <w:t>品牌3</w:t>
            </w:r>
          </w:p>
        </w:tc>
        <w:tc>
          <w:tcPr>
            <w:tcW w:w="469" w:type="pct"/>
            <w:noWrap/>
            <w:vAlign w:val="center"/>
          </w:tcPr>
          <w:p w14:paraId="60C1432C">
            <w:pPr>
              <w:pStyle w:val="21"/>
              <w:jc w:val="center"/>
              <w:rPr>
                <w:rFonts w:ascii="宋体" w:hAnsi="宋体"/>
                <w:szCs w:val="21"/>
              </w:rPr>
            </w:pPr>
            <w:r>
              <w:rPr>
                <w:rFonts w:hint="eastAsia" w:ascii="宋体" w:hAnsi="宋体"/>
                <w:szCs w:val="21"/>
              </w:rPr>
              <w:t>单价（元）</w:t>
            </w:r>
          </w:p>
        </w:tc>
        <w:tc>
          <w:tcPr>
            <w:tcW w:w="724" w:type="pct"/>
            <w:vMerge w:val="continue"/>
            <w:noWrap/>
          </w:tcPr>
          <w:p w14:paraId="291FB3B3">
            <w:pPr>
              <w:pStyle w:val="21"/>
              <w:jc w:val="center"/>
              <w:rPr>
                <w:rFonts w:ascii="宋体" w:hAnsi="宋体"/>
                <w:szCs w:val="21"/>
              </w:rPr>
            </w:pPr>
          </w:p>
        </w:tc>
      </w:tr>
      <w:tr w14:paraId="250B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37AA12FC">
            <w:pPr>
              <w:pStyle w:val="21"/>
              <w:jc w:val="center"/>
              <w:rPr>
                <w:rFonts w:ascii="宋体" w:hAnsi="宋体"/>
                <w:szCs w:val="21"/>
              </w:rPr>
            </w:pPr>
            <w:r>
              <w:rPr>
                <w:rFonts w:hint="eastAsia" w:ascii="宋体" w:hAnsi="宋体"/>
                <w:szCs w:val="21"/>
              </w:rPr>
              <w:t>1</w:t>
            </w:r>
          </w:p>
        </w:tc>
        <w:tc>
          <w:tcPr>
            <w:tcW w:w="768" w:type="pct"/>
            <w:noWrap/>
            <w:vAlign w:val="center"/>
          </w:tcPr>
          <w:p w14:paraId="678A8CED">
            <w:pPr>
              <w:pStyle w:val="21"/>
              <w:rPr>
                <w:rFonts w:ascii="宋体" w:hAnsi="宋体"/>
                <w:szCs w:val="21"/>
              </w:rPr>
            </w:pPr>
            <w:r>
              <w:rPr>
                <w:rFonts w:hint="eastAsia" w:ascii="宋体" w:hAnsi="宋体"/>
                <w:szCs w:val="21"/>
              </w:rPr>
              <w:t>前保险杠</w:t>
            </w:r>
          </w:p>
        </w:tc>
        <w:tc>
          <w:tcPr>
            <w:tcW w:w="236" w:type="pct"/>
            <w:noWrap/>
          </w:tcPr>
          <w:p w14:paraId="716B1658">
            <w:pPr>
              <w:pStyle w:val="21"/>
              <w:rPr>
                <w:rFonts w:ascii="宋体" w:hAnsi="宋体"/>
                <w:szCs w:val="21"/>
              </w:rPr>
            </w:pPr>
          </w:p>
        </w:tc>
        <w:tc>
          <w:tcPr>
            <w:tcW w:w="459" w:type="pct"/>
            <w:noWrap/>
          </w:tcPr>
          <w:p w14:paraId="784B499C">
            <w:pPr>
              <w:pStyle w:val="21"/>
              <w:rPr>
                <w:rFonts w:ascii="宋体" w:hAnsi="宋体"/>
                <w:szCs w:val="21"/>
              </w:rPr>
            </w:pPr>
          </w:p>
        </w:tc>
        <w:tc>
          <w:tcPr>
            <w:tcW w:w="547" w:type="pct"/>
            <w:noWrap/>
          </w:tcPr>
          <w:p w14:paraId="49BB58D6">
            <w:pPr>
              <w:pStyle w:val="21"/>
              <w:rPr>
                <w:rFonts w:ascii="宋体" w:hAnsi="宋体"/>
                <w:szCs w:val="21"/>
              </w:rPr>
            </w:pPr>
          </w:p>
        </w:tc>
        <w:tc>
          <w:tcPr>
            <w:tcW w:w="546" w:type="pct"/>
            <w:noWrap/>
          </w:tcPr>
          <w:p w14:paraId="44E31528">
            <w:pPr>
              <w:pStyle w:val="21"/>
              <w:rPr>
                <w:rFonts w:ascii="宋体" w:hAnsi="宋体"/>
                <w:szCs w:val="21"/>
              </w:rPr>
            </w:pPr>
          </w:p>
        </w:tc>
        <w:tc>
          <w:tcPr>
            <w:tcW w:w="469" w:type="pct"/>
            <w:noWrap/>
          </w:tcPr>
          <w:p w14:paraId="69850BEC">
            <w:pPr>
              <w:pStyle w:val="21"/>
              <w:rPr>
                <w:rFonts w:ascii="宋体" w:hAnsi="宋体"/>
                <w:szCs w:val="21"/>
              </w:rPr>
            </w:pPr>
          </w:p>
        </w:tc>
        <w:tc>
          <w:tcPr>
            <w:tcW w:w="546" w:type="pct"/>
            <w:noWrap/>
          </w:tcPr>
          <w:p w14:paraId="44480BAB">
            <w:pPr>
              <w:pStyle w:val="21"/>
              <w:rPr>
                <w:rFonts w:ascii="宋体" w:hAnsi="宋体"/>
                <w:szCs w:val="21"/>
              </w:rPr>
            </w:pPr>
          </w:p>
        </w:tc>
        <w:tc>
          <w:tcPr>
            <w:tcW w:w="469" w:type="pct"/>
            <w:noWrap/>
          </w:tcPr>
          <w:p w14:paraId="6BE26BFE">
            <w:pPr>
              <w:pStyle w:val="21"/>
              <w:rPr>
                <w:rFonts w:ascii="宋体" w:hAnsi="宋体"/>
                <w:szCs w:val="21"/>
              </w:rPr>
            </w:pPr>
          </w:p>
        </w:tc>
        <w:tc>
          <w:tcPr>
            <w:tcW w:w="724" w:type="pct"/>
            <w:noWrap/>
          </w:tcPr>
          <w:p w14:paraId="74ADDB80">
            <w:pPr>
              <w:pStyle w:val="21"/>
              <w:rPr>
                <w:rFonts w:ascii="宋体" w:hAnsi="宋体"/>
                <w:szCs w:val="21"/>
              </w:rPr>
            </w:pPr>
          </w:p>
        </w:tc>
      </w:tr>
      <w:tr w14:paraId="5A31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07C4A5F1">
            <w:pPr>
              <w:pStyle w:val="21"/>
              <w:jc w:val="center"/>
              <w:rPr>
                <w:rFonts w:ascii="宋体" w:hAnsi="宋体"/>
                <w:szCs w:val="21"/>
              </w:rPr>
            </w:pPr>
            <w:r>
              <w:rPr>
                <w:rFonts w:hint="eastAsia" w:ascii="宋体" w:hAnsi="宋体"/>
                <w:szCs w:val="21"/>
              </w:rPr>
              <w:t>2</w:t>
            </w:r>
          </w:p>
        </w:tc>
        <w:tc>
          <w:tcPr>
            <w:tcW w:w="768" w:type="pct"/>
            <w:noWrap/>
            <w:vAlign w:val="center"/>
          </w:tcPr>
          <w:p w14:paraId="3913B654">
            <w:pPr>
              <w:pStyle w:val="21"/>
              <w:rPr>
                <w:rFonts w:ascii="宋体" w:hAnsi="宋体"/>
                <w:szCs w:val="21"/>
              </w:rPr>
            </w:pPr>
            <w:r>
              <w:rPr>
                <w:rFonts w:hint="eastAsia" w:ascii="宋体" w:hAnsi="宋体"/>
                <w:szCs w:val="21"/>
              </w:rPr>
              <w:t>前保支架</w:t>
            </w:r>
          </w:p>
        </w:tc>
        <w:tc>
          <w:tcPr>
            <w:tcW w:w="236" w:type="pct"/>
            <w:noWrap/>
          </w:tcPr>
          <w:p w14:paraId="0DFF3197">
            <w:pPr>
              <w:pStyle w:val="21"/>
              <w:rPr>
                <w:rFonts w:ascii="宋体" w:hAnsi="宋体"/>
                <w:szCs w:val="21"/>
              </w:rPr>
            </w:pPr>
          </w:p>
        </w:tc>
        <w:tc>
          <w:tcPr>
            <w:tcW w:w="459" w:type="pct"/>
            <w:noWrap/>
          </w:tcPr>
          <w:p w14:paraId="0A01A8DC">
            <w:pPr>
              <w:pStyle w:val="21"/>
              <w:rPr>
                <w:rFonts w:ascii="宋体" w:hAnsi="宋体"/>
                <w:szCs w:val="21"/>
              </w:rPr>
            </w:pPr>
          </w:p>
        </w:tc>
        <w:tc>
          <w:tcPr>
            <w:tcW w:w="547" w:type="pct"/>
            <w:noWrap/>
          </w:tcPr>
          <w:p w14:paraId="1571DDC2">
            <w:pPr>
              <w:pStyle w:val="21"/>
              <w:rPr>
                <w:rFonts w:ascii="宋体" w:hAnsi="宋体"/>
                <w:szCs w:val="21"/>
              </w:rPr>
            </w:pPr>
          </w:p>
        </w:tc>
        <w:tc>
          <w:tcPr>
            <w:tcW w:w="546" w:type="pct"/>
            <w:noWrap/>
          </w:tcPr>
          <w:p w14:paraId="4485445F">
            <w:pPr>
              <w:pStyle w:val="21"/>
              <w:rPr>
                <w:rFonts w:ascii="宋体" w:hAnsi="宋体"/>
                <w:szCs w:val="21"/>
              </w:rPr>
            </w:pPr>
          </w:p>
        </w:tc>
        <w:tc>
          <w:tcPr>
            <w:tcW w:w="469" w:type="pct"/>
            <w:noWrap/>
          </w:tcPr>
          <w:p w14:paraId="2CBDB267">
            <w:pPr>
              <w:pStyle w:val="21"/>
              <w:rPr>
                <w:rFonts w:ascii="宋体" w:hAnsi="宋体"/>
                <w:szCs w:val="21"/>
              </w:rPr>
            </w:pPr>
          </w:p>
        </w:tc>
        <w:tc>
          <w:tcPr>
            <w:tcW w:w="546" w:type="pct"/>
            <w:noWrap/>
          </w:tcPr>
          <w:p w14:paraId="4F8B1E76">
            <w:pPr>
              <w:pStyle w:val="21"/>
              <w:jc w:val="center"/>
              <w:rPr>
                <w:rFonts w:ascii="宋体" w:hAnsi="宋体"/>
                <w:szCs w:val="21"/>
              </w:rPr>
            </w:pPr>
          </w:p>
        </w:tc>
        <w:tc>
          <w:tcPr>
            <w:tcW w:w="469" w:type="pct"/>
            <w:noWrap/>
          </w:tcPr>
          <w:p w14:paraId="3D729B07">
            <w:pPr>
              <w:pStyle w:val="21"/>
              <w:jc w:val="center"/>
              <w:rPr>
                <w:rFonts w:ascii="宋体" w:hAnsi="宋体"/>
                <w:szCs w:val="21"/>
              </w:rPr>
            </w:pPr>
          </w:p>
        </w:tc>
        <w:tc>
          <w:tcPr>
            <w:tcW w:w="724" w:type="pct"/>
            <w:noWrap/>
            <w:vAlign w:val="center"/>
          </w:tcPr>
          <w:p w14:paraId="43486ECF">
            <w:pPr>
              <w:pStyle w:val="21"/>
              <w:jc w:val="center"/>
              <w:rPr>
                <w:rFonts w:ascii="宋体" w:hAnsi="宋体"/>
                <w:szCs w:val="21"/>
              </w:rPr>
            </w:pPr>
          </w:p>
        </w:tc>
      </w:tr>
      <w:tr w14:paraId="705F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297A5E71">
            <w:pPr>
              <w:pStyle w:val="21"/>
              <w:jc w:val="center"/>
              <w:rPr>
                <w:rFonts w:ascii="宋体" w:hAnsi="宋体"/>
                <w:szCs w:val="21"/>
              </w:rPr>
            </w:pPr>
            <w:r>
              <w:rPr>
                <w:rFonts w:hint="eastAsia" w:ascii="宋体" w:hAnsi="宋体"/>
                <w:szCs w:val="21"/>
              </w:rPr>
              <w:t>3</w:t>
            </w:r>
          </w:p>
        </w:tc>
        <w:tc>
          <w:tcPr>
            <w:tcW w:w="768" w:type="pct"/>
            <w:noWrap/>
            <w:vAlign w:val="center"/>
          </w:tcPr>
          <w:p w14:paraId="355311C9">
            <w:pPr>
              <w:pStyle w:val="21"/>
              <w:rPr>
                <w:rFonts w:ascii="宋体" w:hAnsi="宋体"/>
                <w:szCs w:val="21"/>
              </w:rPr>
            </w:pPr>
            <w:r>
              <w:rPr>
                <w:rFonts w:hint="eastAsia" w:ascii="宋体" w:hAnsi="宋体"/>
                <w:szCs w:val="21"/>
              </w:rPr>
              <w:t>前保内杠</w:t>
            </w:r>
          </w:p>
        </w:tc>
        <w:tc>
          <w:tcPr>
            <w:tcW w:w="236" w:type="pct"/>
            <w:noWrap/>
          </w:tcPr>
          <w:p w14:paraId="706CB9B5">
            <w:pPr>
              <w:pStyle w:val="21"/>
              <w:rPr>
                <w:rFonts w:ascii="宋体" w:hAnsi="宋体"/>
                <w:szCs w:val="21"/>
              </w:rPr>
            </w:pPr>
          </w:p>
        </w:tc>
        <w:tc>
          <w:tcPr>
            <w:tcW w:w="459" w:type="pct"/>
            <w:noWrap/>
          </w:tcPr>
          <w:p w14:paraId="194160F2">
            <w:pPr>
              <w:pStyle w:val="21"/>
              <w:rPr>
                <w:rFonts w:ascii="宋体" w:hAnsi="宋体"/>
                <w:szCs w:val="21"/>
              </w:rPr>
            </w:pPr>
          </w:p>
        </w:tc>
        <w:tc>
          <w:tcPr>
            <w:tcW w:w="547" w:type="pct"/>
            <w:noWrap/>
          </w:tcPr>
          <w:p w14:paraId="0B3D3171">
            <w:pPr>
              <w:pStyle w:val="21"/>
              <w:rPr>
                <w:rFonts w:ascii="宋体" w:hAnsi="宋体"/>
                <w:szCs w:val="21"/>
              </w:rPr>
            </w:pPr>
          </w:p>
        </w:tc>
        <w:tc>
          <w:tcPr>
            <w:tcW w:w="546" w:type="pct"/>
            <w:noWrap/>
          </w:tcPr>
          <w:p w14:paraId="35885591">
            <w:pPr>
              <w:pStyle w:val="21"/>
              <w:rPr>
                <w:rFonts w:ascii="宋体" w:hAnsi="宋体"/>
                <w:szCs w:val="21"/>
              </w:rPr>
            </w:pPr>
          </w:p>
        </w:tc>
        <w:tc>
          <w:tcPr>
            <w:tcW w:w="469" w:type="pct"/>
            <w:noWrap/>
          </w:tcPr>
          <w:p w14:paraId="6169D37E">
            <w:pPr>
              <w:pStyle w:val="21"/>
              <w:rPr>
                <w:rFonts w:ascii="宋体" w:hAnsi="宋体"/>
                <w:szCs w:val="21"/>
              </w:rPr>
            </w:pPr>
          </w:p>
        </w:tc>
        <w:tc>
          <w:tcPr>
            <w:tcW w:w="546" w:type="pct"/>
            <w:noWrap/>
          </w:tcPr>
          <w:p w14:paraId="549BC00D">
            <w:pPr>
              <w:pStyle w:val="21"/>
              <w:jc w:val="center"/>
              <w:rPr>
                <w:rFonts w:ascii="宋体" w:hAnsi="宋体"/>
                <w:szCs w:val="21"/>
              </w:rPr>
            </w:pPr>
          </w:p>
        </w:tc>
        <w:tc>
          <w:tcPr>
            <w:tcW w:w="469" w:type="pct"/>
            <w:noWrap/>
          </w:tcPr>
          <w:p w14:paraId="15170362">
            <w:pPr>
              <w:pStyle w:val="21"/>
              <w:jc w:val="center"/>
              <w:rPr>
                <w:rFonts w:ascii="宋体" w:hAnsi="宋体"/>
                <w:szCs w:val="21"/>
              </w:rPr>
            </w:pPr>
          </w:p>
        </w:tc>
        <w:tc>
          <w:tcPr>
            <w:tcW w:w="724" w:type="pct"/>
            <w:noWrap/>
            <w:vAlign w:val="center"/>
          </w:tcPr>
          <w:p w14:paraId="03E4DAF7">
            <w:pPr>
              <w:pStyle w:val="21"/>
              <w:jc w:val="center"/>
              <w:rPr>
                <w:rFonts w:ascii="宋体" w:hAnsi="宋体"/>
                <w:szCs w:val="21"/>
              </w:rPr>
            </w:pPr>
          </w:p>
        </w:tc>
      </w:tr>
      <w:tr w14:paraId="2932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0CE82913">
            <w:pPr>
              <w:pStyle w:val="21"/>
              <w:jc w:val="center"/>
              <w:rPr>
                <w:rFonts w:ascii="宋体" w:hAnsi="宋体"/>
                <w:szCs w:val="21"/>
              </w:rPr>
            </w:pPr>
            <w:r>
              <w:rPr>
                <w:rFonts w:hint="eastAsia" w:ascii="宋体" w:hAnsi="宋体"/>
                <w:szCs w:val="21"/>
              </w:rPr>
              <w:t>4</w:t>
            </w:r>
          </w:p>
        </w:tc>
        <w:tc>
          <w:tcPr>
            <w:tcW w:w="768" w:type="pct"/>
            <w:noWrap/>
            <w:vAlign w:val="center"/>
          </w:tcPr>
          <w:p w14:paraId="44F7EDA5">
            <w:pPr>
              <w:pStyle w:val="21"/>
              <w:rPr>
                <w:rFonts w:ascii="宋体" w:hAnsi="宋体"/>
                <w:szCs w:val="21"/>
              </w:rPr>
            </w:pPr>
            <w:r>
              <w:rPr>
                <w:rFonts w:hint="eastAsia" w:ascii="宋体" w:hAnsi="宋体"/>
                <w:szCs w:val="21"/>
              </w:rPr>
              <w:t>后保险杠</w:t>
            </w:r>
          </w:p>
        </w:tc>
        <w:tc>
          <w:tcPr>
            <w:tcW w:w="236" w:type="pct"/>
            <w:noWrap/>
          </w:tcPr>
          <w:p w14:paraId="35DD09C2">
            <w:pPr>
              <w:pStyle w:val="21"/>
              <w:rPr>
                <w:rFonts w:ascii="宋体" w:hAnsi="宋体"/>
                <w:szCs w:val="21"/>
              </w:rPr>
            </w:pPr>
          </w:p>
        </w:tc>
        <w:tc>
          <w:tcPr>
            <w:tcW w:w="459" w:type="pct"/>
            <w:noWrap/>
          </w:tcPr>
          <w:p w14:paraId="6929130E">
            <w:pPr>
              <w:pStyle w:val="21"/>
              <w:rPr>
                <w:rFonts w:ascii="宋体" w:hAnsi="宋体"/>
                <w:szCs w:val="21"/>
              </w:rPr>
            </w:pPr>
          </w:p>
        </w:tc>
        <w:tc>
          <w:tcPr>
            <w:tcW w:w="547" w:type="pct"/>
            <w:noWrap/>
          </w:tcPr>
          <w:p w14:paraId="78ABEF60">
            <w:pPr>
              <w:pStyle w:val="21"/>
              <w:rPr>
                <w:rFonts w:ascii="宋体" w:hAnsi="宋体"/>
                <w:szCs w:val="21"/>
              </w:rPr>
            </w:pPr>
          </w:p>
        </w:tc>
        <w:tc>
          <w:tcPr>
            <w:tcW w:w="546" w:type="pct"/>
            <w:noWrap/>
          </w:tcPr>
          <w:p w14:paraId="630C8FE0">
            <w:pPr>
              <w:pStyle w:val="21"/>
              <w:rPr>
                <w:rFonts w:ascii="宋体" w:hAnsi="宋体"/>
                <w:szCs w:val="21"/>
              </w:rPr>
            </w:pPr>
          </w:p>
        </w:tc>
        <w:tc>
          <w:tcPr>
            <w:tcW w:w="469" w:type="pct"/>
            <w:noWrap/>
          </w:tcPr>
          <w:p w14:paraId="27C49FFB">
            <w:pPr>
              <w:pStyle w:val="21"/>
              <w:rPr>
                <w:rFonts w:ascii="宋体" w:hAnsi="宋体"/>
                <w:szCs w:val="21"/>
              </w:rPr>
            </w:pPr>
          </w:p>
        </w:tc>
        <w:tc>
          <w:tcPr>
            <w:tcW w:w="546" w:type="pct"/>
            <w:noWrap/>
          </w:tcPr>
          <w:p w14:paraId="5DF7E0C0">
            <w:pPr>
              <w:pStyle w:val="21"/>
              <w:jc w:val="center"/>
              <w:rPr>
                <w:rFonts w:ascii="宋体" w:hAnsi="宋体"/>
                <w:szCs w:val="21"/>
              </w:rPr>
            </w:pPr>
          </w:p>
        </w:tc>
        <w:tc>
          <w:tcPr>
            <w:tcW w:w="469" w:type="pct"/>
            <w:noWrap/>
          </w:tcPr>
          <w:p w14:paraId="2809F17E">
            <w:pPr>
              <w:pStyle w:val="21"/>
              <w:jc w:val="center"/>
              <w:rPr>
                <w:rFonts w:ascii="宋体" w:hAnsi="宋体"/>
                <w:szCs w:val="21"/>
              </w:rPr>
            </w:pPr>
          </w:p>
        </w:tc>
        <w:tc>
          <w:tcPr>
            <w:tcW w:w="724" w:type="pct"/>
            <w:noWrap/>
            <w:vAlign w:val="center"/>
          </w:tcPr>
          <w:p w14:paraId="4DDFEC64">
            <w:pPr>
              <w:pStyle w:val="21"/>
              <w:jc w:val="center"/>
              <w:rPr>
                <w:rFonts w:ascii="宋体" w:hAnsi="宋体"/>
                <w:szCs w:val="21"/>
              </w:rPr>
            </w:pPr>
          </w:p>
        </w:tc>
      </w:tr>
      <w:tr w14:paraId="0E6F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17BF81A9">
            <w:pPr>
              <w:pStyle w:val="21"/>
              <w:jc w:val="center"/>
              <w:rPr>
                <w:rFonts w:ascii="宋体" w:hAnsi="宋体"/>
                <w:szCs w:val="21"/>
              </w:rPr>
            </w:pPr>
            <w:r>
              <w:rPr>
                <w:rFonts w:hint="eastAsia" w:ascii="宋体" w:hAnsi="宋体"/>
                <w:szCs w:val="21"/>
              </w:rPr>
              <w:t>5</w:t>
            </w:r>
          </w:p>
        </w:tc>
        <w:tc>
          <w:tcPr>
            <w:tcW w:w="768" w:type="pct"/>
            <w:noWrap/>
            <w:vAlign w:val="center"/>
          </w:tcPr>
          <w:p w14:paraId="33BD4537">
            <w:pPr>
              <w:pStyle w:val="21"/>
              <w:rPr>
                <w:rFonts w:ascii="宋体" w:hAnsi="宋体"/>
                <w:szCs w:val="21"/>
              </w:rPr>
            </w:pPr>
            <w:r>
              <w:rPr>
                <w:rFonts w:hint="eastAsia" w:ascii="宋体" w:hAnsi="宋体"/>
                <w:szCs w:val="21"/>
              </w:rPr>
              <w:t>后保支架</w:t>
            </w:r>
          </w:p>
        </w:tc>
        <w:tc>
          <w:tcPr>
            <w:tcW w:w="236" w:type="pct"/>
            <w:noWrap/>
          </w:tcPr>
          <w:p w14:paraId="3943224A">
            <w:pPr>
              <w:pStyle w:val="21"/>
              <w:rPr>
                <w:rFonts w:ascii="宋体" w:hAnsi="宋体"/>
                <w:szCs w:val="21"/>
              </w:rPr>
            </w:pPr>
          </w:p>
        </w:tc>
        <w:tc>
          <w:tcPr>
            <w:tcW w:w="459" w:type="pct"/>
            <w:noWrap/>
          </w:tcPr>
          <w:p w14:paraId="38567BDC">
            <w:pPr>
              <w:pStyle w:val="21"/>
              <w:rPr>
                <w:rFonts w:ascii="宋体" w:hAnsi="宋体"/>
                <w:szCs w:val="21"/>
              </w:rPr>
            </w:pPr>
          </w:p>
        </w:tc>
        <w:tc>
          <w:tcPr>
            <w:tcW w:w="547" w:type="pct"/>
            <w:noWrap/>
          </w:tcPr>
          <w:p w14:paraId="178B894D">
            <w:pPr>
              <w:pStyle w:val="21"/>
              <w:rPr>
                <w:rFonts w:ascii="宋体" w:hAnsi="宋体"/>
                <w:szCs w:val="21"/>
              </w:rPr>
            </w:pPr>
          </w:p>
        </w:tc>
        <w:tc>
          <w:tcPr>
            <w:tcW w:w="546" w:type="pct"/>
            <w:noWrap/>
          </w:tcPr>
          <w:p w14:paraId="2C7FB222">
            <w:pPr>
              <w:pStyle w:val="21"/>
              <w:rPr>
                <w:rFonts w:ascii="宋体" w:hAnsi="宋体"/>
                <w:szCs w:val="21"/>
              </w:rPr>
            </w:pPr>
          </w:p>
        </w:tc>
        <w:tc>
          <w:tcPr>
            <w:tcW w:w="469" w:type="pct"/>
            <w:noWrap/>
          </w:tcPr>
          <w:p w14:paraId="25E7C91E">
            <w:pPr>
              <w:pStyle w:val="21"/>
              <w:rPr>
                <w:rFonts w:ascii="宋体" w:hAnsi="宋体"/>
                <w:szCs w:val="21"/>
              </w:rPr>
            </w:pPr>
          </w:p>
        </w:tc>
        <w:tc>
          <w:tcPr>
            <w:tcW w:w="546" w:type="pct"/>
            <w:noWrap/>
          </w:tcPr>
          <w:p w14:paraId="2B7CEB36">
            <w:pPr>
              <w:pStyle w:val="21"/>
              <w:jc w:val="center"/>
              <w:rPr>
                <w:rFonts w:ascii="宋体" w:hAnsi="宋体"/>
                <w:szCs w:val="21"/>
              </w:rPr>
            </w:pPr>
          </w:p>
        </w:tc>
        <w:tc>
          <w:tcPr>
            <w:tcW w:w="469" w:type="pct"/>
            <w:noWrap/>
          </w:tcPr>
          <w:p w14:paraId="3CB6A34B">
            <w:pPr>
              <w:pStyle w:val="21"/>
              <w:jc w:val="center"/>
              <w:rPr>
                <w:rFonts w:ascii="宋体" w:hAnsi="宋体"/>
                <w:szCs w:val="21"/>
              </w:rPr>
            </w:pPr>
          </w:p>
        </w:tc>
        <w:tc>
          <w:tcPr>
            <w:tcW w:w="724" w:type="pct"/>
            <w:noWrap/>
            <w:vAlign w:val="center"/>
          </w:tcPr>
          <w:p w14:paraId="6465E693">
            <w:pPr>
              <w:pStyle w:val="21"/>
              <w:jc w:val="center"/>
              <w:rPr>
                <w:rFonts w:ascii="宋体" w:hAnsi="宋体"/>
                <w:szCs w:val="21"/>
              </w:rPr>
            </w:pPr>
          </w:p>
        </w:tc>
      </w:tr>
      <w:tr w14:paraId="0C88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62C73A92">
            <w:pPr>
              <w:pStyle w:val="21"/>
              <w:jc w:val="center"/>
              <w:rPr>
                <w:rFonts w:ascii="宋体" w:hAnsi="宋体"/>
                <w:szCs w:val="21"/>
              </w:rPr>
            </w:pPr>
            <w:r>
              <w:rPr>
                <w:rFonts w:hint="eastAsia" w:ascii="宋体" w:hAnsi="宋体"/>
                <w:szCs w:val="21"/>
              </w:rPr>
              <w:t>6</w:t>
            </w:r>
          </w:p>
        </w:tc>
        <w:tc>
          <w:tcPr>
            <w:tcW w:w="768" w:type="pct"/>
            <w:noWrap/>
            <w:vAlign w:val="center"/>
          </w:tcPr>
          <w:p w14:paraId="230E92EB">
            <w:pPr>
              <w:pStyle w:val="21"/>
              <w:rPr>
                <w:rFonts w:ascii="宋体" w:hAnsi="宋体"/>
                <w:szCs w:val="21"/>
              </w:rPr>
            </w:pPr>
            <w:r>
              <w:rPr>
                <w:rFonts w:hint="eastAsia" w:ascii="宋体" w:hAnsi="宋体"/>
                <w:szCs w:val="21"/>
              </w:rPr>
              <w:t>后保内杠</w:t>
            </w:r>
          </w:p>
        </w:tc>
        <w:tc>
          <w:tcPr>
            <w:tcW w:w="236" w:type="pct"/>
            <w:noWrap/>
          </w:tcPr>
          <w:p w14:paraId="7636EAA3">
            <w:pPr>
              <w:pStyle w:val="21"/>
              <w:rPr>
                <w:rFonts w:ascii="宋体" w:hAnsi="宋体"/>
                <w:szCs w:val="21"/>
              </w:rPr>
            </w:pPr>
          </w:p>
        </w:tc>
        <w:tc>
          <w:tcPr>
            <w:tcW w:w="459" w:type="pct"/>
            <w:noWrap/>
          </w:tcPr>
          <w:p w14:paraId="2A63FFAA">
            <w:pPr>
              <w:pStyle w:val="21"/>
              <w:rPr>
                <w:rFonts w:ascii="宋体" w:hAnsi="宋体"/>
                <w:szCs w:val="21"/>
              </w:rPr>
            </w:pPr>
          </w:p>
        </w:tc>
        <w:tc>
          <w:tcPr>
            <w:tcW w:w="547" w:type="pct"/>
            <w:noWrap/>
          </w:tcPr>
          <w:p w14:paraId="429DED23">
            <w:pPr>
              <w:pStyle w:val="21"/>
              <w:rPr>
                <w:rFonts w:ascii="宋体" w:hAnsi="宋体"/>
                <w:szCs w:val="21"/>
              </w:rPr>
            </w:pPr>
          </w:p>
        </w:tc>
        <w:tc>
          <w:tcPr>
            <w:tcW w:w="546" w:type="pct"/>
            <w:noWrap/>
          </w:tcPr>
          <w:p w14:paraId="6530D118">
            <w:pPr>
              <w:pStyle w:val="21"/>
              <w:rPr>
                <w:rFonts w:ascii="宋体" w:hAnsi="宋体"/>
                <w:szCs w:val="21"/>
              </w:rPr>
            </w:pPr>
          </w:p>
        </w:tc>
        <w:tc>
          <w:tcPr>
            <w:tcW w:w="469" w:type="pct"/>
            <w:noWrap/>
          </w:tcPr>
          <w:p w14:paraId="03FBD231">
            <w:pPr>
              <w:pStyle w:val="21"/>
              <w:rPr>
                <w:rFonts w:ascii="宋体" w:hAnsi="宋体"/>
                <w:szCs w:val="21"/>
              </w:rPr>
            </w:pPr>
          </w:p>
        </w:tc>
        <w:tc>
          <w:tcPr>
            <w:tcW w:w="546" w:type="pct"/>
            <w:noWrap/>
          </w:tcPr>
          <w:p w14:paraId="4B519015">
            <w:pPr>
              <w:pStyle w:val="21"/>
              <w:jc w:val="center"/>
              <w:rPr>
                <w:rFonts w:ascii="宋体" w:hAnsi="宋体"/>
                <w:szCs w:val="21"/>
              </w:rPr>
            </w:pPr>
          </w:p>
        </w:tc>
        <w:tc>
          <w:tcPr>
            <w:tcW w:w="469" w:type="pct"/>
            <w:noWrap/>
          </w:tcPr>
          <w:p w14:paraId="701AB229">
            <w:pPr>
              <w:pStyle w:val="21"/>
              <w:jc w:val="center"/>
              <w:rPr>
                <w:rFonts w:ascii="宋体" w:hAnsi="宋体"/>
                <w:szCs w:val="21"/>
              </w:rPr>
            </w:pPr>
          </w:p>
        </w:tc>
        <w:tc>
          <w:tcPr>
            <w:tcW w:w="724" w:type="pct"/>
            <w:noWrap/>
            <w:vAlign w:val="center"/>
          </w:tcPr>
          <w:p w14:paraId="105F9080">
            <w:pPr>
              <w:pStyle w:val="21"/>
              <w:jc w:val="center"/>
              <w:rPr>
                <w:rFonts w:ascii="宋体" w:hAnsi="宋体"/>
                <w:szCs w:val="21"/>
              </w:rPr>
            </w:pPr>
          </w:p>
        </w:tc>
      </w:tr>
      <w:tr w14:paraId="515D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6AED40D3">
            <w:pPr>
              <w:pStyle w:val="21"/>
              <w:jc w:val="center"/>
              <w:rPr>
                <w:rFonts w:ascii="宋体" w:hAnsi="宋体"/>
                <w:szCs w:val="21"/>
              </w:rPr>
            </w:pPr>
            <w:r>
              <w:rPr>
                <w:rFonts w:hint="eastAsia" w:ascii="宋体" w:hAnsi="宋体"/>
                <w:szCs w:val="21"/>
              </w:rPr>
              <w:t>7</w:t>
            </w:r>
          </w:p>
        </w:tc>
        <w:tc>
          <w:tcPr>
            <w:tcW w:w="768" w:type="pct"/>
            <w:noWrap/>
            <w:vAlign w:val="center"/>
          </w:tcPr>
          <w:p w14:paraId="41F5055C">
            <w:pPr>
              <w:pStyle w:val="21"/>
              <w:rPr>
                <w:rFonts w:ascii="宋体" w:hAnsi="宋体"/>
                <w:szCs w:val="21"/>
              </w:rPr>
            </w:pPr>
            <w:r>
              <w:rPr>
                <w:rFonts w:hint="eastAsia" w:ascii="宋体" w:hAnsi="宋体"/>
                <w:szCs w:val="21"/>
              </w:rPr>
              <w:t>左前门</w:t>
            </w:r>
          </w:p>
        </w:tc>
        <w:tc>
          <w:tcPr>
            <w:tcW w:w="236" w:type="pct"/>
            <w:noWrap/>
          </w:tcPr>
          <w:p w14:paraId="760C22EC">
            <w:pPr>
              <w:pStyle w:val="21"/>
              <w:rPr>
                <w:rFonts w:ascii="宋体" w:hAnsi="宋体"/>
                <w:szCs w:val="21"/>
              </w:rPr>
            </w:pPr>
          </w:p>
        </w:tc>
        <w:tc>
          <w:tcPr>
            <w:tcW w:w="459" w:type="pct"/>
            <w:noWrap/>
          </w:tcPr>
          <w:p w14:paraId="166B1448">
            <w:pPr>
              <w:pStyle w:val="21"/>
              <w:rPr>
                <w:rFonts w:ascii="宋体" w:hAnsi="宋体"/>
                <w:szCs w:val="21"/>
              </w:rPr>
            </w:pPr>
          </w:p>
        </w:tc>
        <w:tc>
          <w:tcPr>
            <w:tcW w:w="547" w:type="pct"/>
            <w:noWrap/>
          </w:tcPr>
          <w:p w14:paraId="16DEF1BC">
            <w:pPr>
              <w:pStyle w:val="21"/>
              <w:rPr>
                <w:rFonts w:ascii="宋体" w:hAnsi="宋体"/>
                <w:szCs w:val="21"/>
              </w:rPr>
            </w:pPr>
          </w:p>
        </w:tc>
        <w:tc>
          <w:tcPr>
            <w:tcW w:w="546" w:type="pct"/>
            <w:noWrap/>
          </w:tcPr>
          <w:p w14:paraId="73E181C9">
            <w:pPr>
              <w:pStyle w:val="21"/>
              <w:rPr>
                <w:rFonts w:ascii="宋体" w:hAnsi="宋体"/>
                <w:szCs w:val="21"/>
              </w:rPr>
            </w:pPr>
          </w:p>
        </w:tc>
        <w:tc>
          <w:tcPr>
            <w:tcW w:w="469" w:type="pct"/>
            <w:noWrap/>
          </w:tcPr>
          <w:p w14:paraId="6F24D657">
            <w:pPr>
              <w:pStyle w:val="21"/>
              <w:rPr>
                <w:rFonts w:ascii="宋体" w:hAnsi="宋体"/>
                <w:szCs w:val="21"/>
              </w:rPr>
            </w:pPr>
          </w:p>
        </w:tc>
        <w:tc>
          <w:tcPr>
            <w:tcW w:w="546" w:type="pct"/>
            <w:noWrap/>
          </w:tcPr>
          <w:p w14:paraId="092896F1">
            <w:pPr>
              <w:pStyle w:val="21"/>
              <w:jc w:val="center"/>
              <w:rPr>
                <w:rFonts w:ascii="宋体" w:hAnsi="宋体"/>
                <w:szCs w:val="21"/>
              </w:rPr>
            </w:pPr>
          </w:p>
        </w:tc>
        <w:tc>
          <w:tcPr>
            <w:tcW w:w="469" w:type="pct"/>
            <w:noWrap/>
          </w:tcPr>
          <w:p w14:paraId="78A45173">
            <w:pPr>
              <w:pStyle w:val="21"/>
              <w:jc w:val="center"/>
              <w:rPr>
                <w:rFonts w:ascii="宋体" w:hAnsi="宋体"/>
                <w:szCs w:val="21"/>
              </w:rPr>
            </w:pPr>
          </w:p>
        </w:tc>
        <w:tc>
          <w:tcPr>
            <w:tcW w:w="724" w:type="pct"/>
            <w:noWrap/>
            <w:vAlign w:val="center"/>
          </w:tcPr>
          <w:p w14:paraId="2094E534">
            <w:pPr>
              <w:pStyle w:val="21"/>
              <w:jc w:val="center"/>
              <w:rPr>
                <w:rFonts w:ascii="宋体" w:hAnsi="宋体"/>
                <w:szCs w:val="21"/>
              </w:rPr>
            </w:pPr>
          </w:p>
        </w:tc>
      </w:tr>
      <w:tr w14:paraId="556A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56B89592">
            <w:pPr>
              <w:pStyle w:val="21"/>
              <w:jc w:val="center"/>
              <w:rPr>
                <w:rFonts w:ascii="宋体" w:hAnsi="宋体"/>
                <w:szCs w:val="21"/>
              </w:rPr>
            </w:pPr>
            <w:r>
              <w:rPr>
                <w:rFonts w:hint="eastAsia" w:ascii="宋体" w:hAnsi="宋体"/>
                <w:szCs w:val="21"/>
              </w:rPr>
              <w:t>8</w:t>
            </w:r>
          </w:p>
        </w:tc>
        <w:tc>
          <w:tcPr>
            <w:tcW w:w="768" w:type="pct"/>
            <w:noWrap/>
            <w:vAlign w:val="center"/>
          </w:tcPr>
          <w:p w14:paraId="32BFF0DA">
            <w:pPr>
              <w:pStyle w:val="21"/>
              <w:rPr>
                <w:rFonts w:ascii="宋体" w:hAnsi="宋体"/>
                <w:szCs w:val="21"/>
              </w:rPr>
            </w:pPr>
            <w:r>
              <w:rPr>
                <w:rFonts w:hint="eastAsia" w:ascii="宋体" w:hAnsi="宋体"/>
                <w:szCs w:val="21"/>
              </w:rPr>
              <w:t>右前门</w:t>
            </w:r>
          </w:p>
        </w:tc>
        <w:tc>
          <w:tcPr>
            <w:tcW w:w="236" w:type="pct"/>
            <w:noWrap/>
          </w:tcPr>
          <w:p w14:paraId="5F20220D">
            <w:pPr>
              <w:pStyle w:val="21"/>
              <w:rPr>
                <w:rFonts w:ascii="宋体" w:hAnsi="宋体"/>
                <w:szCs w:val="21"/>
              </w:rPr>
            </w:pPr>
          </w:p>
        </w:tc>
        <w:tc>
          <w:tcPr>
            <w:tcW w:w="459" w:type="pct"/>
            <w:noWrap/>
          </w:tcPr>
          <w:p w14:paraId="423243EB">
            <w:pPr>
              <w:pStyle w:val="21"/>
              <w:rPr>
                <w:rFonts w:ascii="宋体" w:hAnsi="宋体"/>
                <w:szCs w:val="21"/>
              </w:rPr>
            </w:pPr>
          </w:p>
        </w:tc>
        <w:tc>
          <w:tcPr>
            <w:tcW w:w="547" w:type="pct"/>
            <w:noWrap/>
          </w:tcPr>
          <w:p w14:paraId="6D3D85B6">
            <w:pPr>
              <w:pStyle w:val="21"/>
              <w:rPr>
                <w:rFonts w:ascii="宋体" w:hAnsi="宋体"/>
                <w:szCs w:val="21"/>
              </w:rPr>
            </w:pPr>
          </w:p>
        </w:tc>
        <w:tc>
          <w:tcPr>
            <w:tcW w:w="546" w:type="pct"/>
            <w:noWrap/>
          </w:tcPr>
          <w:p w14:paraId="7323B6F1">
            <w:pPr>
              <w:pStyle w:val="21"/>
              <w:rPr>
                <w:rFonts w:ascii="宋体" w:hAnsi="宋体"/>
                <w:szCs w:val="21"/>
              </w:rPr>
            </w:pPr>
          </w:p>
        </w:tc>
        <w:tc>
          <w:tcPr>
            <w:tcW w:w="469" w:type="pct"/>
            <w:noWrap/>
          </w:tcPr>
          <w:p w14:paraId="71105016">
            <w:pPr>
              <w:pStyle w:val="21"/>
              <w:rPr>
                <w:rFonts w:ascii="宋体" w:hAnsi="宋体"/>
                <w:szCs w:val="21"/>
              </w:rPr>
            </w:pPr>
          </w:p>
        </w:tc>
        <w:tc>
          <w:tcPr>
            <w:tcW w:w="546" w:type="pct"/>
            <w:noWrap/>
          </w:tcPr>
          <w:p w14:paraId="230761EB">
            <w:pPr>
              <w:pStyle w:val="21"/>
              <w:jc w:val="center"/>
              <w:rPr>
                <w:rFonts w:ascii="宋体" w:hAnsi="宋体"/>
                <w:szCs w:val="21"/>
              </w:rPr>
            </w:pPr>
          </w:p>
        </w:tc>
        <w:tc>
          <w:tcPr>
            <w:tcW w:w="469" w:type="pct"/>
            <w:noWrap/>
          </w:tcPr>
          <w:p w14:paraId="504D39C2">
            <w:pPr>
              <w:pStyle w:val="21"/>
              <w:jc w:val="center"/>
              <w:rPr>
                <w:rFonts w:ascii="宋体" w:hAnsi="宋体"/>
                <w:szCs w:val="21"/>
              </w:rPr>
            </w:pPr>
          </w:p>
        </w:tc>
        <w:tc>
          <w:tcPr>
            <w:tcW w:w="724" w:type="pct"/>
            <w:noWrap/>
            <w:vAlign w:val="center"/>
          </w:tcPr>
          <w:p w14:paraId="58F8CF00">
            <w:pPr>
              <w:pStyle w:val="21"/>
              <w:jc w:val="center"/>
              <w:rPr>
                <w:rFonts w:ascii="宋体" w:hAnsi="宋体"/>
                <w:szCs w:val="21"/>
              </w:rPr>
            </w:pPr>
          </w:p>
        </w:tc>
      </w:tr>
      <w:tr w14:paraId="6075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25940D0A">
            <w:pPr>
              <w:pStyle w:val="21"/>
              <w:jc w:val="center"/>
              <w:rPr>
                <w:rFonts w:ascii="宋体" w:hAnsi="宋体"/>
                <w:szCs w:val="21"/>
              </w:rPr>
            </w:pPr>
            <w:r>
              <w:rPr>
                <w:rFonts w:hint="eastAsia" w:ascii="宋体" w:hAnsi="宋体"/>
                <w:szCs w:val="21"/>
              </w:rPr>
              <w:t>9</w:t>
            </w:r>
          </w:p>
        </w:tc>
        <w:tc>
          <w:tcPr>
            <w:tcW w:w="768" w:type="pct"/>
            <w:noWrap/>
            <w:vAlign w:val="center"/>
          </w:tcPr>
          <w:p w14:paraId="1F233E9E">
            <w:pPr>
              <w:pStyle w:val="21"/>
              <w:rPr>
                <w:rFonts w:ascii="宋体" w:hAnsi="宋体"/>
                <w:szCs w:val="21"/>
              </w:rPr>
            </w:pPr>
            <w:r>
              <w:rPr>
                <w:rFonts w:hint="eastAsia" w:ascii="宋体" w:hAnsi="宋体"/>
                <w:szCs w:val="21"/>
              </w:rPr>
              <w:t>左后门</w:t>
            </w:r>
          </w:p>
        </w:tc>
        <w:tc>
          <w:tcPr>
            <w:tcW w:w="236" w:type="pct"/>
            <w:noWrap/>
          </w:tcPr>
          <w:p w14:paraId="07C0BDE1">
            <w:pPr>
              <w:pStyle w:val="21"/>
              <w:rPr>
                <w:rFonts w:ascii="宋体" w:hAnsi="宋体"/>
                <w:szCs w:val="21"/>
              </w:rPr>
            </w:pPr>
          </w:p>
        </w:tc>
        <w:tc>
          <w:tcPr>
            <w:tcW w:w="459" w:type="pct"/>
            <w:noWrap/>
          </w:tcPr>
          <w:p w14:paraId="091851D6">
            <w:pPr>
              <w:pStyle w:val="21"/>
              <w:rPr>
                <w:rFonts w:ascii="宋体" w:hAnsi="宋体"/>
                <w:szCs w:val="21"/>
              </w:rPr>
            </w:pPr>
          </w:p>
        </w:tc>
        <w:tc>
          <w:tcPr>
            <w:tcW w:w="547" w:type="pct"/>
            <w:noWrap/>
          </w:tcPr>
          <w:p w14:paraId="747267F8">
            <w:pPr>
              <w:pStyle w:val="21"/>
              <w:rPr>
                <w:rFonts w:ascii="宋体" w:hAnsi="宋体"/>
                <w:szCs w:val="21"/>
              </w:rPr>
            </w:pPr>
          </w:p>
        </w:tc>
        <w:tc>
          <w:tcPr>
            <w:tcW w:w="546" w:type="pct"/>
            <w:noWrap/>
          </w:tcPr>
          <w:p w14:paraId="6FA4875F">
            <w:pPr>
              <w:pStyle w:val="21"/>
              <w:rPr>
                <w:rFonts w:ascii="宋体" w:hAnsi="宋体"/>
                <w:szCs w:val="21"/>
              </w:rPr>
            </w:pPr>
          </w:p>
        </w:tc>
        <w:tc>
          <w:tcPr>
            <w:tcW w:w="469" w:type="pct"/>
            <w:noWrap/>
          </w:tcPr>
          <w:p w14:paraId="2D8F81CB">
            <w:pPr>
              <w:pStyle w:val="21"/>
              <w:rPr>
                <w:rFonts w:ascii="宋体" w:hAnsi="宋体"/>
                <w:szCs w:val="21"/>
              </w:rPr>
            </w:pPr>
          </w:p>
        </w:tc>
        <w:tc>
          <w:tcPr>
            <w:tcW w:w="546" w:type="pct"/>
            <w:noWrap/>
          </w:tcPr>
          <w:p w14:paraId="39480CA7">
            <w:pPr>
              <w:pStyle w:val="21"/>
              <w:jc w:val="center"/>
              <w:rPr>
                <w:rFonts w:ascii="宋体" w:hAnsi="宋体"/>
                <w:szCs w:val="21"/>
              </w:rPr>
            </w:pPr>
          </w:p>
        </w:tc>
        <w:tc>
          <w:tcPr>
            <w:tcW w:w="469" w:type="pct"/>
            <w:noWrap/>
          </w:tcPr>
          <w:p w14:paraId="439F541A">
            <w:pPr>
              <w:pStyle w:val="21"/>
              <w:jc w:val="center"/>
              <w:rPr>
                <w:rFonts w:ascii="宋体" w:hAnsi="宋体"/>
                <w:szCs w:val="21"/>
              </w:rPr>
            </w:pPr>
          </w:p>
        </w:tc>
        <w:tc>
          <w:tcPr>
            <w:tcW w:w="724" w:type="pct"/>
            <w:noWrap/>
            <w:vAlign w:val="center"/>
          </w:tcPr>
          <w:p w14:paraId="4DECF7DC">
            <w:pPr>
              <w:pStyle w:val="21"/>
              <w:jc w:val="center"/>
              <w:rPr>
                <w:rFonts w:ascii="宋体" w:hAnsi="宋体"/>
                <w:szCs w:val="21"/>
              </w:rPr>
            </w:pPr>
          </w:p>
        </w:tc>
      </w:tr>
      <w:tr w14:paraId="19FF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651BEC19">
            <w:pPr>
              <w:pStyle w:val="21"/>
              <w:jc w:val="center"/>
              <w:rPr>
                <w:rFonts w:ascii="宋体" w:hAnsi="宋体"/>
                <w:szCs w:val="21"/>
              </w:rPr>
            </w:pPr>
            <w:r>
              <w:rPr>
                <w:rFonts w:hint="eastAsia" w:ascii="宋体" w:hAnsi="宋体"/>
                <w:szCs w:val="21"/>
              </w:rPr>
              <w:t>1</w:t>
            </w:r>
            <w:r>
              <w:rPr>
                <w:rFonts w:ascii="宋体" w:hAnsi="宋体"/>
                <w:szCs w:val="21"/>
              </w:rPr>
              <w:t>0</w:t>
            </w:r>
          </w:p>
        </w:tc>
        <w:tc>
          <w:tcPr>
            <w:tcW w:w="768" w:type="pct"/>
            <w:noWrap/>
            <w:vAlign w:val="center"/>
          </w:tcPr>
          <w:p w14:paraId="3A8C6E17">
            <w:pPr>
              <w:pStyle w:val="21"/>
              <w:rPr>
                <w:rFonts w:ascii="宋体" w:hAnsi="宋体"/>
                <w:szCs w:val="21"/>
              </w:rPr>
            </w:pPr>
            <w:r>
              <w:rPr>
                <w:rFonts w:hint="eastAsia" w:ascii="宋体" w:hAnsi="宋体"/>
                <w:szCs w:val="21"/>
              </w:rPr>
              <w:t>右后门</w:t>
            </w:r>
          </w:p>
        </w:tc>
        <w:tc>
          <w:tcPr>
            <w:tcW w:w="236" w:type="pct"/>
            <w:noWrap/>
          </w:tcPr>
          <w:p w14:paraId="4479CE82">
            <w:pPr>
              <w:pStyle w:val="21"/>
              <w:rPr>
                <w:rFonts w:ascii="宋体" w:hAnsi="宋体"/>
                <w:szCs w:val="21"/>
              </w:rPr>
            </w:pPr>
          </w:p>
        </w:tc>
        <w:tc>
          <w:tcPr>
            <w:tcW w:w="459" w:type="pct"/>
            <w:noWrap/>
          </w:tcPr>
          <w:p w14:paraId="19193268">
            <w:pPr>
              <w:pStyle w:val="21"/>
              <w:rPr>
                <w:rFonts w:ascii="宋体" w:hAnsi="宋体"/>
                <w:szCs w:val="21"/>
              </w:rPr>
            </w:pPr>
          </w:p>
        </w:tc>
        <w:tc>
          <w:tcPr>
            <w:tcW w:w="547" w:type="pct"/>
            <w:noWrap/>
          </w:tcPr>
          <w:p w14:paraId="34FA894A">
            <w:pPr>
              <w:pStyle w:val="21"/>
              <w:rPr>
                <w:rFonts w:ascii="宋体" w:hAnsi="宋体"/>
                <w:szCs w:val="21"/>
              </w:rPr>
            </w:pPr>
          </w:p>
        </w:tc>
        <w:tc>
          <w:tcPr>
            <w:tcW w:w="546" w:type="pct"/>
            <w:noWrap/>
          </w:tcPr>
          <w:p w14:paraId="6D543BC4">
            <w:pPr>
              <w:pStyle w:val="21"/>
              <w:rPr>
                <w:rFonts w:ascii="宋体" w:hAnsi="宋体"/>
                <w:szCs w:val="21"/>
              </w:rPr>
            </w:pPr>
          </w:p>
        </w:tc>
        <w:tc>
          <w:tcPr>
            <w:tcW w:w="469" w:type="pct"/>
            <w:noWrap/>
          </w:tcPr>
          <w:p w14:paraId="71F4A9DA">
            <w:pPr>
              <w:pStyle w:val="21"/>
              <w:rPr>
                <w:rFonts w:ascii="宋体" w:hAnsi="宋体"/>
                <w:szCs w:val="21"/>
              </w:rPr>
            </w:pPr>
          </w:p>
        </w:tc>
        <w:tc>
          <w:tcPr>
            <w:tcW w:w="546" w:type="pct"/>
            <w:noWrap/>
          </w:tcPr>
          <w:p w14:paraId="44E541E7">
            <w:pPr>
              <w:pStyle w:val="21"/>
              <w:jc w:val="center"/>
              <w:rPr>
                <w:rFonts w:ascii="宋体" w:hAnsi="宋体"/>
                <w:szCs w:val="21"/>
              </w:rPr>
            </w:pPr>
          </w:p>
        </w:tc>
        <w:tc>
          <w:tcPr>
            <w:tcW w:w="469" w:type="pct"/>
            <w:noWrap/>
          </w:tcPr>
          <w:p w14:paraId="451715CC">
            <w:pPr>
              <w:pStyle w:val="21"/>
              <w:jc w:val="center"/>
              <w:rPr>
                <w:rFonts w:ascii="宋体" w:hAnsi="宋体"/>
                <w:szCs w:val="21"/>
              </w:rPr>
            </w:pPr>
          </w:p>
        </w:tc>
        <w:tc>
          <w:tcPr>
            <w:tcW w:w="724" w:type="pct"/>
            <w:noWrap/>
            <w:vAlign w:val="center"/>
          </w:tcPr>
          <w:p w14:paraId="2DDA3454">
            <w:pPr>
              <w:pStyle w:val="21"/>
              <w:jc w:val="center"/>
              <w:rPr>
                <w:rFonts w:ascii="宋体" w:hAnsi="宋体"/>
                <w:szCs w:val="21"/>
              </w:rPr>
            </w:pPr>
          </w:p>
        </w:tc>
      </w:tr>
      <w:tr w14:paraId="6FAD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6F5FA9B2">
            <w:pPr>
              <w:pStyle w:val="21"/>
              <w:jc w:val="center"/>
              <w:rPr>
                <w:rFonts w:ascii="宋体" w:hAnsi="宋体"/>
                <w:szCs w:val="21"/>
              </w:rPr>
            </w:pPr>
            <w:r>
              <w:rPr>
                <w:rFonts w:hint="eastAsia" w:ascii="宋体" w:hAnsi="宋体"/>
                <w:szCs w:val="21"/>
              </w:rPr>
              <w:t>1</w:t>
            </w:r>
            <w:r>
              <w:rPr>
                <w:rFonts w:ascii="宋体" w:hAnsi="宋体"/>
                <w:szCs w:val="21"/>
              </w:rPr>
              <w:t>1</w:t>
            </w:r>
          </w:p>
        </w:tc>
        <w:tc>
          <w:tcPr>
            <w:tcW w:w="768" w:type="pct"/>
            <w:noWrap/>
            <w:vAlign w:val="center"/>
          </w:tcPr>
          <w:p w14:paraId="0AE45720">
            <w:pPr>
              <w:pStyle w:val="21"/>
              <w:rPr>
                <w:rFonts w:ascii="宋体" w:hAnsi="宋体"/>
                <w:szCs w:val="21"/>
              </w:rPr>
            </w:pPr>
            <w:r>
              <w:rPr>
                <w:rFonts w:hint="eastAsia" w:ascii="宋体" w:hAnsi="宋体"/>
                <w:szCs w:val="21"/>
              </w:rPr>
              <w:t>左前叶子板</w:t>
            </w:r>
          </w:p>
        </w:tc>
        <w:tc>
          <w:tcPr>
            <w:tcW w:w="236" w:type="pct"/>
            <w:noWrap/>
          </w:tcPr>
          <w:p w14:paraId="752639EE">
            <w:pPr>
              <w:pStyle w:val="21"/>
              <w:rPr>
                <w:rFonts w:ascii="宋体" w:hAnsi="宋体"/>
                <w:szCs w:val="21"/>
              </w:rPr>
            </w:pPr>
          </w:p>
        </w:tc>
        <w:tc>
          <w:tcPr>
            <w:tcW w:w="459" w:type="pct"/>
            <w:noWrap/>
          </w:tcPr>
          <w:p w14:paraId="2AA69CA6">
            <w:pPr>
              <w:pStyle w:val="21"/>
              <w:rPr>
                <w:rFonts w:ascii="宋体" w:hAnsi="宋体"/>
                <w:szCs w:val="21"/>
              </w:rPr>
            </w:pPr>
          </w:p>
        </w:tc>
        <w:tc>
          <w:tcPr>
            <w:tcW w:w="547" w:type="pct"/>
            <w:noWrap/>
          </w:tcPr>
          <w:p w14:paraId="31B22B61">
            <w:pPr>
              <w:pStyle w:val="21"/>
              <w:rPr>
                <w:rFonts w:ascii="宋体" w:hAnsi="宋体"/>
                <w:szCs w:val="21"/>
              </w:rPr>
            </w:pPr>
          </w:p>
        </w:tc>
        <w:tc>
          <w:tcPr>
            <w:tcW w:w="546" w:type="pct"/>
            <w:noWrap/>
          </w:tcPr>
          <w:p w14:paraId="36F54EC8">
            <w:pPr>
              <w:pStyle w:val="21"/>
              <w:rPr>
                <w:rFonts w:ascii="宋体" w:hAnsi="宋体"/>
                <w:szCs w:val="21"/>
              </w:rPr>
            </w:pPr>
          </w:p>
        </w:tc>
        <w:tc>
          <w:tcPr>
            <w:tcW w:w="469" w:type="pct"/>
            <w:noWrap/>
          </w:tcPr>
          <w:p w14:paraId="45F897BE">
            <w:pPr>
              <w:pStyle w:val="21"/>
              <w:rPr>
                <w:rFonts w:ascii="宋体" w:hAnsi="宋体"/>
                <w:szCs w:val="21"/>
              </w:rPr>
            </w:pPr>
          </w:p>
        </w:tc>
        <w:tc>
          <w:tcPr>
            <w:tcW w:w="546" w:type="pct"/>
            <w:noWrap/>
          </w:tcPr>
          <w:p w14:paraId="09EF3131">
            <w:pPr>
              <w:pStyle w:val="21"/>
              <w:jc w:val="center"/>
              <w:rPr>
                <w:rFonts w:ascii="宋体" w:hAnsi="宋体"/>
                <w:szCs w:val="21"/>
              </w:rPr>
            </w:pPr>
          </w:p>
        </w:tc>
        <w:tc>
          <w:tcPr>
            <w:tcW w:w="469" w:type="pct"/>
            <w:noWrap/>
          </w:tcPr>
          <w:p w14:paraId="674779A7">
            <w:pPr>
              <w:pStyle w:val="21"/>
              <w:jc w:val="center"/>
              <w:rPr>
                <w:rFonts w:ascii="宋体" w:hAnsi="宋体"/>
                <w:szCs w:val="21"/>
              </w:rPr>
            </w:pPr>
          </w:p>
        </w:tc>
        <w:tc>
          <w:tcPr>
            <w:tcW w:w="724" w:type="pct"/>
            <w:noWrap/>
            <w:vAlign w:val="center"/>
          </w:tcPr>
          <w:p w14:paraId="2ACD1490">
            <w:pPr>
              <w:pStyle w:val="21"/>
              <w:jc w:val="center"/>
              <w:rPr>
                <w:rFonts w:ascii="宋体" w:hAnsi="宋体"/>
                <w:szCs w:val="21"/>
              </w:rPr>
            </w:pPr>
          </w:p>
        </w:tc>
      </w:tr>
      <w:tr w14:paraId="7F77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6BF8012B">
            <w:pPr>
              <w:pStyle w:val="21"/>
              <w:jc w:val="center"/>
              <w:rPr>
                <w:rFonts w:ascii="宋体" w:hAnsi="宋体"/>
                <w:szCs w:val="21"/>
              </w:rPr>
            </w:pPr>
            <w:r>
              <w:rPr>
                <w:rFonts w:hint="eastAsia" w:ascii="宋体" w:hAnsi="宋体"/>
                <w:szCs w:val="21"/>
              </w:rPr>
              <w:t>1</w:t>
            </w:r>
            <w:r>
              <w:rPr>
                <w:rFonts w:ascii="宋体" w:hAnsi="宋体"/>
                <w:szCs w:val="21"/>
              </w:rPr>
              <w:t>2</w:t>
            </w:r>
          </w:p>
        </w:tc>
        <w:tc>
          <w:tcPr>
            <w:tcW w:w="768" w:type="pct"/>
            <w:noWrap/>
            <w:vAlign w:val="center"/>
          </w:tcPr>
          <w:p w14:paraId="6D442E96">
            <w:pPr>
              <w:pStyle w:val="21"/>
              <w:rPr>
                <w:rFonts w:ascii="宋体" w:hAnsi="宋体"/>
                <w:szCs w:val="21"/>
              </w:rPr>
            </w:pPr>
            <w:r>
              <w:rPr>
                <w:rFonts w:hint="eastAsia" w:ascii="宋体" w:hAnsi="宋体"/>
                <w:szCs w:val="21"/>
              </w:rPr>
              <w:t>右前叶子板</w:t>
            </w:r>
          </w:p>
        </w:tc>
        <w:tc>
          <w:tcPr>
            <w:tcW w:w="236" w:type="pct"/>
            <w:noWrap/>
          </w:tcPr>
          <w:p w14:paraId="0359DC3A">
            <w:pPr>
              <w:pStyle w:val="21"/>
              <w:rPr>
                <w:rFonts w:ascii="宋体" w:hAnsi="宋体"/>
                <w:szCs w:val="21"/>
              </w:rPr>
            </w:pPr>
          </w:p>
        </w:tc>
        <w:tc>
          <w:tcPr>
            <w:tcW w:w="459" w:type="pct"/>
            <w:noWrap/>
          </w:tcPr>
          <w:p w14:paraId="7909901F">
            <w:pPr>
              <w:pStyle w:val="21"/>
              <w:rPr>
                <w:rFonts w:ascii="宋体" w:hAnsi="宋体"/>
                <w:szCs w:val="21"/>
              </w:rPr>
            </w:pPr>
          </w:p>
        </w:tc>
        <w:tc>
          <w:tcPr>
            <w:tcW w:w="547" w:type="pct"/>
            <w:noWrap/>
          </w:tcPr>
          <w:p w14:paraId="5EFDB6E4">
            <w:pPr>
              <w:pStyle w:val="21"/>
              <w:rPr>
                <w:rFonts w:ascii="宋体" w:hAnsi="宋体"/>
                <w:szCs w:val="21"/>
              </w:rPr>
            </w:pPr>
          </w:p>
        </w:tc>
        <w:tc>
          <w:tcPr>
            <w:tcW w:w="546" w:type="pct"/>
            <w:noWrap/>
          </w:tcPr>
          <w:p w14:paraId="0CFEC237">
            <w:pPr>
              <w:pStyle w:val="21"/>
              <w:rPr>
                <w:rFonts w:ascii="宋体" w:hAnsi="宋体"/>
                <w:szCs w:val="21"/>
              </w:rPr>
            </w:pPr>
          </w:p>
        </w:tc>
        <w:tc>
          <w:tcPr>
            <w:tcW w:w="469" w:type="pct"/>
            <w:noWrap/>
          </w:tcPr>
          <w:p w14:paraId="39AE9CAC">
            <w:pPr>
              <w:pStyle w:val="21"/>
              <w:rPr>
                <w:rFonts w:ascii="宋体" w:hAnsi="宋体"/>
                <w:szCs w:val="21"/>
              </w:rPr>
            </w:pPr>
          </w:p>
        </w:tc>
        <w:tc>
          <w:tcPr>
            <w:tcW w:w="546" w:type="pct"/>
            <w:noWrap/>
          </w:tcPr>
          <w:p w14:paraId="40AF72C1">
            <w:pPr>
              <w:pStyle w:val="21"/>
              <w:jc w:val="center"/>
              <w:rPr>
                <w:rFonts w:ascii="宋体" w:hAnsi="宋体"/>
                <w:szCs w:val="21"/>
              </w:rPr>
            </w:pPr>
          </w:p>
        </w:tc>
        <w:tc>
          <w:tcPr>
            <w:tcW w:w="469" w:type="pct"/>
            <w:noWrap/>
          </w:tcPr>
          <w:p w14:paraId="7196363F">
            <w:pPr>
              <w:pStyle w:val="21"/>
              <w:jc w:val="center"/>
              <w:rPr>
                <w:rFonts w:ascii="宋体" w:hAnsi="宋体"/>
                <w:szCs w:val="21"/>
              </w:rPr>
            </w:pPr>
          </w:p>
        </w:tc>
        <w:tc>
          <w:tcPr>
            <w:tcW w:w="724" w:type="pct"/>
            <w:noWrap/>
            <w:vAlign w:val="center"/>
          </w:tcPr>
          <w:p w14:paraId="6E50889D">
            <w:pPr>
              <w:pStyle w:val="21"/>
              <w:jc w:val="center"/>
              <w:rPr>
                <w:rFonts w:ascii="宋体" w:hAnsi="宋体"/>
                <w:szCs w:val="21"/>
              </w:rPr>
            </w:pPr>
          </w:p>
        </w:tc>
      </w:tr>
      <w:tr w14:paraId="46B4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733EFAB7">
            <w:pPr>
              <w:pStyle w:val="21"/>
              <w:jc w:val="center"/>
              <w:rPr>
                <w:rFonts w:ascii="宋体" w:hAnsi="宋体"/>
                <w:szCs w:val="21"/>
              </w:rPr>
            </w:pPr>
            <w:r>
              <w:rPr>
                <w:rFonts w:hint="eastAsia" w:ascii="宋体" w:hAnsi="宋体"/>
                <w:szCs w:val="21"/>
              </w:rPr>
              <w:t>1</w:t>
            </w:r>
            <w:r>
              <w:rPr>
                <w:rFonts w:ascii="宋体" w:hAnsi="宋体"/>
                <w:szCs w:val="21"/>
              </w:rPr>
              <w:t>3</w:t>
            </w:r>
          </w:p>
        </w:tc>
        <w:tc>
          <w:tcPr>
            <w:tcW w:w="768" w:type="pct"/>
            <w:noWrap/>
            <w:vAlign w:val="center"/>
          </w:tcPr>
          <w:p w14:paraId="35C03EF2">
            <w:pPr>
              <w:pStyle w:val="21"/>
              <w:rPr>
                <w:rFonts w:ascii="宋体" w:hAnsi="宋体"/>
                <w:szCs w:val="21"/>
              </w:rPr>
            </w:pPr>
            <w:r>
              <w:rPr>
                <w:rFonts w:hint="eastAsia" w:ascii="宋体" w:hAnsi="宋体"/>
                <w:szCs w:val="21"/>
              </w:rPr>
              <w:t>后备箱盖</w:t>
            </w:r>
          </w:p>
        </w:tc>
        <w:tc>
          <w:tcPr>
            <w:tcW w:w="236" w:type="pct"/>
            <w:noWrap/>
          </w:tcPr>
          <w:p w14:paraId="060F739D">
            <w:pPr>
              <w:pStyle w:val="21"/>
              <w:rPr>
                <w:rFonts w:ascii="宋体" w:hAnsi="宋体"/>
                <w:szCs w:val="21"/>
              </w:rPr>
            </w:pPr>
          </w:p>
        </w:tc>
        <w:tc>
          <w:tcPr>
            <w:tcW w:w="459" w:type="pct"/>
            <w:noWrap/>
          </w:tcPr>
          <w:p w14:paraId="0CDAAB54">
            <w:pPr>
              <w:pStyle w:val="21"/>
              <w:rPr>
                <w:rFonts w:ascii="宋体" w:hAnsi="宋体"/>
                <w:szCs w:val="21"/>
              </w:rPr>
            </w:pPr>
          </w:p>
        </w:tc>
        <w:tc>
          <w:tcPr>
            <w:tcW w:w="547" w:type="pct"/>
            <w:noWrap/>
          </w:tcPr>
          <w:p w14:paraId="03CBF54C">
            <w:pPr>
              <w:pStyle w:val="21"/>
              <w:rPr>
                <w:rFonts w:ascii="宋体" w:hAnsi="宋体"/>
                <w:szCs w:val="21"/>
              </w:rPr>
            </w:pPr>
          </w:p>
        </w:tc>
        <w:tc>
          <w:tcPr>
            <w:tcW w:w="546" w:type="pct"/>
            <w:noWrap/>
          </w:tcPr>
          <w:p w14:paraId="33096EC9">
            <w:pPr>
              <w:pStyle w:val="21"/>
              <w:rPr>
                <w:rFonts w:ascii="宋体" w:hAnsi="宋体"/>
                <w:szCs w:val="21"/>
              </w:rPr>
            </w:pPr>
          </w:p>
        </w:tc>
        <w:tc>
          <w:tcPr>
            <w:tcW w:w="469" w:type="pct"/>
            <w:noWrap/>
          </w:tcPr>
          <w:p w14:paraId="44BB2A66">
            <w:pPr>
              <w:pStyle w:val="21"/>
              <w:rPr>
                <w:rFonts w:ascii="宋体" w:hAnsi="宋体"/>
                <w:szCs w:val="21"/>
              </w:rPr>
            </w:pPr>
          </w:p>
        </w:tc>
        <w:tc>
          <w:tcPr>
            <w:tcW w:w="546" w:type="pct"/>
            <w:noWrap/>
          </w:tcPr>
          <w:p w14:paraId="13BD70DA">
            <w:pPr>
              <w:pStyle w:val="21"/>
              <w:jc w:val="center"/>
              <w:rPr>
                <w:rFonts w:ascii="宋体" w:hAnsi="宋体"/>
                <w:szCs w:val="21"/>
              </w:rPr>
            </w:pPr>
          </w:p>
        </w:tc>
        <w:tc>
          <w:tcPr>
            <w:tcW w:w="469" w:type="pct"/>
            <w:noWrap/>
          </w:tcPr>
          <w:p w14:paraId="5218860B">
            <w:pPr>
              <w:pStyle w:val="21"/>
              <w:jc w:val="center"/>
              <w:rPr>
                <w:rFonts w:ascii="宋体" w:hAnsi="宋体"/>
                <w:szCs w:val="21"/>
              </w:rPr>
            </w:pPr>
          </w:p>
        </w:tc>
        <w:tc>
          <w:tcPr>
            <w:tcW w:w="724" w:type="pct"/>
            <w:noWrap/>
            <w:vAlign w:val="center"/>
          </w:tcPr>
          <w:p w14:paraId="169C9B68">
            <w:pPr>
              <w:pStyle w:val="21"/>
              <w:jc w:val="center"/>
              <w:rPr>
                <w:rFonts w:ascii="宋体" w:hAnsi="宋体"/>
                <w:szCs w:val="21"/>
              </w:rPr>
            </w:pPr>
          </w:p>
        </w:tc>
      </w:tr>
      <w:tr w14:paraId="6148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1B55F837">
            <w:pPr>
              <w:pStyle w:val="21"/>
              <w:jc w:val="center"/>
              <w:rPr>
                <w:rFonts w:ascii="宋体" w:hAnsi="宋体"/>
                <w:szCs w:val="21"/>
              </w:rPr>
            </w:pPr>
            <w:r>
              <w:rPr>
                <w:rFonts w:hint="eastAsia" w:ascii="宋体" w:hAnsi="宋体"/>
                <w:szCs w:val="21"/>
              </w:rPr>
              <w:t>1</w:t>
            </w:r>
            <w:r>
              <w:rPr>
                <w:rFonts w:ascii="宋体" w:hAnsi="宋体"/>
                <w:szCs w:val="21"/>
              </w:rPr>
              <w:t>4</w:t>
            </w:r>
          </w:p>
        </w:tc>
        <w:tc>
          <w:tcPr>
            <w:tcW w:w="768" w:type="pct"/>
            <w:noWrap/>
            <w:vAlign w:val="center"/>
          </w:tcPr>
          <w:p w14:paraId="6BA0D053">
            <w:pPr>
              <w:pStyle w:val="21"/>
              <w:rPr>
                <w:rFonts w:ascii="宋体" w:hAnsi="宋体"/>
                <w:szCs w:val="21"/>
              </w:rPr>
            </w:pPr>
            <w:r>
              <w:rPr>
                <w:rFonts w:hint="eastAsia" w:ascii="宋体" w:hAnsi="宋体"/>
                <w:szCs w:val="21"/>
              </w:rPr>
              <w:t>右后叶子板</w:t>
            </w:r>
          </w:p>
        </w:tc>
        <w:tc>
          <w:tcPr>
            <w:tcW w:w="236" w:type="pct"/>
            <w:noWrap/>
          </w:tcPr>
          <w:p w14:paraId="6B64CDDB">
            <w:pPr>
              <w:pStyle w:val="21"/>
              <w:rPr>
                <w:rFonts w:ascii="宋体" w:hAnsi="宋体"/>
                <w:szCs w:val="21"/>
              </w:rPr>
            </w:pPr>
          </w:p>
        </w:tc>
        <w:tc>
          <w:tcPr>
            <w:tcW w:w="459" w:type="pct"/>
            <w:noWrap/>
          </w:tcPr>
          <w:p w14:paraId="2AC1D888">
            <w:pPr>
              <w:pStyle w:val="21"/>
              <w:rPr>
                <w:rFonts w:ascii="宋体" w:hAnsi="宋体"/>
                <w:szCs w:val="21"/>
              </w:rPr>
            </w:pPr>
          </w:p>
        </w:tc>
        <w:tc>
          <w:tcPr>
            <w:tcW w:w="547" w:type="pct"/>
            <w:noWrap/>
          </w:tcPr>
          <w:p w14:paraId="7A4BB218">
            <w:pPr>
              <w:pStyle w:val="21"/>
              <w:rPr>
                <w:rFonts w:ascii="宋体" w:hAnsi="宋体"/>
                <w:szCs w:val="21"/>
              </w:rPr>
            </w:pPr>
          </w:p>
        </w:tc>
        <w:tc>
          <w:tcPr>
            <w:tcW w:w="546" w:type="pct"/>
            <w:noWrap/>
          </w:tcPr>
          <w:p w14:paraId="395450A0">
            <w:pPr>
              <w:pStyle w:val="21"/>
              <w:rPr>
                <w:rFonts w:ascii="宋体" w:hAnsi="宋体"/>
                <w:szCs w:val="21"/>
              </w:rPr>
            </w:pPr>
          </w:p>
        </w:tc>
        <w:tc>
          <w:tcPr>
            <w:tcW w:w="469" w:type="pct"/>
            <w:noWrap/>
          </w:tcPr>
          <w:p w14:paraId="541CFAD7">
            <w:pPr>
              <w:pStyle w:val="21"/>
              <w:rPr>
                <w:rFonts w:ascii="宋体" w:hAnsi="宋体"/>
                <w:szCs w:val="21"/>
              </w:rPr>
            </w:pPr>
          </w:p>
        </w:tc>
        <w:tc>
          <w:tcPr>
            <w:tcW w:w="546" w:type="pct"/>
            <w:noWrap/>
          </w:tcPr>
          <w:p w14:paraId="3E3C56B6">
            <w:pPr>
              <w:pStyle w:val="21"/>
              <w:jc w:val="center"/>
              <w:rPr>
                <w:rFonts w:ascii="宋体" w:hAnsi="宋体"/>
                <w:szCs w:val="21"/>
              </w:rPr>
            </w:pPr>
          </w:p>
        </w:tc>
        <w:tc>
          <w:tcPr>
            <w:tcW w:w="469" w:type="pct"/>
            <w:noWrap/>
          </w:tcPr>
          <w:p w14:paraId="27E74484">
            <w:pPr>
              <w:pStyle w:val="21"/>
              <w:jc w:val="center"/>
              <w:rPr>
                <w:rFonts w:ascii="宋体" w:hAnsi="宋体"/>
                <w:szCs w:val="21"/>
              </w:rPr>
            </w:pPr>
          </w:p>
        </w:tc>
        <w:tc>
          <w:tcPr>
            <w:tcW w:w="724" w:type="pct"/>
            <w:noWrap/>
            <w:vAlign w:val="center"/>
          </w:tcPr>
          <w:p w14:paraId="47C85504">
            <w:pPr>
              <w:pStyle w:val="21"/>
              <w:jc w:val="center"/>
              <w:rPr>
                <w:rFonts w:ascii="宋体" w:hAnsi="宋体"/>
                <w:szCs w:val="21"/>
              </w:rPr>
            </w:pPr>
          </w:p>
        </w:tc>
      </w:tr>
      <w:tr w14:paraId="3EA3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09F2C85F">
            <w:pPr>
              <w:pStyle w:val="21"/>
              <w:jc w:val="center"/>
              <w:rPr>
                <w:rFonts w:ascii="宋体" w:hAnsi="宋体"/>
                <w:szCs w:val="21"/>
              </w:rPr>
            </w:pPr>
            <w:r>
              <w:rPr>
                <w:rFonts w:hint="eastAsia" w:ascii="宋体" w:hAnsi="宋体"/>
                <w:szCs w:val="21"/>
              </w:rPr>
              <w:t>1</w:t>
            </w:r>
            <w:r>
              <w:rPr>
                <w:rFonts w:ascii="宋体" w:hAnsi="宋体"/>
                <w:szCs w:val="21"/>
              </w:rPr>
              <w:t>5</w:t>
            </w:r>
          </w:p>
        </w:tc>
        <w:tc>
          <w:tcPr>
            <w:tcW w:w="768" w:type="pct"/>
            <w:noWrap/>
            <w:vAlign w:val="center"/>
          </w:tcPr>
          <w:p w14:paraId="67156035">
            <w:pPr>
              <w:pStyle w:val="21"/>
              <w:rPr>
                <w:rFonts w:ascii="宋体" w:hAnsi="宋体"/>
                <w:szCs w:val="21"/>
              </w:rPr>
            </w:pPr>
            <w:r>
              <w:rPr>
                <w:rFonts w:hint="eastAsia" w:ascii="宋体" w:hAnsi="宋体"/>
                <w:szCs w:val="21"/>
              </w:rPr>
              <w:t>左后叶子板</w:t>
            </w:r>
          </w:p>
        </w:tc>
        <w:tc>
          <w:tcPr>
            <w:tcW w:w="236" w:type="pct"/>
            <w:noWrap/>
          </w:tcPr>
          <w:p w14:paraId="6C90AC99">
            <w:pPr>
              <w:pStyle w:val="21"/>
              <w:rPr>
                <w:rFonts w:ascii="宋体" w:hAnsi="宋体"/>
                <w:szCs w:val="21"/>
              </w:rPr>
            </w:pPr>
          </w:p>
        </w:tc>
        <w:tc>
          <w:tcPr>
            <w:tcW w:w="459" w:type="pct"/>
            <w:noWrap/>
          </w:tcPr>
          <w:p w14:paraId="0FE130B0">
            <w:pPr>
              <w:pStyle w:val="21"/>
              <w:rPr>
                <w:rFonts w:ascii="宋体" w:hAnsi="宋体"/>
                <w:szCs w:val="21"/>
              </w:rPr>
            </w:pPr>
          </w:p>
        </w:tc>
        <w:tc>
          <w:tcPr>
            <w:tcW w:w="547" w:type="pct"/>
            <w:noWrap/>
          </w:tcPr>
          <w:p w14:paraId="1922656C">
            <w:pPr>
              <w:pStyle w:val="21"/>
              <w:rPr>
                <w:rFonts w:ascii="宋体" w:hAnsi="宋体"/>
                <w:szCs w:val="21"/>
              </w:rPr>
            </w:pPr>
          </w:p>
        </w:tc>
        <w:tc>
          <w:tcPr>
            <w:tcW w:w="546" w:type="pct"/>
            <w:noWrap/>
          </w:tcPr>
          <w:p w14:paraId="75AC579C">
            <w:pPr>
              <w:pStyle w:val="21"/>
              <w:rPr>
                <w:rFonts w:ascii="宋体" w:hAnsi="宋体"/>
                <w:szCs w:val="21"/>
              </w:rPr>
            </w:pPr>
          </w:p>
        </w:tc>
        <w:tc>
          <w:tcPr>
            <w:tcW w:w="469" w:type="pct"/>
            <w:noWrap/>
          </w:tcPr>
          <w:p w14:paraId="3D8047B9">
            <w:pPr>
              <w:pStyle w:val="21"/>
              <w:rPr>
                <w:rFonts w:ascii="宋体" w:hAnsi="宋体"/>
                <w:szCs w:val="21"/>
              </w:rPr>
            </w:pPr>
          </w:p>
        </w:tc>
        <w:tc>
          <w:tcPr>
            <w:tcW w:w="546" w:type="pct"/>
            <w:noWrap/>
          </w:tcPr>
          <w:p w14:paraId="7187C9FF">
            <w:pPr>
              <w:pStyle w:val="21"/>
              <w:jc w:val="center"/>
              <w:rPr>
                <w:rFonts w:ascii="宋体" w:hAnsi="宋体"/>
                <w:szCs w:val="21"/>
              </w:rPr>
            </w:pPr>
          </w:p>
        </w:tc>
        <w:tc>
          <w:tcPr>
            <w:tcW w:w="469" w:type="pct"/>
            <w:noWrap/>
          </w:tcPr>
          <w:p w14:paraId="43B055A9">
            <w:pPr>
              <w:pStyle w:val="21"/>
              <w:jc w:val="center"/>
              <w:rPr>
                <w:rFonts w:ascii="宋体" w:hAnsi="宋体"/>
                <w:szCs w:val="21"/>
              </w:rPr>
            </w:pPr>
          </w:p>
        </w:tc>
        <w:tc>
          <w:tcPr>
            <w:tcW w:w="724" w:type="pct"/>
            <w:noWrap/>
            <w:vAlign w:val="center"/>
          </w:tcPr>
          <w:p w14:paraId="66D5761E">
            <w:pPr>
              <w:pStyle w:val="21"/>
              <w:jc w:val="center"/>
              <w:rPr>
                <w:rFonts w:ascii="宋体" w:hAnsi="宋体"/>
                <w:szCs w:val="21"/>
              </w:rPr>
            </w:pPr>
          </w:p>
        </w:tc>
      </w:tr>
      <w:tr w14:paraId="313F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4FE7924C">
            <w:pPr>
              <w:pStyle w:val="21"/>
              <w:jc w:val="center"/>
              <w:rPr>
                <w:rFonts w:ascii="宋体" w:hAnsi="宋体"/>
                <w:szCs w:val="21"/>
              </w:rPr>
            </w:pPr>
            <w:r>
              <w:rPr>
                <w:rFonts w:hint="eastAsia" w:ascii="宋体" w:hAnsi="宋体"/>
                <w:szCs w:val="21"/>
              </w:rPr>
              <w:t>1</w:t>
            </w:r>
            <w:r>
              <w:rPr>
                <w:rFonts w:ascii="宋体" w:hAnsi="宋体"/>
                <w:szCs w:val="21"/>
              </w:rPr>
              <w:t>6</w:t>
            </w:r>
          </w:p>
        </w:tc>
        <w:tc>
          <w:tcPr>
            <w:tcW w:w="768" w:type="pct"/>
            <w:noWrap/>
            <w:vAlign w:val="center"/>
          </w:tcPr>
          <w:p w14:paraId="190C4F4F">
            <w:pPr>
              <w:pStyle w:val="21"/>
              <w:rPr>
                <w:rFonts w:ascii="宋体" w:hAnsi="宋体"/>
                <w:szCs w:val="21"/>
              </w:rPr>
            </w:pPr>
            <w:r>
              <w:rPr>
                <w:rFonts w:hint="eastAsia" w:ascii="宋体" w:hAnsi="宋体"/>
                <w:szCs w:val="21"/>
              </w:rPr>
              <w:t>机盖</w:t>
            </w:r>
          </w:p>
        </w:tc>
        <w:tc>
          <w:tcPr>
            <w:tcW w:w="236" w:type="pct"/>
            <w:noWrap/>
          </w:tcPr>
          <w:p w14:paraId="3BD6B008">
            <w:pPr>
              <w:pStyle w:val="21"/>
              <w:rPr>
                <w:rFonts w:ascii="宋体" w:hAnsi="宋体"/>
                <w:szCs w:val="21"/>
              </w:rPr>
            </w:pPr>
          </w:p>
        </w:tc>
        <w:tc>
          <w:tcPr>
            <w:tcW w:w="459" w:type="pct"/>
            <w:noWrap/>
          </w:tcPr>
          <w:p w14:paraId="7F11B9C5">
            <w:pPr>
              <w:pStyle w:val="21"/>
              <w:rPr>
                <w:rFonts w:ascii="宋体" w:hAnsi="宋体"/>
                <w:szCs w:val="21"/>
              </w:rPr>
            </w:pPr>
          </w:p>
        </w:tc>
        <w:tc>
          <w:tcPr>
            <w:tcW w:w="547" w:type="pct"/>
            <w:noWrap/>
          </w:tcPr>
          <w:p w14:paraId="5CEC1358">
            <w:pPr>
              <w:pStyle w:val="21"/>
              <w:rPr>
                <w:rFonts w:ascii="宋体" w:hAnsi="宋体"/>
                <w:szCs w:val="21"/>
              </w:rPr>
            </w:pPr>
          </w:p>
        </w:tc>
        <w:tc>
          <w:tcPr>
            <w:tcW w:w="546" w:type="pct"/>
            <w:noWrap/>
          </w:tcPr>
          <w:p w14:paraId="1EB24709">
            <w:pPr>
              <w:pStyle w:val="21"/>
              <w:rPr>
                <w:rFonts w:ascii="宋体" w:hAnsi="宋体"/>
                <w:szCs w:val="21"/>
              </w:rPr>
            </w:pPr>
          </w:p>
        </w:tc>
        <w:tc>
          <w:tcPr>
            <w:tcW w:w="469" w:type="pct"/>
            <w:noWrap/>
          </w:tcPr>
          <w:p w14:paraId="050DD684">
            <w:pPr>
              <w:pStyle w:val="21"/>
              <w:rPr>
                <w:rFonts w:ascii="宋体" w:hAnsi="宋体"/>
                <w:szCs w:val="21"/>
              </w:rPr>
            </w:pPr>
          </w:p>
        </w:tc>
        <w:tc>
          <w:tcPr>
            <w:tcW w:w="546" w:type="pct"/>
            <w:noWrap/>
          </w:tcPr>
          <w:p w14:paraId="3F8999C2">
            <w:pPr>
              <w:pStyle w:val="21"/>
              <w:jc w:val="center"/>
              <w:rPr>
                <w:rFonts w:ascii="宋体" w:hAnsi="宋体"/>
                <w:szCs w:val="21"/>
              </w:rPr>
            </w:pPr>
          </w:p>
        </w:tc>
        <w:tc>
          <w:tcPr>
            <w:tcW w:w="469" w:type="pct"/>
            <w:noWrap/>
          </w:tcPr>
          <w:p w14:paraId="5FA21831">
            <w:pPr>
              <w:pStyle w:val="21"/>
              <w:jc w:val="center"/>
              <w:rPr>
                <w:rFonts w:ascii="宋体" w:hAnsi="宋体"/>
                <w:szCs w:val="21"/>
              </w:rPr>
            </w:pPr>
          </w:p>
        </w:tc>
        <w:tc>
          <w:tcPr>
            <w:tcW w:w="724" w:type="pct"/>
            <w:noWrap/>
            <w:vAlign w:val="center"/>
          </w:tcPr>
          <w:p w14:paraId="6095DDF4">
            <w:pPr>
              <w:pStyle w:val="21"/>
              <w:jc w:val="center"/>
              <w:rPr>
                <w:rFonts w:ascii="宋体" w:hAnsi="宋体"/>
                <w:szCs w:val="21"/>
              </w:rPr>
            </w:pPr>
          </w:p>
        </w:tc>
      </w:tr>
      <w:tr w14:paraId="0F1C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6FD463EF">
            <w:pPr>
              <w:pStyle w:val="21"/>
              <w:jc w:val="center"/>
              <w:rPr>
                <w:rFonts w:ascii="宋体" w:hAnsi="宋体"/>
                <w:szCs w:val="21"/>
              </w:rPr>
            </w:pPr>
            <w:r>
              <w:rPr>
                <w:rFonts w:hint="eastAsia" w:ascii="宋体" w:hAnsi="宋体"/>
                <w:szCs w:val="21"/>
              </w:rPr>
              <w:t>1</w:t>
            </w:r>
            <w:r>
              <w:rPr>
                <w:rFonts w:ascii="宋体" w:hAnsi="宋体"/>
                <w:szCs w:val="21"/>
              </w:rPr>
              <w:t>7</w:t>
            </w:r>
          </w:p>
        </w:tc>
        <w:tc>
          <w:tcPr>
            <w:tcW w:w="768" w:type="pct"/>
            <w:noWrap/>
            <w:vAlign w:val="center"/>
          </w:tcPr>
          <w:p w14:paraId="3974BA41">
            <w:pPr>
              <w:pStyle w:val="21"/>
              <w:rPr>
                <w:rFonts w:ascii="宋体" w:hAnsi="宋体"/>
                <w:szCs w:val="21"/>
              </w:rPr>
            </w:pPr>
            <w:r>
              <w:rPr>
                <w:rFonts w:hint="eastAsia" w:ascii="宋体" w:hAnsi="宋体"/>
                <w:szCs w:val="21"/>
              </w:rPr>
              <w:t>外反光镜</w:t>
            </w:r>
          </w:p>
        </w:tc>
        <w:tc>
          <w:tcPr>
            <w:tcW w:w="236" w:type="pct"/>
            <w:noWrap/>
          </w:tcPr>
          <w:p w14:paraId="61162621">
            <w:pPr>
              <w:pStyle w:val="21"/>
              <w:rPr>
                <w:rFonts w:ascii="宋体" w:hAnsi="宋体"/>
                <w:szCs w:val="21"/>
              </w:rPr>
            </w:pPr>
          </w:p>
        </w:tc>
        <w:tc>
          <w:tcPr>
            <w:tcW w:w="459" w:type="pct"/>
            <w:noWrap/>
          </w:tcPr>
          <w:p w14:paraId="59FF3C24">
            <w:pPr>
              <w:pStyle w:val="21"/>
              <w:rPr>
                <w:rFonts w:ascii="宋体" w:hAnsi="宋体"/>
                <w:szCs w:val="21"/>
              </w:rPr>
            </w:pPr>
          </w:p>
        </w:tc>
        <w:tc>
          <w:tcPr>
            <w:tcW w:w="547" w:type="pct"/>
            <w:noWrap/>
          </w:tcPr>
          <w:p w14:paraId="64723A72">
            <w:pPr>
              <w:pStyle w:val="21"/>
              <w:rPr>
                <w:rFonts w:ascii="宋体" w:hAnsi="宋体"/>
                <w:szCs w:val="21"/>
              </w:rPr>
            </w:pPr>
          </w:p>
        </w:tc>
        <w:tc>
          <w:tcPr>
            <w:tcW w:w="546" w:type="pct"/>
            <w:noWrap/>
          </w:tcPr>
          <w:p w14:paraId="23038B7A">
            <w:pPr>
              <w:pStyle w:val="21"/>
              <w:rPr>
                <w:rFonts w:ascii="宋体" w:hAnsi="宋体"/>
                <w:szCs w:val="21"/>
              </w:rPr>
            </w:pPr>
          </w:p>
        </w:tc>
        <w:tc>
          <w:tcPr>
            <w:tcW w:w="469" w:type="pct"/>
            <w:noWrap/>
          </w:tcPr>
          <w:p w14:paraId="5B1D56A2">
            <w:pPr>
              <w:pStyle w:val="21"/>
              <w:rPr>
                <w:rFonts w:ascii="宋体" w:hAnsi="宋体"/>
                <w:szCs w:val="21"/>
              </w:rPr>
            </w:pPr>
          </w:p>
        </w:tc>
        <w:tc>
          <w:tcPr>
            <w:tcW w:w="546" w:type="pct"/>
            <w:noWrap/>
          </w:tcPr>
          <w:p w14:paraId="6409375E">
            <w:pPr>
              <w:pStyle w:val="21"/>
              <w:rPr>
                <w:rFonts w:ascii="宋体" w:hAnsi="宋体"/>
                <w:szCs w:val="21"/>
              </w:rPr>
            </w:pPr>
          </w:p>
        </w:tc>
        <w:tc>
          <w:tcPr>
            <w:tcW w:w="469" w:type="pct"/>
            <w:noWrap/>
          </w:tcPr>
          <w:p w14:paraId="79F8D198">
            <w:pPr>
              <w:pStyle w:val="21"/>
              <w:rPr>
                <w:rFonts w:ascii="宋体" w:hAnsi="宋体"/>
                <w:szCs w:val="21"/>
              </w:rPr>
            </w:pPr>
          </w:p>
        </w:tc>
        <w:tc>
          <w:tcPr>
            <w:tcW w:w="724" w:type="pct"/>
            <w:noWrap/>
          </w:tcPr>
          <w:p w14:paraId="5F7FAD01">
            <w:pPr>
              <w:pStyle w:val="21"/>
              <w:rPr>
                <w:rFonts w:ascii="宋体" w:hAnsi="宋体"/>
                <w:szCs w:val="21"/>
              </w:rPr>
            </w:pPr>
          </w:p>
        </w:tc>
      </w:tr>
      <w:tr w14:paraId="594E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3CF41E41">
            <w:pPr>
              <w:pStyle w:val="21"/>
              <w:jc w:val="center"/>
              <w:rPr>
                <w:rFonts w:ascii="宋体" w:hAnsi="宋体"/>
                <w:szCs w:val="21"/>
              </w:rPr>
            </w:pPr>
            <w:r>
              <w:rPr>
                <w:rFonts w:hint="eastAsia" w:ascii="宋体" w:hAnsi="宋体"/>
                <w:szCs w:val="21"/>
              </w:rPr>
              <w:t>1</w:t>
            </w:r>
            <w:r>
              <w:rPr>
                <w:rFonts w:ascii="宋体" w:hAnsi="宋体"/>
                <w:szCs w:val="21"/>
              </w:rPr>
              <w:t>8</w:t>
            </w:r>
          </w:p>
        </w:tc>
        <w:tc>
          <w:tcPr>
            <w:tcW w:w="768" w:type="pct"/>
            <w:noWrap/>
            <w:vAlign w:val="center"/>
          </w:tcPr>
          <w:p w14:paraId="206241C3">
            <w:pPr>
              <w:pStyle w:val="21"/>
              <w:rPr>
                <w:rFonts w:ascii="宋体" w:hAnsi="宋体"/>
                <w:szCs w:val="21"/>
              </w:rPr>
            </w:pPr>
            <w:r>
              <w:rPr>
                <w:rFonts w:hint="eastAsia" w:ascii="宋体" w:hAnsi="宋体"/>
                <w:szCs w:val="21"/>
              </w:rPr>
              <w:t>反光镜调节按钮</w:t>
            </w:r>
          </w:p>
        </w:tc>
        <w:tc>
          <w:tcPr>
            <w:tcW w:w="236" w:type="pct"/>
            <w:noWrap/>
          </w:tcPr>
          <w:p w14:paraId="10DF0A8A">
            <w:pPr>
              <w:pStyle w:val="21"/>
              <w:rPr>
                <w:rFonts w:ascii="宋体" w:hAnsi="宋体"/>
                <w:szCs w:val="21"/>
              </w:rPr>
            </w:pPr>
          </w:p>
        </w:tc>
        <w:tc>
          <w:tcPr>
            <w:tcW w:w="459" w:type="pct"/>
            <w:noWrap/>
          </w:tcPr>
          <w:p w14:paraId="190ECD53">
            <w:pPr>
              <w:pStyle w:val="21"/>
              <w:rPr>
                <w:rFonts w:ascii="宋体" w:hAnsi="宋体"/>
                <w:szCs w:val="21"/>
              </w:rPr>
            </w:pPr>
          </w:p>
        </w:tc>
        <w:tc>
          <w:tcPr>
            <w:tcW w:w="547" w:type="pct"/>
            <w:noWrap/>
          </w:tcPr>
          <w:p w14:paraId="7C4FB6BA">
            <w:pPr>
              <w:pStyle w:val="21"/>
              <w:rPr>
                <w:rFonts w:ascii="宋体" w:hAnsi="宋体"/>
                <w:szCs w:val="21"/>
              </w:rPr>
            </w:pPr>
          </w:p>
        </w:tc>
        <w:tc>
          <w:tcPr>
            <w:tcW w:w="546" w:type="pct"/>
            <w:noWrap/>
          </w:tcPr>
          <w:p w14:paraId="0CD22A9B">
            <w:pPr>
              <w:pStyle w:val="21"/>
              <w:rPr>
                <w:rFonts w:ascii="宋体" w:hAnsi="宋体"/>
                <w:szCs w:val="21"/>
              </w:rPr>
            </w:pPr>
          </w:p>
        </w:tc>
        <w:tc>
          <w:tcPr>
            <w:tcW w:w="469" w:type="pct"/>
            <w:noWrap/>
          </w:tcPr>
          <w:p w14:paraId="311583F6">
            <w:pPr>
              <w:pStyle w:val="21"/>
              <w:rPr>
                <w:rFonts w:ascii="宋体" w:hAnsi="宋体"/>
                <w:szCs w:val="21"/>
              </w:rPr>
            </w:pPr>
          </w:p>
        </w:tc>
        <w:tc>
          <w:tcPr>
            <w:tcW w:w="546" w:type="pct"/>
            <w:noWrap/>
          </w:tcPr>
          <w:p w14:paraId="4AA581C9">
            <w:pPr>
              <w:pStyle w:val="21"/>
              <w:rPr>
                <w:rFonts w:ascii="宋体" w:hAnsi="宋体"/>
                <w:szCs w:val="21"/>
              </w:rPr>
            </w:pPr>
          </w:p>
        </w:tc>
        <w:tc>
          <w:tcPr>
            <w:tcW w:w="469" w:type="pct"/>
            <w:noWrap/>
          </w:tcPr>
          <w:p w14:paraId="0CF4F240">
            <w:pPr>
              <w:pStyle w:val="21"/>
              <w:rPr>
                <w:rFonts w:ascii="宋体" w:hAnsi="宋体"/>
                <w:szCs w:val="21"/>
              </w:rPr>
            </w:pPr>
          </w:p>
        </w:tc>
        <w:tc>
          <w:tcPr>
            <w:tcW w:w="724" w:type="pct"/>
            <w:noWrap/>
          </w:tcPr>
          <w:p w14:paraId="22548F97">
            <w:pPr>
              <w:pStyle w:val="21"/>
              <w:rPr>
                <w:rFonts w:ascii="宋体" w:hAnsi="宋体"/>
                <w:szCs w:val="21"/>
              </w:rPr>
            </w:pPr>
          </w:p>
        </w:tc>
      </w:tr>
      <w:tr w14:paraId="013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1C953A8E">
            <w:pPr>
              <w:pStyle w:val="21"/>
              <w:jc w:val="center"/>
              <w:rPr>
                <w:rFonts w:ascii="宋体" w:hAnsi="宋体"/>
                <w:szCs w:val="21"/>
              </w:rPr>
            </w:pPr>
            <w:r>
              <w:rPr>
                <w:rFonts w:hint="eastAsia" w:ascii="宋体" w:hAnsi="宋体"/>
                <w:szCs w:val="21"/>
              </w:rPr>
              <w:t>19</w:t>
            </w:r>
          </w:p>
        </w:tc>
        <w:tc>
          <w:tcPr>
            <w:tcW w:w="768" w:type="pct"/>
            <w:noWrap/>
            <w:vAlign w:val="center"/>
          </w:tcPr>
          <w:p w14:paraId="4AE2DC88">
            <w:pPr>
              <w:pStyle w:val="21"/>
              <w:rPr>
                <w:rFonts w:ascii="宋体" w:hAnsi="宋体"/>
                <w:szCs w:val="21"/>
              </w:rPr>
            </w:pPr>
            <w:r>
              <w:rPr>
                <w:rFonts w:hint="eastAsia" w:ascii="宋体" w:hAnsi="宋体"/>
                <w:szCs w:val="21"/>
              </w:rPr>
              <w:t>座椅靠背调节按钮</w:t>
            </w:r>
          </w:p>
        </w:tc>
        <w:tc>
          <w:tcPr>
            <w:tcW w:w="236" w:type="pct"/>
            <w:noWrap/>
          </w:tcPr>
          <w:p w14:paraId="27FB5D01">
            <w:pPr>
              <w:pStyle w:val="21"/>
              <w:rPr>
                <w:rFonts w:ascii="宋体" w:hAnsi="宋体"/>
                <w:szCs w:val="21"/>
              </w:rPr>
            </w:pPr>
          </w:p>
        </w:tc>
        <w:tc>
          <w:tcPr>
            <w:tcW w:w="459" w:type="pct"/>
            <w:noWrap/>
          </w:tcPr>
          <w:p w14:paraId="461AAC3B">
            <w:pPr>
              <w:pStyle w:val="21"/>
              <w:rPr>
                <w:rFonts w:ascii="宋体" w:hAnsi="宋体"/>
                <w:szCs w:val="21"/>
              </w:rPr>
            </w:pPr>
          </w:p>
        </w:tc>
        <w:tc>
          <w:tcPr>
            <w:tcW w:w="547" w:type="pct"/>
            <w:noWrap/>
          </w:tcPr>
          <w:p w14:paraId="3BA619C6">
            <w:pPr>
              <w:pStyle w:val="21"/>
              <w:rPr>
                <w:rFonts w:ascii="宋体" w:hAnsi="宋体"/>
                <w:szCs w:val="21"/>
              </w:rPr>
            </w:pPr>
          </w:p>
        </w:tc>
        <w:tc>
          <w:tcPr>
            <w:tcW w:w="546" w:type="pct"/>
            <w:noWrap/>
          </w:tcPr>
          <w:p w14:paraId="06117B5C">
            <w:pPr>
              <w:pStyle w:val="21"/>
              <w:rPr>
                <w:rFonts w:ascii="宋体" w:hAnsi="宋体"/>
                <w:szCs w:val="21"/>
              </w:rPr>
            </w:pPr>
          </w:p>
        </w:tc>
        <w:tc>
          <w:tcPr>
            <w:tcW w:w="469" w:type="pct"/>
            <w:noWrap/>
          </w:tcPr>
          <w:p w14:paraId="2E856181">
            <w:pPr>
              <w:pStyle w:val="21"/>
              <w:rPr>
                <w:rFonts w:ascii="宋体" w:hAnsi="宋体"/>
                <w:szCs w:val="21"/>
              </w:rPr>
            </w:pPr>
          </w:p>
        </w:tc>
        <w:tc>
          <w:tcPr>
            <w:tcW w:w="546" w:type="pct"/>
            <w:noWrap/>
          </w:tcPr>
          <w:p w14:paraId="3233C842">
            <w:pPr>
              <w:pStyle w:val="21"/>
              <w:rPr>
                <w:rFonts w:ascii="宋体" w:hAnsi="宋体"/>
                <w:szCs w:val="21"/>
              </w:rPr>
            </w:pPr>
          </w:p>
        </w:tc>
        <w:tc>
          <w:tcPr>
            <w:tcW w:w="469" w:type="pct"/>
            <w:noWrap/>
          </w:tcPr>
          <w:p w14:paraId="129A3BE9">
            <w:pPr>
              <w:pStyle w:val="21"/>
              <w:rPr>
                <w:rFonts w:ascii="宋体" w:hAnsi="宋体"/>
                <w:szCs w:val="21"/>
              </w:rPr>
            </w:pPr>
          </w:p>
        </w:tc>
        <w:tc>
          <w:tcPr>
            <w:tcW w:w="724" w:type="pct"/>
            <w:noWrap/>
          </w:tcPr>
          <w:p w14:paraId="731F7192">
            <w:pPr>
              <w:pStyle w:val="21"/>
              <w:rPr>
                <w:rFonts w:ascii="宋体" w:hAnsi="宋体"/>
                <w:szCs w:val="21"/>
              </w:rPr>
            </w:pPr>
          </w:p>
        </w:tc>
      </w:tr>
      <w:tr w14:paraId="34F71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236" w:type="pct"/>
            <w:noWrap/>
            <w:vAlign w:val="center"/>
          </w:tcPr>
          <w:p w14:paraId="2B75AF10">
            <w:pPr>
              <w:pStyle w:val="21"/>
              <w:jc w:val="center"/>
              <w:rPr>
                <w:rFonts w:ascii="宋体" w:hAnsi="宋体"/>
                <w:szCs w:val="21"/>
              </w:rPr>
            </w:pPr>
            <w:r>
              <w:rPr>
                <w:rFonts w:hint="eastAsia" w:ascii="宋体" w:hAnsi="宋体"/>
                <w:szCs w:val="21"/>
              </w:rPr>
              <w:t>20</w:t>
            </w:r>
          </w:p>
        </w:tc>
        <w:tc>
          <w:tcPr>
            <w:tcW w:w="768" w:type="pct"/>
            <w:noWrap/>
            <w:vAlign w:val="center"/>
          </w:tcPr>
          <w:p w14:paraId="3FC06CDD">
            <w:pPr>
              <w:pStyle w:val="21"/>
              <w:rPr>
                <w:rFonts w:ascii="宋体" w:hAnsi="宋体"/>
                <w:szCs w:val="21"/>
              </w:rPr>
            </w:pPr>
            <w:r>
              <w:rPr>
                <w:rFonts w:hint="eastAsia" w:ascii="宋体" w:hAnsi="宋体"/>
                <w:szCs w:val="21"/>
              </w:rPr>
              <w:t>水箱</w:t>
            </w:r>
          </w:p>
        </w:tc>
        <w:tc>
          <w:tcPr>
            <w:tcW w:w="236" w:type="pct"/>
            <w:noWrap/>
          </w:tcPr>
          <w:p w14:paraId="574BF1E4">
            <w:pPr>
              <w:pStyle w:val="21"/>
              <w:rPr>
                <w:rFonts w:ascii="宋体" w:hAnsi="宋体"/>
                <w:szCs w:val="21"/>
              </w:rPr>
            </w:pPr>
          </w:p>
        </w:tc>
        <w:tc>
          <w:tcPr>
            <w:tcW w:w="459" w:type="pct"/>
            <w:noWrap/>
          </w:tcPr>
          <w:p w14:paraId="63F94D99">
            <w:pPr>
              <w:pStyle w:val="21"/>
              <w:rPr>
                <w:rFonts w:ascii="宋体" w:hAnsi="宋体"/>
                <w:szCs w:val="21"/>
              </w:rPr>
            </w:pPr>
          </w:p>
        </w:tc>
        <w:tc>
          <w:tcPr>
            <w:tcW w:w="547" w:type="pct"/>
            <w:noWrap/>
          </w:tcPr>
          <w:p w14:paraId="1B5B4336">
            <w:pPr>
              <w:pStyle w:val="21"/>
              <w:rPr>
                <w:rFonts w:ascii="宋体" w:hAnsi="宋体"/>
                <w:szCs w:val="21"/>
              </w:rPr>
            </w:pPr>
          </w:p>
        </w:tc>
        <w:tc>
          <w:tcPr>
            <w:tcW w:w="546" w:type="pct"/>
            <w:noWrap/>
          </w:tcPr>
          <w:p w14:paraId="5DA25591">
            <w:pPr>
              <w:pStyle w:val="21"/>
              <w:rPr>
                <w:rFonts w:ascii="宋体" w:hAnsi="宋体"/>
                <w:szCs w:val="21"/>
              </w:rPr>
            </w:pPr>
          </w:p>
        </w:tc>
        <w:tc>
          <w:tcPr>
            <w:tcW w:w="469" w:type="pct"/>
            <w:noWrap/>
          </w:tcPr>
          <w:p w14:paraId="76022BC6">
            <w:pPr>
              <w:pStyle w:val="21"/>
              <w:rPr>
                <w:rFonts w:ascii="宋体" w:hAnsi="宋体"/>
                <w:szCs w:val="21"/>
              </w:rPr>
            </w:pPr>
          </w:p>
        </w:tc>
        <w:tc>
          <w:tcPr>
            <w:tcW w:w="546" w:type="pct"/>
            <w:noWrap/>
          </w:tcPr>
          <w:p w14:paraId="6D9DA161">
            <w:pPr>
              <w:pStyle w:val="21"/>
              <w:rPr>
                <w:rFonts w:ascii="宋体" w:hAnsi="宋体"/>
                <w:szCs w:val="21"/>
              </w:rPr>
            </w:pPr>
          </w:p>
        </w:tc>
        <w:tc>
          <w:tcPr>
            <w:tcW w:w="469" w:type="pct"/>
            <w:noWrap/>
          </w:tcPr>
          <w:p w14:paraId="71483C35">
            <w:pPr>
              <w:pStyle w:val="21"/>
              <w:rPr>
                <w:rFonts w:ascii="宋体" w:hAnsi="宋体"/>
                <w:szCs w:val="21"/>
              </w:rPr>
            </w:pPr>
          </w:p>
        </w:tc>
        <w:tc>
          <w:tcPr>
            <w:tcW w:w="724" w:type="pct"/>
            <w:noWrap/>
          </w:tcPr>
          <w:p w14:paraId="2A6C9D23">
            <w:pPr>
              <w:pStyle w:val="21"/>
              <w:rPr>
                <w:rFonts w:ascii="宋体" w:hAnsi="宋体"/>
                <w:szCs w:val="21"/>
              </w:rPr>
            </w:pPr>
          </w:p>
        </w:tc>
      </w:tr>
      <w:tr w14:paraId="0D72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059E1164">
            <w:pPr>
              <w:pStyle w:val="21"/>
              <w:jc w:val="center"/>
              <w:rPr>
                <w:rFonts w:ascii="宋体" w:hAnsi="宋体"/>
                <w:szCs w:val="21"/>
              </w:rPr>
            </w:pPr>
            <w:r>
              <w:rPr>
                <w:rFonts w:hint="eastAsia" w:ascii="宋体" w:hAnsi="宋体"/>
                <w:szCs w:val="21"/>
              </w:rPr>
              <w:t>21</w:t>
            </w:r>
          </w:p>
        </w:tc>
        <w:tc>
          <w:tcPr>
            <w:tcW w:w="768" w:type="pct"/>
            <w:noWrap/>
            <w:vAlign w:val="center"/>
          </w:tcPr>
          <w:p w14:paraId="4B3DCCF4">
            <w:pPr>
              <w:pStyle w:val="21"/>
              <w:rPr>
                <w:rFonts w:ascii="宋体" w:hAnsi="宋体"/>
                <w:szCs w:val="21"/>
              </w:rPr>
            </w:pPr>
            <w:r>
              <w:rPr>
                <w:rFonts w:hint="eastAsia" w:ascii="宋体" w:hAnsi="宋体"/>
                <w:szCs w:val="21"/>
              </w:rPr>
              <w:t>窗户开关总成</w:t>
            </w:r>
          </w:p>
        </w:tc>
        <w:tc>
          <w:tcPr>
            <w:tcW w:w="236" w:type="pct"/>
            <w:noWrap/>
          </w:tcPr>
          <w:p w14:paraId="445E664E">
            <w:pPr>
              <w:pStyle w:val="21"/>
              <w:rPr>
                <w:rFonts w:ascii="宋体" w:hAnsi="宋体"/>
                <w:szCs w:val="21"/>
              </w:rPr>
            </w:pPr>
          </w:p>
        </w:tc>
        <w:tc>
          <w:tcPr>
            <w:tcW w:w="459" w:type="pct"/>
            <w:noWrap/>
          </w:tcPr>
          <w:p w14:paraId="0005991D">
            <w:pPr>
              <w:pStyle w:val="21"/>
              <w:rPr>
                <w:rFonts w:ascii="宋体" w:hAnsi="宋体"/>
                <w:szCs w:val="21"/>
              </w:rPr>
            </w:pPr>
          </w:p>
        </w:tc>
        <w:tc>
          <w:tcPr>
            <w:tcW w:w="547" w:type="pct"/>
            <w:noWrap/>
          </w:tcPr>
          <w:p w14:paraId="4FCCA57A">
            <w:pPr>
              <w:pStyle w:val="21"/>
              <w:rPr>
                <w:rFonts w:ascii="宋体" w:hAnsi="宋体"/>
                <w:szCs w:val="21"/>
              </w:rPr>
            </w:pPr>
          </w:p>
        </w:tc>
        <w:tc>
          <w:tcPr>
            <w:tcW w:w="546" w:type="pct"/>
            <w:noWrap/>
          </w:tcPr>
          <w:p w14:paraId="314912EC">
            <w:pPr>
              <w:pStyle w:val="21"/>
              <w:rPr>
                <w:rFonts w:ascii="宋体" w:hAnsi="宋体"/>
                <w:szCs w:val="21"/>
              </w:rPr>
            </w:pPr>
          </w:p>
        </w:tc>
        <w:tc>
          <w:tcPr>
            <w:tcW w:w="469" w:type="pct"/>
            <w:noWrap/>
          </w:tcPr>
          <w:p w14:paraId="40F7F19C">
            <w:pPr>
              <w:pStyle w:val="21"/>
              <w:rPr>
                <w:rFonts w:ascii="宋体" w:hAnsi="宋体"/>
                <w:szCs w:val="21"/>
              </w:rPr>
            </w:pPr>
          </w:p>
        </w:tc>
        <w:tc>
          <w:tcPr>
            <w:tcW w:w="546" w:type="pct"/>
            <w:noWrap/>
          </w:tcPr>
          <w:p w14:paraId="18E066F5">
            <w:pPr>
              <w:pStyle w:val="21"/>
              <w:rPr>
                <w:rFonts w:ascii="宋体" w:hAnsi="宋体"/>
                <w:szCs w:val="21"/>
              </w:rPr>
            </w:pPr>
          </w:p>
        </w:tc>
        <w:tc>
          <w:tcPr>
            <w:tcW w:w="469" w:type="pct"/>
            <w:noWrap/>
          </w:tcPr>
          <w:p w14:paraId="373B996F">
            <w:pPr>
              <w:pStyle w:val="21"/>
              <w:rPr>
                <w:rFonts w:ascii="宋体" w:hAnsi="宋体"/>
                <w:szCs w:val="21"/>
              </w:rPr>
            </w:pPr>
          </w:p>
        </w:tc>
        <w:tc>
          <w:tcPr>
            <w:tcW w:w="724" w:type="pct"/>
            <w:noWrap/>
          </w:tcPr>
          <w:p w14:paraId="50530512">
            <w:pPr>
              <w:pStyle w:val="21"/>
              <w:rPr>
                <w:rFonts w:ascii="宋体" w:hAnsi="宋体"/>
                <w:szCs w:val="21"/>
              </w:rPr>
            </w:pPr>
          </w:p>
        </w:tc>
      </w:tr>
      <w:tr w14:paraId="15F9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36" w:type="pct"/>
            <w:noWrap/>
            <w:vAlign w:val="center"/>
          </w:tcPr>
          <w:p w14:paraId="2E35B399">
            <w:pPr>
              <w:pStyle w:val="21"/>
              <w:jc w:val="center"/>
              <w:rPr>
                <w:rFonts w:ascii="宋体" w:hAnsi="宋体"/>
                <w:szCs w:val="21"/>
              </w:rPr>
            </w:pPr>
            <w:r>
              <w:rPr>
                <w:rFonts w:hint="eastAsia" w:ascii="宋体" w:hAnsi="宋体"/>
                <w:szCs w:val="21"/>
              </w:rPr>
              <w:t>22</w:t>
            </w:r>
          </w:p>
        </w:tc>
        <w:tc>
          <w:tcPr>
            <w:tcW w:w="768" w:type="pct"/>
            <w:noWrap/>
            <w:vAlign w:val="center"/>
          </w:tcPr>
          <w:p w14:paraId="7D8641E1">
            <w:pPr>
              <w:pStyle w:val="21"/>
              <w:rPr>
                <w:rFonts w:ascii="宋体" w:hAnsi="宋体"/>
                <w:szCs w:val="21"/>
              </w:rPr>
            </w:pPr>
            <w:r>
              <w:rPr>
                <w:rFonts w:hint="eastAsia" w:ascii="宋体" w:hAnsi="宋体"/>
                <w:szCs w:val="21"/>
              </w:rPr>
              <w:t>冷凝器</w:t>
            </w:r>
          </w:p>
        </w:tc>
        <w:tc>
          <w:tcPr>
            <w:tcW w:w="236" w:type="pct"/>
            <w:noWrap/>
          </w:tcPr>
          <w:p w14:paraId="7064049A">
            <w:pPr>
              <w:pStyle w:val="21"/>
              <w:rPr>
                <w:rFonts w:ascii="宋体" w:hAnsi="宋体"/>
                <w:szCs w:val="21"/>
              </w:rPr>
            </w:pPr>
          </w:p>
        </w:tc>
        <w:tc>
          <w:tcPr>
            <w:tcW w:w="459" w:type="pct"/>
            <w:noWrap/>
          </w:tcPr>
          <w:p w14:paraId="13528285">
            <w:pPr>
              <w:pStyle w:val="21"/>
              <w:rPr>
                <w:rFonts w:ascii="宋体" w:hAnsi="宋体"/>
                <w:szCs w:val="21"/>
              </w:rPr>
            </w:pPr>
          </w:p>
        </w:tc>
        <w:tc>
          <w:tcPr>
            <w:tcW w:w="547" w:type="pct"/>
            <w:noWrap/>
          </w:tcPr>
          <w:p w14:paraId="76833225">
            <w:pPr>
              <w:pStyle w:val="21"/>
              <w:rPr>
                <w:rFonts w:ascii="宋体" w:hAnsi="宋体"/>
                <w:szCs w:val="21"/>
              </w:rPr>
            </w:pPr>
          </w:p>
        </w:tc>
        <w:tc>
          <w:tcPr>
            <w:tcW w:w="546" w:type="pct"/>
            <w:noWrap/>
          </w:tcPr>
          <w:p w14:paraId="62F4A42B">
            <w:pPr>
              <w:pStyle w:val="21"/>
              <w:rPr>
                <w:rFonts w:ascii="宋体" w:hAnsi="宋体"/>
                <w:szCs w:val="21"/>
              </w:rPr>
            </w:pPr>
          </w:p>
        </w:tc>
        <w:tc>
          <w:tcPr>
            <w:tcW w:w="469" w:type="pct"/>
            <w:noWrap/>
          </w:tcPr>
          <w:p w14:paraId="757D92F8">
            <w:pPr>
              <w:pStyle w:val="21"/>
              <w:rPr>
                <w:rFonts w:ascii="宋体" w:hAnsi="宋体"/>
                <w:szCs w:val="21"/>
              </w:rPr>
            </w:pPr>
          </w:p>
        </w:tc>
        <w:tc>
          <w:tcPr>
            <w:tcW w:w="546" w:type="pct"/>
            <w:noWrap/>
          </w:tcPr>
          <w:p w14:paraId="3D10EA29">
            <w:pPr>
              <w:pStyle w:val="21"/>
              <w:rPr>
                <w:rFonts w:ascii="宋体" w:hAnsi="宋体"/>
                <w:szCs w:val="21"/>
              </w:rPr>
            </w:pPr>
          </w:p>
        </w:tc>
        <w:tc>
          <w:tcPr>
            <w:tcW w:w="469" w:type="pct"/>
            <w:noWrap/>
          </w:tcPr>
          <w:p w14:paraId="1BA5EFFD">
            <w:pPr>
              <w:pStyle w:val="21"/>
              <w:rPr>
                <w:rFonts w:ascii="宋体" w:hAnsi="宋体"/>
                <w:szCs w:val="21"/>
              </w:rPr>
            </w:pPr>
          </w:p>
        </w:tc>
        <w:tc>
          <w:tcPr>
            <w:tcW w:w="724" w:type="pct"/>
            <w:noWrap/>
          </w:tcPr>
          <w:p w14:paraId="7672FE33">
            <w:pPr>
              <w:pStyle w:val="21"/>
              <w:rPr>
                <w:rFonts w:ascii="宋体" w:hAnsi="宋体"/>
                <w:szCs w:val="21"/>
              </w:rPr>
            </w:pPr>
          </w:p>
        </w:tc>
      </w:tr>
    </w:tbl>
    <w:p w14:paraId="607A5A84">
      <w:pPr>
        <w:rPr>
          <w:rFonts w:cs="Arial"/>
          <w:color w:val="000000"/>
          <w:sz w:val="32"/>
          <w:szCs w:val="32"/>
        </w:rPr>
      </w:pPr>
      <w:r>
        <w:rPr>
          <w:rFonts w:hint="eastAsia" w:cs="Arial"/>
          <w:color w:val="000000"/>
          <w:sz w:val="32"/>
          <w:szCs w:val="32"/>
        </w:rPr>
        <w:br w:type="page"/>
      </w:r>
    </w:p>
    <w:p w14:paraId="3BF1825D">
      <w:pPr>
        <w:widowControl/>
        <w:tabs>
          <w:tab w:val="left" w:pos="0"/>
          <w:tab w:val="left" w:pos="993"/>
          <w:tab w:val="left" w:pos="1134"/>
        </w:tabs>
        <w:adjustRightInd w:val="0"/>
        <w:snapToGrid w:val="0"/>
        <w:spacing w:line="400" w:lineRule="exact"/>
        <w:jc w:val="left"/>
        <w:rPr>
          <w:rFonts w:cs="Arial"/>
          <w:color w:val="000000"/>
          <w:sz w:val="32"/>
          <w:szCs w:val="32"/>
        </w:rPr>
      </w:pP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293"/>
        <w:gridCol w:w="636"/>
        <w:gridCol w:w="794"/>
        <w:gridCol w:w="1266"/>
        <w:gridCol w:w="794"/>
        <w:gridCol w:w="1266"/>
        <w:gridCol w:w="801"/>
        <w:gridCol w:w="1270"/>
        <w:gridCol w:w="1206"/>
      </w:tblGrid>
      <w:tr w14:paraId="1505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19" w:type="pct"/>
            <w:vMerge w:val="restart"/>
            <w:noWrap/>
            <w:vAlign w:val="center"/>
          </w:tcPr>
          <w:p w14:paraId="7076D291">
            <w:pPr>
              <w:pStyle w:val="21"/>
              <w:jc w:val="center"/>
              <w:rPr>
                <w:rFonts w:ascii="宋体" w:hAnsi="宋体"/>
                <w:szCs w:val="21"/>
              </w:rPr>
            </w:pPr>
            <w:r>
              <w:rPr>
                <w:rFonts w:hint="eastAsia" w:ascii="宋体" w:hAnsi="宋体"/>
                <w:szCs w:val="21"/>
              </w:rPr>
              <w:t>序号</w:t>
            </w:r>
          </w:p>
        </w:tc>
        <w:tc>
          <w:tcPr>
            <w:tcW w:w="649" w:type="pct"/>
            <w:vMerge w:val="restart"/>
            <w:noWrap/>
            <w:vAlign w:val="center"/>
          </w:tcPr>
          <w:p w14:paraId="0D153094">
            <w:pPr>
              <w:pStyle w:val="21"/>
              <w:jc w:val="center"/>
              <w:rPr>
                <w:rFonts w:ascii="宋体" w:hAnsi="宋体"/>
                <w:szCs w:val="21"/>
              </w:rPr>
            </w:pPr>
            <w:r>
              <w:rPr>
                <w:rFonts w:hint="eastAsia" w:ascii="宋体" w:hAnsi="宋体"/>
                <w:szCs w:val="21"/>
              </w:rPr>
              <w:t>材料名称</w:t>
            </w:r>
          </w:p>
        </w:tc>
        <w:tc>
          <w:tcPr>
            <w:tcW w:w="319" w:type="pct"/>
            <w:vMerge w:val="restart"/>
            <w:noWrap/>
            <w:vAlign w:val="center"/>
          </w:tcPr>
          <w:p w14:paraId="20EBBDC5">
            <w:pPr>
              <w:pStyle w:val="21"/>
              <w:jc w:val="center"/>
              <w:rPr>
                <w:rFonts w:ascii="宋体" w:hAnsi="宋体"/>
                <w:szCs w:val="21"/>
              </w:rPr>
            </w:pPr>
            <w:r>
              <w:rPr>
                <w:rFonts w:hint="eastAsia" w:ascii="宋体" w:hAnsi="宋体"/>
                <w:szCs w:val="21"/>
              </w:rPr>
              <w:t>单位</w:t>
            </w:r>
          </w:p>
        </w:tc>
        <w:tc>
          <w:tcPr>
            <w:tcW w:w="3105" w:type="pct"/>
            <w:gridSpan w:val="6"/>
            <w:noWrap/>
            <w:vAlign w:val="center"/>
          </w:tcPr>
          <w:p w14:paraId="2DB14837">
            <w:pPr>
              <w:pStyle w:val="21"/>
              <w:jc w:val="center"/>
              <w:rPr>
                <w:rFonts w:ascii="宋体" w:hAnsi="宋体"/>
                <w:szCs w:val="21"/>
              </w:rPr>
            </w:pPr>
            <w:r>
              <w:rPr>
                <w:rFonts w:hint="eastAsia" w:ascii="宋体" w:hAnsi="宋体"/>
                <w:szCs w:val="21"/>
              </w:rPr>
              <w:t>品牌及报价</w:t>
            </w:r>
          </w:p>
        </w:tc>
        <w:tc>
          <w:tcPr>
            <w:tcW w:w="605" w:type="pct"/>
            <w:vMerge w:val="restart"/>
            <w:noWrap/>
            <w:vAlign w:val="center"/>
          </w:tcPr>
          <w:p w14:paraId="15071796">
            <w:pPr>
              <w:pStyle w:val="21"/>
              <w:jc w:val="center"/>
              <w:rPr>
                <w:rFonts w:ascii="宋体" w:hAnsi="宋体"/>
                <w:szCs w:val="21"/>
              </w:rPr>
            </w:pPr>
            <w:r>
              <w:rPr>
                <w:rFonts w:hint="eastAsia" w:ascii="宋体" w:hAnsi="宋体"/>
                <w:szCs w:val="21"/>
              </w:rPr>
              <w:t>质量保证</w:t>
            </w:r>
          </w:p>
          <w:p w14:paraId="2EF1CA4C">
            <w:pPr>
              <w:pStyle w:val="21"/>
              <w:jc w:val="center"/>
              <w:rPr>
                <w:rFonts w:ascii="宋体" w:hAnsi="宋体"/>
                <w:szCs w:val="21"/>
              </w:rPr>
            </w:pPr>
            <w:r>
              <w:rPr>
                <w:rFonts w:hint="eastAsia" w:ascii="宋体" w:hAnsi="宋体"/>
                <w:szCs w:val="21"/>
              </w:rPr>
              <w:t>期限</w:t>
            </w:r>
          </w:p>
        </w:tc>
      </w:tr>
      <w:tr w14:paraId="2A09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9" w:type="pct"/>
            <w:vMerge w:val="continue"/>
            <w:noWrap/>
            <w:vAlign w:val="center"/>
          </w:tcPr>
          <w:p w14:paraId="40BBD8A1">
            <w:pPr>
              <w:pStyle w:val="21"/>
              <w:jc w:val="center"/>
              <w:rPr>
                <w:rFonts w:ascii="宋体" w:hAnsi="宋体"/>
                <w:szCs w:val="21"/>
              </w:rPr>
            </w:pPr>
          </w:p>
        </w:tc>
        <w:tc>
          <w:tcPr>
            <w:tcW w:w="649" w:type="pct"/>
            <w:vMerge w:val="continue"/>
            <w:noWrap/>
            <w:vAlign w:val="center"/>
          </w:tcPr>
          <w:p w14:paraId="0DF71180">
            <w:pPr>
              <w:pStyle w:val="21"/>
              <w:jc w:val="center"/>
              <w:rPr>
                <w:rFonts w:ascii="宋体" w:hAnsi="宋体"/>
                <w:szCs w:val="21"/>
              </w:rPr>
            </w:pPr>
          </w:p>
        </w:tc>
        <w:tc>
          <w:tcPr>
            <w:tcW w:w="319" w:type="pct"/>
            <w:vMerge w:val="continue"/>
            <w:noWrap/>
            <w:vAlign w:val="center"/>
          </w:tcPr>
          <w:p w14:paraId="738FFB7F">
            <w:pPr>
              <w:pStyle w:val="21"/>
              <w:jc w:val="center"/>
              <w:rPr>
                <w:rFonts w:ascii="宋体" w:hAnsi="宋体"/>
                <w:szCs w:val="21"/>
              </w:rPr>
            </w:pPr>
          </w:p>
        </w:tc>
        <w:tc>
          <w:tcPr>
            <w:tcW w:w="398" w:type="pct"/>
            <w:noWrap/>
            <w:vAlign w:val="center"/>
          </w:tcPr>
          <w:p w14:paraId="0DEA334F">
            <w:pPr>
              <w:pStyle w:val="21"/>
              <w:jc w:val="center"/>
              <w:rPr>
                <w:rFonts w:ascii="宋体" w:hAnsi="宋体"/>
                <w:szCs w:val="21"/>
              </w:rPr>
            </w:pPr>
            <w:r>
              <w:rPr>
                <w:rFonts w:hint="eastAsia" w:ascii="宋体" w:hAnsi="宋体"/>
                <w:szCs w:val="21"/>
              </w:rPr>
              <w:t>品牌1</w:t>
            </w:r>
          </w:p>
        </w:tc>
        <w:tc>
          <w:tcPr>
            <w:tcW w:w="635" w:type="pct"/>
            <w:noWrap/>
            <w:vAlign w:val="center"/>
          </w:tcPr>
          <w:p w14:paraId="6E204AAD">
            <w:pPr>
              <w:pStyle w:val="21"/>
              <w:jc w:val="center"/>
              <w:rPr>
                <w:rFonts w:ascii="宋体" w:hAnsi="宋体"/>
                <w:szCs w:val="21"/>
              </w:rPr>
            </w:pPr>
            <w:r>
              <w:rPr>
                <w:rFonts w:hint="eastAsia" w:ascii="宋体" w:hAnsi="宋体"/>
                <w:szCs w:val="21"/>
              </w:rPr>
              <w:t>单价（元）</w:t>
            </w:r>
          </w:p>
        </w:tc>
        <w:tc>
          <w:tcPr>
            <w:tcW w:w="398" w:type="pct"/>
            <w:noWrap/>
            <w:vAlign w:val="center"/>
          </w:tcPr>
          <w:p w14:paraId="6EB2C3FF">
            <w:pPr>
              <w:pStyle w:val="21"/>
              <w:jc w:val="center"/>
              <w:rPr>
                <w:rFonts w:ascii="宋体" w:hAnsi="宋体"/>
                <w:szCs w:val="21"/>
              </w:rPr>
            </w:pPr>
            <w:r>
              <w:rPr>
                <w:rFonts w:hint="eastAsia" w:ascii="宋体" w:hAnsi="宋体"/>
                <w:szCs w:val="21"/>
              </w:rPr>
              <w:t>品牌2</w:t>
            </w:r>
          </w:p>
        </w:tc>
        <w:tc>
          <w:tcPr>
            <w:tcW w:w="635" w:type="pct"/>
            <w:noWrap/>
            <w:vAlign w:val="center"/>
          </w:tcPr>
          <w:p w14:paraId="778A4C7B">
            <w:pPr>
              <w:pStyle w:val="21"/>
              <w:jc w:val="center"/>
              <w:rPr>
                <w:rFonts w:ascii="宋体" w:hAnsi="宋体"/>
                <w:szCs w:val="21"/>
              </w:rPr>
            </w:pPr>
            <w:r>
              <w:rPr>
                <w:rFonts w:hint="eastAsia" w:ascii="宋体" w:hAnsi="宋体"/>
                <w:szCs w:val="21"/>
              </w:rPr>
              <w:t>单价（元）</w:t>
            </w:r>
          </w:p>
        </w:tc>
        <w:tc>
          <w:tcPr>
            <w:tcW w:w="402" w:type="pct"/>
            <w:noWrap/>
            <w:vAlign w:val="center"/>
          </w:tcPr>
          <w:p w14:paraId="2503CDC3">
            <w:pPr>
              <w:pStyle w:val="21"/>
              <w:jc w:val="center"/>
              <w:rPr>
                <w:rFonts w:ascii="宋体" w:hAnsi="宋体"/>
                <w:szCs w:val="21"/>
              </w:rPr>
            </w:pPr>
            <w:r>
              <w:rPr>
                <w:rFonts w:hint="eastAsia" w:ascii="宋体" w:hAnsi="宋体"/>
                <w:szCs w:val="21"/>
              </w:rPr>
              <w:t>品牌3</w:t>
            </w:r>
          </w:p>
        </w:tc>
        <w:tc>
          <w:tcPr>
            <w:tcW w:w="635" w:type="pct"/>
            <w:noWrap/>
            <w:vAlign w:val="center"/>
          </w:tcPr>
          <w:p w14:paraId="3D8BB2D3">
            <w:pPr>
              <w:pStyle w:val="21"/>
              <w:jc w:val="center"/>
              <w:rPr>
                <w:rFonts w:ascii="宋体" w:hAnsi="宋体"/>
                <w:szCs w:val="21"/>
              </w:rPr>
            </w:pPr>
            <w:r>
              <w:rPr>
                <w:rFonts w:hint="eastAsia" w:ascii="宋体" w:hAnsi="宋体"/>
                <w:szCs w:val="21"/>
              </w:rPr>
              <w:t>单价（元）</w:t>
            </w:r>
          </w:p>
        </w:tc>
        <w:tc>
          <w:tcPr>
            <w:tcW w:w="605" w:type="pct"/>
            <w:vMerge w:val="continue"/>
            <w:noWrap/>
          </w:tcPr>
          <w:p w14:paraId="3378B3EA">
            <w:pPr>
              <w:pStyle w:val="21"/>
              <w:jc w:val="center"/>
              <w:rPr>
                <w:rFonts w:ascii="宋体" w:hAnsi="宋体"/>
                <w:szCs w:val="21"/>
              </w:rPr>
            </w:pPr>
          </w:p>
        </w:tc>
      </w:tr>
      <w:tr w14:paraId="660D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9" w:type="pct"/>
            <w:noWrap/>
            <w:vAlign w:val="center"/>
          </w:tcPr>
          <w:p w14:paraId="5DFA9EA4">
            <w:pPr>
              <w:pStyle w:val="21"/>
              <w:jc w:val="center"/>
              <w:rPr>
                <w:rFonts w:ascii="宋体" w:hAnsi="宋体"/>
                <w:szCs w:val="21"/>
              </w:rPr>
            </w:pPr>
            <w:r>
              <w:rPr>
                <w:rFonts w:hint="eastAsia" w:ascii="宋体" w:hAnsi="宋体"/>
                <w:szCs w:val="21"/>
              </w:rPr>
              <w:t>23</w:t>
            </w:r>
          </w:p>
        </w:tc>
        <w:tc>
          <w:tcPr>
            <w:tcW w:w="649" w:type="pct"/>
            <w:noWrap/>
            <w:vAlign w:val="center"/>
          </w:tcPr>
          <w:p w14:paraId="5DCBF607">
            <w:pPr>
              <w:pStyle w:val="21"/>
              <w:rPr>
                <w:rFonts w:ascii="宋体" w:hAnsi="宋体"/>
                <w:szCs w:val="21"/>
              </w:rPr>
            </w:pPr>
            <w:r>
              <w:rPr>
                <w:rFonts w:hint="eastAsia" w:ascii="宋体" w:hAnsi="宋体"/>
                <w:szCs w:val="21"/>
              </w:rPr>
              <w:t>前大灯</w:t>
            </w:r>
          </w:p>
        </w:tc>
        <w:tc>
          <w:tcPr>
            <w:tcW w:w="319" w:type="pct"/>
            <w:noWrap/>
          </w:tcPr>
          <w:p w14:paraId="28AE1B0B">
            <w:pPr>
              <w:pStyle w:val="21"/>
              <w:rPr>
                <w:rFonts w:ascii="宋体" w:hAnsi="宋体"/>
                <w:szCs w:val="21"/>
              </w:rPr>
            </w:pPr>
          </w:p>
        </w:tc>
        <w:tc>
          <w:tcPr>
            <w:tcW w:w="398" w:type="pct"/>
            <w:noWrap/>
          </w:tcPr>
          <w:p w14:paraId="03A9FCDD">
            <w:pPr>
              <w:pStyle w:val="21"/>
              <w:rPr>
                <w:rFonts w:ascii="宋体" w:hAnsi="宋体"/>
                <w:szCs w:val="21"/>
              </w:rPr>
            </w:pPr>
          </w:p>
        </w:tc>
        <w:tc>
          <w:tcPr>
            <w:tcW w:w="635" w:type="pct"/>
            <w:noWrap/>
          </w:tcPr>
          <w:p w14:paraId="41DD1C73">
            <w:pPr>
              <w:pStyle w:val="21"/>
              <w:rPr>
                <w:rFonts w:ascii="宋体" w:hAnsi="宋体"/>
                <w:szCs w:val="21"/>
              </w:rPr>
            </w:pPr>
          </w:p>
        </w:tc>
        <w:tc>
          <w:tcPr>
            <w:tcW w:w="398" w:type="pct"/>
            <w:noWrap/>
          </w:tcPr>
          <w:p w14:paraId="30CA8772">
            <w:pPr>
              <w:pStyle w:val="21"/>
              <w:rPr>
                <w:rFonts w:ascii="宋体" w:hAnsi="宋体"/>
                <w:szCs w:val="21"/>
              </w:rPr>
            </w:pPr>
          </w:p>
        </w:tc>
        <w:tc>
          <w:tcPr>
            <w:tcW w:w="635" w:type="pct"/>
            <w:noWrap/>
          </w:tcPr>
          <w:p w14:paraId="0BDAD182">
            <w:pPr>
              <w:pStyle w:val="21"/>
              <w:rPr>
                <w:rFonts w:ascii="宋体" w:hAnsi="宋体"/>
                <w:szCs w:val="21"/>
              </w:rPr>
            </w:pPr>
          </w:p>
        </w:tc>
        <w:tc>
          <w:tcPr>
            <w:tcW w:w="402" w:type="pct"/>
            <w:noWrap/>
          </w:tcPr>
          <w:p w14:paraId="34A4A7F0">
            <w:pPr>
              <w:pStyle w:val="21"/>
              <w:rPr>
                <w:rFonts w:ascii="宋体" w:hAnsi="宋体"/>
                <w:szCs w:val="21"/>
              </w:rPr>
            </w:pPr>
          </w:p>
        </w:tc>
        <w:tc>
          <w:tcPr>
            <w:tcW w:w="635" w:type="pct"/>
            <w:noWrap/>
          </w:tcPr>
          <w:p w14:paraId="35148461">
            <w:pPr>
              <w:pStyle w:val="21"/>
              <w:rPr>
                <w:rFonts w:ascii="宋体" w:hAnsi="宋体"/>
                <w:szCs w:val="21"/>
              </w:rPr>
            </w:pPr>
          </w:p>
        </w:tc>
        <w:tc>
          <w:tcPr>
            <w:tcW w:w="605" w:type="pct"/>
            <w:noWrap/>
          </w:tcPr>
          <w:p w14:paraId="63BC5D62">
            <w:pPr>
              <w:pStyle w:val="21"/>
              <w:rPr>
                <w:rFonts w:ascii="宋体" w:hAnsi="宋体"/>
                <w:szCs w:val="21"/>
              </w:rPr>
            </w:pPr>
          </w:p>
        </w:tc>
      </w:tr>
      <w:tr w14:paraId="340B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9" w:type="pct"/>
            <w:noWrap/>
            <w:vAlign w:val="center"/>
          </w:tcPr>
          <w:p w14:paraId="74A2321B">
            <w:pPr>
              <w:pStyle w:val="21"/>
              <w:jc w:val="center"/>
              <w:rPr>
                <w:rFonts w:ascii="宋体" w:hAnsi="宋体"/>
                <w:szCs w:val="21"/>
              </w:rPr>
            </w:pPr>
            <w:r>
              <w:rPr>
                <w:rFonts w:hint="eastAsia" w:ascii="宋体" w:hAnsi="宋体"/>
                <w:szCs w:val="21"/>
              </w:rPr>
              <w:t>24</w:t>
            </w:r>
          </w:p>
        </w:tc>
        <w:tc>
          <w:tcPr>
            <w:tcW w:w="649" w:type="pct"/>
            <w:noWrap/>
            <w:vAlign w:val="center"/>
          </w:tcPr>
          <w:p w14:paraId="6F6EC72B">
            <w:pPr>
              <w:pStyle w:val="21"/>
              <w:rPr>
                <w:rFonts w:ascii="宋体" w:hAnsi="宋体"/>
                <w:szCs w:val="21"/>
              </w:rPr>
            </w:pPr>
            <w:r>
              <w:rPr>
                <w:rFonts w:hint="eastAsia" w:ascii="宋体" w:hAnsi="宋体"/>
                <w:szCs w:val="21"/>
              </w:rPr>
              <w:t>后尾灯</w:t>
            </w:r>
          </w:p>
        </w:tc>
        <w:tc>
          <w:tcPr>
            <w:tcW w:w="319" w:type="pct"/>
            <w:noWrap/>
          </w:tcPr>
          <w:p w14:paraId="5DA58B0A">
            <w:pPr>
              <w:pStyle w:val="21"/>
              <w:rPr>
                <w:rFonts w:ascii="宋体" w:hAnsi="宋体"/>
                <w:szCs w:val="21"/>
              </w:rPr>
            </w:pPr>
          </w:p>
        </w:tc>
        <w:tc>
          <w:tcPr>
            <w:tcW w:w="398" w:type="pct"/>
            <w:noWrap/>
          </w:tcPr>
          <w:p w14:paraId="15614F10">
            <w:pPr>
              <w:pStyle w:val="21"/>
              <w:rPr>
                <w:rFonts w:ascii="宋体" w:hAnsi="宋体"/>
                <w:szCs w:val="21"/>
              </w:rPr>
            </w:pPr>
          </w:p>
        </w:tc>
        <w:tc>
          <w:tcPr>
            <w:tcW w:w="635" w:type="pct"/>
            <w:noWrap/>
          </w:tcPr>
          <w:p w14:paraId="5100D9F2">
            <w:pPr>
              <w:pStyle w:val="21"/>
              <w:rPr>
                <w:rFonts w:ascii="宋体" w:hAnsi="宋体"/>
                <w:szCs w:val="21"/>
              </w:rPr>
            </w:pPr>
          </w:p>
        </w:tc>
        <w:tc>
          <w:tcPr>
            <w:tcW w:w="398" w:type="pct"/>
            <w:noWrap/>
          </w:tcPr>
          <w:p w14:paraId="24F901E6">
            <w:pPr>
              <w:pStyle w:val="21"/>
              <w:rPr>
                <w:rFonts w:ascii="宋体" w:hAnsi="宋体"/>
                <w:szCs w:val="21"/>
              </w:rPr>
            </w:pPr>
          </w:p>
        </w:tc>
        <w:tc>
          <w:tcPr>
            <w:tcW w:w="635" w:type="pct"/>
            <w:noWrap/>
          </w:tcPr>
          <w:p w14:paraId="7E414AD9">
            <w:pPr>
              <w:pStyle w:val="21"/>
              <w:rPr>
                <w:rFonts w:ascii="宋体" w:hAnsi="宋体"/>
                <w:szCs w:val="21"/>
              </w:rPr>
            </w:pPr>
          </w:p>
        </w:tc>
        <w:tc>
          <w:tcPr>
            <w:tcW w:w="402" w:type="pct"/>
            <w:noWrap/>
          </w:tcPr>
          <w:p w14:paraId="331E8EEF">
            <w:pPr>
              <w:pStyle w:val="21"/>
              <w:jc w:val="center"/>
              <w:rPr>
                <w:rFonts w:ascii="宋体" w:hAnsi="宋体"/>
                <w:szCs w:val="21"/>
              </w:rPr>
            </w:pPr>
          </w:p>
        </w:tc>
        <w:tc>
          <w:tcPr>
            <w:tcW w:w="635" w:type="pct"/>
            <w:noWrap/>
          </w:tcPr>
          <w:p w14:paraId="5CEB1C90">
            <w:pPr>
              <w:pStyle w:val="21"/>
              <w:jc w:val="center"/>
              <w:rPr>
                <w:rFonts w:ascii="宋体" w:hAnsi="宋体"/>
                <w:szCs w:val="21"/>
              </w:rPr>
            </w:pPr>
          </w:p>
        </w:tc>
        <w:tc>
          <w:tcPr>
            <w:tcW w:w="605" w:type="pct"/>
            <w:noWrap/>
            <w:vAlign w:val="center"/>
          </w:tcPr>
          <w:p w14:paraId="544CABCA">
            <w:pPr>
              <w:pStyle w:val="21"/>
              <w:jc w:val="center"/>
              <w:rPr>
                <w:rFonts w:ascii="宋体" w:hAnsi="宋体"/>
                <w:szCs w:val="21"/>
              </w:rPr>
            </w:pPr>
          </w:p>
        </w:tc>
      </w:tr>
      <w:tr w14:paraId="570A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9" w:type="pct"/>
            <w:noWrap/>
            <w:vAlign w:val="center"/>
          </w:tcPr>
          <w:p w14:paraId="5F5161AA">
            <w:pPr>
              <w:pStyle w:val="21"/>
              <w:jc w:val="center"/>
              <w:rPr>
                <w:rFonts w:ascii="宋体" w:hAnsi="宋体"/>
                <w:szCs w:val="21"/>
              </w:rPr>
            </w:pPr>
            <w:r>
              <w:rPr>
                <w:rFonts w:hint="eastAsia" w:ascii="宋体" w:hAnsi="宋体"/>
                <w:szCs w:val="21"/>
              </w:rPr>
              <w:t>25</w:t>
            </w:r>
          </w:p>
        </w:tc>
        <w:tc>
          <w:tcPr>
            <w:tcW w:w="649" w:type="pct"/>
            <w:noWrap/>
            <w:vAlign w:val="center"/>
          </w:tcPr>
          <w:p w14:paraId="569093D1">
            <w:pPr>
              <w:pStyle w:val="21"/>
              <w:rPr>
                <w:rFonts w:ascii="宋体" w:hAnsi="宋体"/>
                <w:szCs w:val="21"/>
              </w:rPr>
            </w:pPr>
            <w:r>
              <w:rPr>
                <w:rFonts w:hint="eastAsia" w:ascii="宋体" w:hAnsi="宋体"/>
                <w:szCs w:val="21"/>
              </w:rPr>
              <w:t>转向灯</w:t>
            </w:r>
          </w:p>
        </w:tc>
        <w:tc>
          <w:tcPr>
            <w:tcW w:w="319" w:type="pct"/>
            <w:noWrap/>
          </w:tcPr>
          <w:p w14:paraId="26E2B106">
            <w:pPr>
              <w:pStyle w:val="21"/>
              <w:rPr>
                <w:rFonts w:ascii="宋体" w:hAnsi="宋体"/>
                <w:szCs w:val="21"/>
              </w:rPr>
            </w:pPr>
          </w:p>
        </w:tc>
        <w:tc>
          <w:tcPr>
            <w:tcW w:w="398" w:type="pct"/>
            <w:noWrap/>
          </w:tcPr>
          <w:p w14:paraId="18E829F3">
            <w:pPr>
              <w:pStyle w:val="21"/>
              <w:rPr>
                <w:rFonts w:ascii="宋体" w:hAnsi="宋体"/>
                <w:szCs w:val="21"/>
              </w:rPr>
            </w:pPr>
          </w:p>
        </w:tc>
        <w:tc>
          <w:tcPr>
            <w:tcW w:w="635" w:type="pct"/>
            <w:noWrap/>
          </w:tcPr>
          <w:p w14:paraId="4598CBDD">
            <w:pPr>
              <w:pStyle w:val="21"/>
              <w:rPr>
                <w:rFonts w:ascii="宋体" w:hAnsi="宋体"/>
                <w:szCs w:val="21"/>
              </w:rPr>
            </w:pPr>
          </w:p>
        </w:tc>
        <w:tc>
          <w:tcPr>
            <w:tcW w:w="398" w:type="pct"/>
            <w:noWrap/>
          </w:tcPr>
          <w:p w14:paraId="7DEEE411">
            <w:pPr>
              <w:pStyle w:val="21"/>
              <w:rPr>
                <w:rFonts w:ascii="宋体" w:hAnsi="宋体"/>
                <w:szCs w:val="21"/>
              </w:rPr>
            </w:pPr>
          </w:p>
        </w:tc>
        <w:tc>
          <w:tcPr>
            <w:tcW w:w="635" w:type="pct"/>
            <w:noWrap/>
          </w:tcPr>
          <w:p w14:paraId="2917080F">
            <w:pPr>
              <w:pStyle w:val="21"/>
              <w:rPr>
                <w:rFonts w:ascii="宋体" w:hAnsi="宋体"/>
                <w:szCs w:val="21"/>
              </w:rPr>
            </w:pPr>
          </w:p>
        </w:tc>
        <w:tc>
          <w:tcPr>
            <w:tcW w:w="402" w:type="pct"/>
            <w:noWrap/>
          </w:tcPr>
          <w:p w14:paraId="5FCE15E2">
            <w:pPr>
              <w:pStyle w:val="21"/>
              <w:jc w:val="center"/>
              <w:rPr>
                <w:rFonts w:ascii="宋体" w:hAnsi="宋体"/>
                <w:szCs w:val="21"/>
              </w:rPr>
            </w:pPr>
          </w:p>
        </w:tc>
        <w:tc>
          <w:tcPr>
            <w:tcW w:w="635" w:type="pct"/>
            <w:noWrap/>
          </w:tcPr>
          <w:p w14:paraId="7F101AAB">
            <w:pPr>
              <w:pStyle w:val="21"/>
              <w:jc w:val="center"/>
              <w:rPr>
                <w:rFonts w:ascii="宋体" w:hAnsi="宋体"/>
                <w:szCs w:val="21"/>
              </w:rPr>
            </w:pPr>
          </w:p>
        </w:tc>
        <w:tc>
          <w:tcPr>
            <w:tcW w:w="605" w:type="pct"/>
            <w:noWrap/>
            <w:vAlign w:val="center"/>
          </w:tcPr>
          <w:p w14:paraId="7D1A911F">
            <w:pPr>
              <w:pStyle w:val="21"/>
              <w:jc w:val="center"/>
              <w:rPr>
                <w:rFonts w:ascii="宋体" w:hAnsi="宋体"/>
                <w:szCs w:val="21"/>
              </w:rPr>
            </w:pPr>
          </w:p>
        </w:tc>
      </w:tr>
      <w:tr w14:paraId="6C3A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9" w:type="pct"/>
            <w:noWrap/>
            <w:vAlign w:val="center"/>
          </w:tcPr>
          <w:p w14:paraId="26E3801E">
            <w:pPr>
              <w:pStyle w:val="21"/>
              <w:jc w:val="center"/>
              <w:rPr>
                <w:rFonts w:ascii="宋体" w:hAnsi="宋体"/>
                <w:szCs w:val="21"/>
              </w:rPr>
            </w:pPr>
            <w:r>
              <w:rPr>
                <w:rFonts w:hint="eastAsia" w:ascii="宋体" w:hAnsi="宋体"/>
                <w:szCs w:val="21"/>
              </w:rPr>
              <w:t>26</w:t>
            </w:r>
          </w:p>
        </w:tc>
        <w:tc>
          <w:tcPr>
            <w:tcW w:w="649" w:type="pct"/>
            <w:noWrap/>
            <w:vAlign w:val="center"/>
          </w:tcPr>
          <w:p w14:paraId="249972BE">
            <w:pPr>
              <w:pStyle w:val="21"/>
              <w:rPr>
                <w:rFonts w:ascii="宋体" w:hAnsi="宋体"/>
                <w:szCs w:val="21"/>
              </w:rPr>
            </w:pPr>
            <w:r>
              <w:rPr>
                <w:rFonts w:hint="eastAsia" w:ascii="宋体" w:hAnsi="宋体"/>
                <w:szCs w:val="21"/>
              </w:rPr>
              <w:t>前氧传感器</w:t>
            </w:r>
          </w:p>
        </w:tc>
        <w:tc>
          <w:tcPr>
            <w:tcW w:w="319" w:type="pct"/>
            <w:noWrap/>
          </w:tcPr>
          <w:p w14:paraId="311A51E5">
            <w:pPr>
              <w:pStyle w:val="21"/>
              <w:rPr>
                <w:rFonts w:ascii="宋体" w:hAnsi="宋体"/>
                <w:szCs w:val="21"/>
              </w:rPr>
            </w:pPr>
          </w:p>
        </w:tc>
        <w:tc>
          <w:tcPr>
            <w:tcW w:w="398" w:type="pct"/>
            <w:noWrap/>
          </w:tcPr>
          <w:p w14:paraId="75977AEB">
            <w:pPr>
              <w:pStyle w:val="21"/>
              <w:rPr>
                <w:rFonts w:ascii="宋体" w:hAnsi="宋体"/>
                <w:szCs w:val="21"/>
              </w:rPr>
            </w:pPr>
          </w:p>
        </w:tc>
        <w:tc>
          <w:tcPr>
            <w:tcW w:w="635" w:type="pct"/>
            <w:noWrap/>
          </w:tcPr>
          <w:p w14:paraId="65A3D5B6">
            <w:pPr>
              <w:pStyle w:val="21"/>
              <w:rPr>
                <w:rFonts w:ascii="宋体" w:hAnsi="宋体"/>
                <w:szCs w:val="21"/>
              </w:rPr>
            </w:pPr>
          </w:p>
        </w:tc>
        <w:tc>
          <w:tcPr>
            <w:tcW w:w="398" w:type="pct"/>
            <w:noWrap/>
          </w:tcPr>
          <w:p w14:paraId="2F2753C3">
            <w:pPr>
              <w:pStyle w:val="21"/>
              <w:rPr>
                <w:rFonts w:ascii="宋体" w:hAnsi="宋体"/>
                <w:szCs w:val="21"/>
              </w:rPr>
            </w:pPr>
          </w:p>
        </w:tc>
        <w:tc>
          <w:tcPr>
            <w:tcW w:w="635" w:type="pct"/>
            <w:noWrap/>
          </w:tcPr>
          <w:p w14:paraId="13987BC0">
            <w:pPr>
              <w:pStyle w:val="21"/>
              <w:rPr>
                <w:rFonts w:ascii="宋体" w:hAnsi="宋体"/>
                <w:szCs w:val="21"/>
              </w:rPr>
            </w:pPr>
          </w:p>
        </w:tc>
        <w:tc>
          <w:tcPr>
            <w:tcW w:w="402" w:type="pct"/>
            <w:noWrap/>
          </w:tcPr>
          <w:p w14:paraId="65761810">
            <w:pPr>
              <w:pStyle w:val="21"/>
              <w:jc w:val="center"/>
              <w:rPr>
                <w:rFonts w:ascii="宋体" w:hAnsi="宋体"/>
                <w:szCs w:val="21"/>
              </w:rPr>
            </w:pPr>
          </w:p>
        </w:tc>
        <w:tc>
          <w:tcPr>
            <w:tcW w:w="635" w:type="pct"/>
            <w:noWrap/>
          </w:tcPr>
          <w:p w14:paraId="52964DA7">
            <w:pPr>
              <w:pStyle w:val="21"/>
              <w:jc w:val="center"/>
              <w:rPr>
                <w:rFonts w:ascii="宋体" w:hAnsi="宋体"/>
                <w:szCs w:val="21"/>
              </w:rPr>
            </w:pPr>
          </w:p>
        </w:tc>
        <w:tc>
          <w:tcPr>
            <w:tcW w:w="605" w:type="pct"/>
            <w:noWrap/>
            <w:vAlign w:val="center"/>
          </w:tcPr>
          <w:p w14:paraId="5EAA6749">
            <w:pPr>
              <w:pStyle w:val="21"/>
              <w:jc w:val="center"/>
              <w:rPr>
                <w:rFonts w:ascii="宋体" w:hAnsi="宋体"/>
                <w:szCs w:val="21"/>
              </w:rPr>
            </w:pPr>
          </w:p>
        </w:tc>
      </w:tr>
      <w:tr w14:paraId="2C16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9" w:type="pct"/>
            <w:noWrap/>
            <w:vAlign w:val="center"/>
          </w:tcPr>
          <w:p w14:paraId="1C32A6B8">
            <w:pPr>
              <w:pStyle w:val="21"/>
              <w:jc w:val="center"/>
              <w:rPr>
                <w:rFonts w:ascii="宋体" w:hAnsi="宋体"/>
                <w:szCs w:val="21"/>
              </w:rPr>
            </w:pPr>
            <w:r>
              <w:rPr>
                <w:rFonts w:hint="eastAsia" w:ascii="宋体" w:hAnsi="宋体"/>
                <w:szCs w:val="21"/>
              </w:rPr>
              <w:t>27</w:t>
            </w:r>
          </w:p>
        </w:tc>
        <w:tc>
          <w:tcPr>
            <w:tcW w:w="649" w:type="pct"/>
            <w:noWrap/>
            <w:vAlign w:val="center"/>
          </w:tcPr>
          <w:p w14:paraId="38598B69">
            <w:pPr>
              <w:pStyle w:val="21"/>
              <w:rPr>
                <w:rFonts w:ascii="宋体" w:hAnsi="宋体"/>
                <w:szCs w:val="21"/>
              </w:rPr>
            </w:pPr>
            <w:r>
              <w:rPr>
                <w:rFonts w:hint="eastAsia" w:ascii="宋体" w:hAnsi="宋体"/>
                <w:szCs w:val="21"/>
              </w:rPr>
              <w:t>后氧传感器</w:t>
            </w:r>
          </w:p>
        </w:tc>
        <w:tc>
          <w:tcPr>
            <w:tcW w:w="319" w:type="pct"/>
            <w:noWrap/>
          </w:tcPr>
          <w:p w14:paraId="2D287404">
            <w:pPr>
              <w:pStyle w:val="21"/>
              <w:rPr>
                <w:rFonts w:ascii="宋体" w:hAnsi="宋体"/>
                <w:szCs w:val="21"/>
              </w:rPr>
            </w:pPr>
          </w:p>
        </w:tc>
        <w:tc>
          <w:tcPr>
            <w:tcW w:w="398" w:type="pct"/>
            <w:noWrap/>
          </w:tcPr>
          <w:p w14:paraId="01504707">
            <w:pPr>
              <w:pStyle w:val="21"/>
              <w:rPr>
                <w:rFonts w:ascii="宋体" w:hAnsi="宋体"/>
                <w:szCs w:val="21"/>
              </w:rPr>
            </w:pPr>
          </w:p>
        </w:tc>
        <w:tc>
          <w:tcPr>
            <w:tcW w:w="635" w:type="pct"/>
            <w:noWrap/>
          </w:tcPr>
          <w:p w14:paraId="54BFF261">
            <w:pPr>
              <w:pStyle w:val="21"/>
              <w:rPr>
                <w:rFonts w:ascii="宋体" w:hAnsi="宋体"/>
                <w:szCs w:val="21"/>
              </w:rPr>
            </w:pPr>
          </w:p>
        </w:tc>
        <w:tc>
          <w:tcPr>
            <w:tcW w:w="398" w:type="pct"/>
            <w:noWrap/>
          </w:tcPr>
          <w:p w14:paraId="0A4DE7C2">
            <w:pPr>
              <w:pStyle w:val="21"/>
              <w:rPr>
                <w:rFonts w:ascii="宋体" w:hAnsi="宋体"/>
                <w:szCs w:val="21"/>
              </w:rPr>
            </w:pPr>
          </w:p>
        </w:tc>
        <w:tc>
          <w:tcPr>
            <w:tcW w:w="635" w:type="pct"/>
            <w:noWrap/>
          </w:tcPr>
          <w:p w14:paraId="34175B01">
            <w:pPr>
              <w:pStyle w:val="21"/>
              <w:rPr>
                <w:rFonts w:ascii="宋体" w:hAnsi="宋体"/>
                <w:szCs w:val="21"/>
              </w:rPr>
            </w:pPr>
          </w:p>
        </w:tc>
        <w:tc>
          <w:tcPr>
            <w:tcW w:w="402" w:type="pct"/>
            <w:noWrap/>
          </w:tcPr>
          <w:p w14:paraId="59F5C6C2">
            <w:pPr>
              <w:pStyle w:val="21"/>
              <w:jc w:val="center"/>
              <w:rPr>
                <w:rFonts w:ascii="宋体" w:hAnsi="宋体"/>
                <w:szCs w:val="21"/>
              </w:rPr>
            </w:pPr>
          </w:p>
        </w:tc>
        <w:tc>
          <w:tcPr>
            <w:tcW w:w="635" w:type="pct"/>
            <w:noWrap/>
          </w:tcPr>
          <w:p w14:paraId="03F48719">
            <w:pPr>
              <w:pStyle w:val="21"/>
              <w:jc w:val="center"/>
              <w:rPr>
                <w:rFonts w:ascii="宋体" w:hAnsi="宋体"/>
                <w:szCs w:val="21"/>
              </w:rPr>
            </w:pPr>
          </w:p>
        </w:tc>
        <w:tc>
          <w:tcPr>
            <w:tcW w:w="605" w:type="pct"/>
            <w:noWrap/>
            <w:vAlign w:val="center"/>
          </w:tcPr>
          <w:p w14:paraId="007F9BFC">
            <w:pPr>
              <w:pStyle w:val="21"/>
              <w:jc w:val="center"/>
              <w:rPr>
                <w:rFonts w:ascii="宋体" w:hAnsi="宋体"/>
                <w:szCs w:val="21"/>
              </w:rPr>
            </w:pPr>
          </w:p>
        </w:tc>
      </w:tr>
      <w:tr w14:paraId="19F3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9" w:type="pct"/>
            <w:noWrap/>
            <w:vAlign w:val="center"/>
          </w:tcPr>
          <w:p w14:paraId="0798CC6E">
            <w:pPr>
              <w:pStyle w:val="21"/>
              <w:jc w:val="center"/>
              <w:rPr>
                <w:rFonts w:ascii="宋体" w:hAnsi="宋体"/>
                <w:szCs w:val="21"/>
              </w:rPr>
            </w:pPr>
            <w:r>
              <w:rPr>
                <w:rFonts w:hint="eastAsia" w:ascii="宋体" w:hAnsi="宋体"/>
                <w:szCs w:val="21"/>
              </w:rPr>
              <w:t>28</w:t>
            </w:r>
          </w:p>
        </w:tc>
        <w:tc>
          <w:tcPr>
            <w:tcW w:w="649" w:type="pct"/>
            <w:noWrap/>
            <w:vAlign w:val="center"/>
          </w:tcPr>
          <w:p w14:paraId="40C15E98">
            <w:pPr>
              <w:pStyle w:val="21"/>
              <w:rPr>
                <w:rFonts w:ascii="宋体" w:hAnsi="宋体"/>
                <w:szCs w:val="21"/>
              </w:rPr>
            </w:pPr>
            <w:r>
              <w:rPr>
                <w:rFonts w:hint="eastAsia" w:ascii="宋体" w:hAnsi="宋体"/>
                <w:szCs w:val="21"/>
              </w:rPr>
              <w:t>雨刮器片</w:t>
            </w:r>
          </w:p>
        </w:tc>
        <w:tc>
          <w:tcPr>
            <w:tcW w:w="319" w:type="pct"/>
            <w:noWrap/>
          </w:tcPr>
          <w:p w14:paraId="565B68F1">
            <w:pPr>
              <w:pStyle w:val="21"/>
              <w:rPr>
                <w:rFonts w:ascii="宋体" w:hAnsi="宋体"/>
                <w:szCs w:val="21"/>
              </w:rPr>
            </w:pPr>
          </w:p>
        </w:tc>
        <w:tc>
          <w:tcPr>
            <w:tcW w:w="398" w:type="pct"/>
            <w:noWrap/>
          </w:tcPr>
          <w:p w14:paraId="41E20FD5">
            <w:pPr>
              <w:pStyle w:val="21"/>
              <w:rPr>
                <w:rFonts w:ascii="宋体" w:hAnsi="宋体"/>
                <w:szCs w:val="21"/>
              </w:rPr>
            </w:pPr>
          </w:p>
        </w:tc>
        <w:tc>
          <w:tcPr>
            <w:tcW w:w="635" w:type="pct"/>
            <w:noWrap/>
          </w:tcPr>
          <w:p w14:paraId="18B40E68">
            <w:pPr>
              <w:pStyle w:val="21"/>
              <w:rPr>
                <w:rFonts w:ascii="宋体" w:hAnsi="宋体"/>
                <w:szCs w:val="21"/>
              </w:rPr>
            </w:pPr>
          </w:p>
        </w:tc>
        <w:tc>
          <w:tcPr>
            <w:tcW w:w="398" w:type="pct"/>
            <w:noWrap/>
          </w:tcPr>
          <w:p w14:paraId="6681BEFC">
            <w:pPr>
              <w:pStyle w:val="21"/>
              <w:rPr>
                <w:rFonts w:ascii="宋体" w:hAnsi="宋体"/>
                <w:szCs w:val="21"/>
              </w:rPr>
            </w:pPr>
          </w:p>
        </w:tc>
        <w:tc>
          <w:tcPr>
            <w:tcW w:w="635" w:type="pct"/>
            <w:noWrap/>
          </w:tcPr>
          <w:p w14:paraId="45F4CED4">
            <w:pPr>
              <w:pStyle w:val="21"/>
              <w:rPr>
                <w:rFonts w:ascii="宋体" w:hAnsi="宋体"/>
                <w:szCs w:val="21"/>
              </w:rPr>
            </w:pPr>
          </w:p>
        </w:tc>
        <w:tc>
          <w:tcPr>
            <w:tcW w:w="402" w:type="pct"/>
            <w:noWrap/>
          </w:tcPr>
          <w:p w14:paraId="1E53588C">
            <w:pPr>
              <w:pStyle w:val="21"/>
              <w:jc w:val="center"/>
              <w:rPr>
                <w:rFonts w:ascii="宋体" w:hAnsi="宋体"/>
                <w:szCs w:val="21"/>
              </w:rPr>
            </w:pPr>
          </w:p>
        </w:tc>
        <w:tc>
          <w:tcPr>
            <w:tcW w:w="635" w:type="pct"/>
            <w:noWrap/>
          </w:tcPr>
          <w:p w14:paraId="7AE8F8C8">
            <w:pPr>
              <w:pStyle w:val="21"/>
              <w:jc w:val="center"/>
              <w:rPr>
                <w:rFonts w:ascii="宋体" w:hAnsi="宋体"/>
                <w:szCs w:val="21"/>
              </w:rPr>
            </w:pPr>
          </w:p>
        </w:tc>
        <w:tc>
          <w:tcPr>
            <w:tcW w:w="605" w:type="pct"/>
            <w:noWrap/>
            <w:vAlign w:val="center"/>
          </w:tcPr>
          <w:p w14:paraId="4D02679F">
            <w:pPr>
              <w:pStyle w:val="21"/>
              <w:jc w:val="center"/>
              <w:rPr>
                <w:rFonts w:ascii="宋体" w:hAnsi="宋体"/>
                <w:szCs w:val="21"/>
              </w:rPr>
            </w:pPr>
          </w:p>
        </w:tc>
      </w:tr>
      <w:tr w14:paraId="5BDF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9" w:type="pct"/>
            <w:noWrap/>
            <w:vAlign w:val="center"/>
          </w:tcPr>
          <w:p w14:paraId="4D8AF395">
            <w:pPr>
              <w:pStyle w:val="21"/>
              <w:jc w:val="center"/>
              <w:rPr>
                <w:rFonts w:ascii="宋体" w:hAnsi="宋体"/>
                <w:szCs w:val="21"/>
              </w:rPr>
            </w:pPr>
            <w:r>
              <w:rPr>
                <w:rFonts w:hint="eastAsia" w:ascii="宋体" w:hAnsi="宋体"/>
                <w:szCs w:val="21"/>
              </w:rPr>
              <w:t>29</w:t>
            </w:r>
          </w:p>
        </w:tc>
        <w:tc>
          <w:tcPr>
            <w:tcW w:w="649" w:type="pct"/>
            <w:noWrap/>
            <w:vAlign w:val="center"/>
          </w:tcPr>
          <w:p w14:paraId="2487478E">
            <w:pPr>
              <w:pStyle w:val="21"/>
              <w:rPr>
                <w:rFonts w:ascii="宋体" w:hAnsi="宋体"/>
                <w:szCs w:val="21"/>
              </w:rPr>
            </w:pPr>
            <w:r>
              <w:rPr>
                <w:rFonts w:hint="eastAsia" w:ascii="宋体" w:hAnsi="宋体"/>
                <w:szCs w:val="21"/>
              </w:rPr>
              <w:t>雨刮开关</w:t>
            </w:r>
          </w:p>
        </w:tc>
        <w:tc>
          <w:tcPr>
            <w:tcW w:w="319" w:type="pct"/>
            <w:noWrap/>
          </w:tcPr>
          <w:p w14:paraId="1594ABE5">
            <w:pPr>
              <w:pStyle w:val="21"/>
              <w:rPr>
                <w:rFonts w:ascii="宋体" w:hAnsi="宋体"/>
                <w:szCs w:val="21"/>
              </w:rPr>
            </w:pPr>
          </w:p>
        </w:tc>
        <w:tc>
          <w:tcPr>
            <w:tcW w:w="398" w:type="pct"/>
            <w:noWrap/>
          </w:tcPr>
          <w:p w14:paraId="3B5254C6">
            <w:pPr>
              <w:pStyle w:val="21"/>
              <w:rPr>
                <w:rFonts w:ascii="宋体" w:hAnsi="宋体"/>
                <w:szCs w:val="21"/>
              </w:rPr>
            </w:pPr>
          </w:p>
        </w:tc>
        <w:tc>
          <w:tcPr>
            <w:tcW w:w="635" w:type="pct"/>
            <w:noWrap/>
          </w:tcPr>
          <w:p w14:paraId="36428C3D">
            <w:pPr>
              <w:pStyle w:val="21"/>
              <w:rPr>
                <w:rFonts w:ascii="宋体" w:hAnsi="宋体"/>
                <w:szCs w:val="21"/>
              </w:rPr>
            </w:pPr>
          </w:p>
        </w:tc>
        <w:tc>
          <w:tcPr>
            <w:tcW w:w="398" w:type="pct"/>
            <w:noWrap/>
          </w:tcPr>
          <w:p w14:paraId="02978CC6">
            <w:pPr>
              <w:pStyle w:val="21"/>
              <w:rPr>
                <w:rFonts w:ascii="宋体" w:hAnsi="宋体"/>
                <w:szCs w:val="21"/>
              </w:rPr>
            </w:pPr>
          </w:p>
        </w:tc>
        <w:tc>
          <w:tcPr>
            <w:tcW w:w="635" w:type="pct"/>
            <w:noWrap/>
          </w:tcPr>
          <w:p w14:paraId="60161E5F">
            <w:pPr>
              <w:pStyle w:val="21"/>
              <w:rPr>
                <w:rFonts w:ascii="宋体" w:hAnsi="宋体"/>
                <w:szCs w:val="21"/>
              </w:rPr>
            </w:pPr>
          </w:p>
        </w:tc>
        <w:tc>
          <w:tcPr>
            <w:tcW w:w="402" w:type="pct"/>
            <w:noWrap/>
          </w:tcPr>
          <w:p w14:paraId="565BFB31">
            <w:pPr>
              <w:pStyle w:val="21"/>
              <w:jc w:val="center"/>
              <w:rPr>
                <w:rFonts w:ascii="宋体" w:hAnsi="宋体"/>
                <w:szCs w:val="21"/>
              </w:rPr>
            </w:pPr>
          </w:p>
        </w:tc>
        <w:tc>
          <w:tcPr>
            <w:tcW w:w="635" w:type="pct"/>
            <w:noWrap/>
          </w:tcPr>
          <w:p w14:paraId="3CFF1072">
            <w:pPr>
              <w:pStyle w:val="21"/>
              <w:jc w:val="center"/>
              <w:rPr>
                <w:rFonts w:ascii="宋体" w:hAnsi="宋体"/>
                <w:szCs w:val="21"/>
              </w:rPr>
            </w:pPr>
          </w:p>
        </w:tc>
        <w:tc>
          <w:tcPr>
            <w:tcW w:w="605" w:type="pct"/>
            <w:noWrap/>
            <w:vAlign w:val="center"/>
          </w:tcPr>
          <w:p w14:paraId="7EACF0B2">
            <w:pPr>
              <w:pStyle w:val="21"/>
              <w:jc w:val="center"/>
              <w:rPr>
                <w:rFonts w:ascii="宋体" w:hAnsi="宋体"/>
                <w:szCs w:val="21"/>
              </w:rPr>
            </w:pPr>
          </w:p>
        </w:tc>
      </w:tr>
      <w:tr w14:paraId="29B0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9" w:type="pct"/>
            <w:noWrap/>
            <w:vAlign w:val="center"/>
          </w:tcPr>
          <w:p w14:paraId="28DC4A5E">
            <w:pPr>
              <w:pStyle w:val="21"/>
              <w:jc w:val="center"/>
              <w:rPr>
                <w:rFonts w:ascii="宋体" w:hAnsi="宋体"/>
                <w:szCs w:val="21"/>
              </w:rPr>
            </w:pPr>
            <w:r>
              <w:rPr>
                <w:rFonts w:hint="eastAsia" w:ascii="宋体" w:hAnsi="宋体"/>
                <w:szCs w:val="21"/>
              </w:rPr>
              <w:t>30</w:t>
            </w:r>
          </w:p>
        </w:tc>
        <w:tc>
          <w:tcPr>
            <w:tcW w:w="649" w:type="pct"/>
            <w:noWrap/>
            <w:vAlign w:val="center"/>
          </w:tcPr>
          <w:p w14:paraId="22013EA4">
            <w:pPr>
              <w:pStyle w:val="21"/>
              <w:rPr>
                <w:rFonts w:ascii="宋体" w:hAnsi="宋体"/>
                <w:szCs w:val="21"/>
              </w:rPr>
            </w:pPr>
            <w:r>
              <w:rPr>
                <w:rFonts w:hint="eastAsia" w:ascii="宋体" w:hAnsi="宋体"/>
                <w:szCs w:val="21"/>
              </w:rPr>
              <w:t>雨刮电机</w:t>
            </w:r>
          </w:p>
        </w:tc>
        <w:tc>
          <w:tcPr>
            <w:tcW w:w="319" w:type="pct"/>
            <w:noWrap/>
          </w:tcPr>
          <w:p w14:paraId="6152F779">
            <w:pPr>
              <w:pStyle w:val="21"/>
              <w:rPr>
                <w:rFonts w:ascii="宋体" w:hAnsi="宋体"/>
                <w:szCs w:val="21"/>
              </w:rPr>
            </w:pPr>
          </w:p>
        </w:tc>
        <w:tc>
          <w:tcPr>
            <w:tcW w:w="398" w:type="pct"/>
            <w:noWrap/>
          </w:tcPr>
          <w:p w14:paraId="2CB1012A">
            <w:pPr>
              <w:pStyle w:val="21"/>
              <w:rPr>
                <w:rFonts w:ascii="宋体" w:hAnsi="宋体"/>
                <w:szCs w:val="21"/>
              </w:rPr>
            </w:pPr>
          </w:p>
        </w:tc>
        <w:tc>
          <w:tcPr>
            <w:tcW w:w="635" w:type="pct"/>
            <w:noWrap/>
          </w:tcPr>
          <w:p w14:paraId="34D211F5">
            <w:pPr>
              <w:pStyle w:val="21"/>
              <w:rPr>
                <w:rFonts w:ascii="宋体" w:hAnsi="宋体"/>
                <w:szCs w:val="21"/>
              </w:rPr>
            </w:pPr>
          </w:p>
        </w:tc>
        <w:tc>
          <w:tcPr>
            <w:tcW w:w="398" w:type="pct"/>
            <w:noWrap/>
          </w:tcPr>
          <w:p w14:paraId="549DE9B7">
            <w:pPr>
              <w:pStyle w:val="21"/>
              <w:rPr>
                <w:rFonts w:ascii="宋体" w:hAnsi="宋体"/>
                <w:szCs w:val="21"/>
              </w:rPr>
            </w:pPr>
          </w:p>
        </w:tc>
        <w:tc>
          <w:tcPr>
            <w:tcW w:w="635" w:type="pct"/>
            <w:noWrap/>
          </w:tcPr>
          <w:p w14:paraId="076D575E">
            <w:pPr>
              <w:pStyle w:val="21"/>
              <w:rPr>
                <w:rFonts w:ascii="宋体" w:hAnsi="宋体"/>
                <w:szCs w:val="21"/>
              </w:rPr>
            </w:pPr>
          </w:p>
        </w:tc>
        <w:tc>
          <w:tcPr>
            <w:tcW w:w="402" w:type="pct"/>
            <w:noWrap/>
          </w:tcPr>
          <w:p w14:paraId="48D215CF">
            <w:pPr>
              <w:pStyle w:val="21"/>
              <w:jc w:val="center"/>
              <w:rPr>
                <w:rFonts w:ascii="宋体" w:hAnsi="宋体"/>
                <w:szCs w:val="21"/>
              </w:rPr>
            </w:pPr>
          </w:p>
        </w:tc>
        <w:tc>
          <w:tcPr>
            <w:tcW w:w="635" w:type="pct"/>
            <w:noWrap/>
          </w:tcPr>
          <w:p w14:paraId="37387AA3">
            <w:pPr>
              <w:pStyle w:val="21"/>
              <w:jc w:val="center"/>
              <w:rPr>
                <w:rFonts w:ascii="宋体" w:hAnsi="宋体"/>
                <w:szCs w:val="21"/>
              </w:rPr>
            </w:pPr>
          </w:p>
        </w:tc>
        <w:tc>
          <w:tcPr>
            <w:tcW w:w="605" w:type="pct"/>
            <w:noWrap/>
            <w:vAlign w:val="center"/>
          </w:tcPr>
          <w:p w14:paraId="0B396208">
            <w:pPr>
              <w:pStyle w:val="21"/>
              <w:jc w:val="center"/>
              <w:rPr>
                <w:rFonts w:ascii="宋体" w:hAnsi="宋体"/>
                <w:szCs w:val="21"/>
              </w:rPr>
            </w:pPr>
          </w:p>
        </w:tc>
      </w:tr>
      <w:tr w14:paraId="6E1A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9" w:type="pct"/>
            <w:noWrap/>
            <w:vAlign w:val="center"/>
          </w:tcPr>
          <w:p w14:paraId="073A79AE">
            <w:pPr>
              <w:pStyle w:val="21"/>
              <w:jc w:val="center"/>
              <w:rPr>
                <w:rFonts w:ascii="宋体" w:hAnsi="宋体"/>
                <w:szCs w:val="21"/>
              </w:rPr>
            </w:pPr>
            <w:r>
              <w:rPr>
                <w:rFonts w:hint="eastAsia" w:ascii="宋体" w:hAnsi="宋体"/>
                <w:szCs w:val="21"/>
              </w:rPr>
              <w:t>31</w:t>
            </w:r>
          </w:p>
        </w:tc>
        <w:tc>
          <w:tcPr>
            <w:tcW w:w="649" w:type="pct"/>
            <w:noWrap/>
            <w:vAlign w:val="center"/>
          </w:tcPr>
          <w:p w14:paraId="58FB6060">
            <w:pPr>
              <w:pStyle w:val="21"/>
              <w:rPr>
                <w:rFonts w:ascii="宋体" w:hAnsi="宋体"/>
                <w:szCs w:val="21"/>
              </w:rPr>
            </w:pPr>
            <w:r>
              <w:rPr>
                <w:rFonts w:hint="eastAsia" w:ascii="宋体" w:hAnsi="宋体"/>
                <w:szCs w:val="21"/>
              </w:rPr>
              <w:t>雨刮连杆</w:t>
            </w:r>
          </w:p>
        </w:tc>
        <w:tc>
          <w:tcPr>
            <w:tcW w:w="319" w:type="pct"/>
            <w:noWrap/>
          </w:tcPr>
          <w:p w14:paraId="6B1DFAE1">
            <w:pPr>
              <w:pStyle w:val="21"/>
              <w:rPr>
                <w:rFonts w:ascii="宋体" w:hAnsi="宋体"/>
                <w:szCs w:val="21"/>
              </w:rPr>
            </w:pPr>
          </w:p>
        </w:tc>
        <w:tc>
          <w:tcPr>
            <w:tcW w:w="398" w:type="pct"/>
            <w:noWrap/>
          </w:tcPr>
          <w:p w14:paraId="73B76BD7">
            <w:pPr>
              <w:pStyle w:val="21"/>
              <w:rPr>
                <w:rFonts w:ascii="宋体" w:hAnsi="宋体"/>
                <w:szCs w:val="21"/>
              </w:rPr>
            </w:pPr>
          </w:p>
        </w:tc>
        <w:tc>
          <w:tcPr>
            <w:tcW w:w="635" w:type="pct"/>
            <w:noWrap/>
          </w:tcPr>
          <w:p w14:paraId="70AB19CF">
            <w:pPr>
              <w:pStyle w:val="21"/>
              <w:rPr>
                <w:rFonts w:ascii="宋体" w:hAnsi="宋体"/>
                <w:szCs w:val="21"/>
              </w:rPr>
            </w:pPr>
          </w:p>
        </w:tc>
        <w:tc>
          <w:tcPr>
            <w:tcW w:w="398" w:type="pct"/>
            <w:noWrap/>
          </w:tcPr>
          <w:p w14:paraId="395B4B91">
            <w:pPr>
              <w:pStyle w:val="21"/>
              <w:rPr>
                <w:rFonts w:ascii="宋体" w:hAnsi="宋体"/>
                <w:szCs w:val="21"/>
              </w:rPr>
            </w:pPr>
          </w:p>
        </w:tc>
        <w:tc>
          <w:tcPr>
            <w:tcW w:w="635" w:type="pct"/>
            <w:noWrap/>
          </w:tcPr>
          <w:p w14:paraId="69A03FF3">
            <w:pPr>
              <w:pStyle w:val="21"/>
              <w:rPr>
                <w:rFonts w:ascii="宋体" w:hAnsi="宋体"/>
                <w:szCs w:val="21"/>
              </w:rPr>
            </w:pPr>
          </w:p>
        </w:tc>
        <w:tc>
          <w:tcPr>
            <w:tcW w:w="402" w:type="pct"/>
            <w:noWrap/>
          </w:tcPr>
          <w:p w14:paraId="4D6952E9">
            <w:pPr>
              <w:pStyle w:val="21"/>
              <w:jc w:val="center"/>
              <w:rPr>
                <w:rFonts w:ascii="宋体" w:hAnsi="宋体"/>
                <w:szCs w:val="21"/>
              </w:rPr>
            </w:pPr>
          </w:p>
        </w:tc>
        <w:tc>
          <w:tcPr>
            <w:tcW w:w="635" w:type="pct"/>
            <w:noWrap/>
          </w:tcPr>
          <w:p w14:paraId="71B053AB">
            <w:pPr>
              <w:pStyle w:val="21"/>
              <w:jc w:val="center"/>
              <w:rPr>
                <w:rFonts w:ascii="宋体" w:hAnsi="宋体"/>
                <w:szCs w:val="21"/>
              </w:rPr>
            </w:pPr>
          </w:p>
        </w:tc>
        <w:tc>
          <w:tcPr>
            <w:tcW w:w="605" w:type="pct"/>
            <w:noWrap/>
            <w:vAlign w:val="center"/>
          </w:tcPr>
          <w:p w14:paraId="3714A5EE">
            <w:pPr>
              <w:pStyle w:val="21"/>
              <w:jc w:val="center"/>
              <w:rPr>
                <w:rFonts w:ascii="宋体" w:hAnsi="宋体"/>
                <w:szCs w:val="21"/>
              </w:rPr>
            </w:pPr>
          </w:p>
        </w:tc>
      </w:tr>
      <w:tr w14:paraId="4772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9" w:type="pct"/>
            <w:noWrap/>
            <w:vAlign w:val="center"/>
          </w:tcPr>
          <w:p w14:paraId="6F822505">
            <w:pPr>
              <w:pStyle w:val="21"/>
              <w:jc w:val="center"/>
              <w:rPr>
                <w:rFonts w:ascii="宋体" w:hAnsi="宋体"/>
                <w:szCs w:val="21"/>
              </w:rPr>
            </w:pPr>
            <w:r>
              <w:rPr>
                <w:rFonts w:hint="eastAsia" w:ascii="宋体" w:hAnsi="宋体"/>
                <w:szCs w:val="21"/>
              </w:rPr>
              <w:t>31</w:t>
            </w:r>
          </w:p>
        </w:tc>
        <w:tc>
          <w:tcPr>
            <w:tcW w:w="649" w:type="pct"/>
            <w:noWrap/>
            <w:vAlign w:val="center"/>
          </w:tcPr>
          <w:p w14:paraId="43F12392">
            <w:pPr>
              <w:pStyle w:val="21"/>
              <w:rPr>
                <w:rFonts w:ascii="宋体" w:hAnsi="宋体"/>
                <w:szCs w:val="21"/>
              </w:rPr>
            </w:pPr>
            <w:r>
              <w:rPr>
                <w:rFonts w:hint="eastAsia" w:ascii="宋体" w:hAnsi="宋体"/>
                <w:szCs w:val="21"/>
              </w:rPr>
              <w:t>分离轴承</w:t>
            </w:r>
          </w:p>
        </w:tc>
        <w:tc>
          <w:tcPr>
            <w:tcW w:w="319" w:type="pct"/>
            <w:noWrap/>
          </w:tcPr>
          <w:p w14:paraId="0AA003D5">
            <w:pPr>
              <w:pStyle w:val="21"/>
              <w:rPr>
                <w:rFonts w:ascii="宋体" w:hAnsi="宋体"/>
                <w:szCs w:val="21"/>
              </w:rPr>
            </w:pPr>
          </w:p>
        </w:tc>
        <w:tc>
          <w:tcPr>
            <w:tcW w:w="398" w:type="pct"/>
            <w:noWrap/>
          </w:tcPr>
          <w:p w14:paraId="18A449C8">
            <w:pPr>
              <w:pStyle w:val="21"/>
              <w:rPr>
                <w:rFonts w:ascii="宋体" w:hAnsi="宋体"/>
                <w:szCs w:val="21"/>
              </w:rPr>
            </w:pPr>
          </w:p>
        </w:tc>
        <w:tc>
          <w:tcPr>
            <w:tcW w:w="635" w:type="pct"/>
            <w:noWrap/>
          </w:tcPr>
          <w:p w14:paraId="57AA2802">
            <w:pPr>
              <w:pStyle w:val="21"/>
              <w:rPr>
                <w:rFonts w:ascii="宋体" w:hAnsi="宋体"/>
                <w:szCs w:val="21"/>
              </w:rPr>
            </w:pPr>
          </w:p>
        </w:tc>
        <w:tc>
          <w:tcPr>
            <w:tcW w:w="398" w:type="pct"/>
            <w:noWrap/>
          </w:tcPr>
          <w:p w14:paraId="3DEBEA77">
            <w:pPr>
              <w:pStyle w:val="21"/>
              <w:rPr>
                <w:rFonts w:ascii="宋体" w:hAnsi="宋体"/>
                <w:szCs w:val="21"/>
              </w:rPr>
            </w:pPr>
          </w:p>
        </w:tc>
        <w:tc>
          <w:tcPr>
            <w:tcW w:w="635" w:type="pct"/>
            <w:noWrap/>
          </w:tcPr>
          <w:p w14:paraId="1ED36736">
            <w:pPr>
              <w:pStyle w:val="21"/>
              <w:rPr>
                <w:rFonts w:ascii="宋体" w:hAnsi="宋体"/>
                <w:szCs w:val="21"/>
              </w:rPr>
            </w:pPr>
          </w:p>
        </w:tc>
        <w:tc>
          <w:tcPr>
            <w:tcW w:w="402" w:type="pct"/>
            <w:noWrap/>
          </w:tcPr>
          <w:p w14:paraId="349902B7">
            <w:pPr>
              <w:pStyle w:val="21"/>
              <w:jc w:val="center"/>
              <w:rPr>
                <w:rFonts w:ascii="宋体" w:hAnsi="宋体"/>
                <w:szCs w:val="21"/>
              </w:rPr>
            </w:pPr>
          </w:p>
        </w:tc>
        <w:tc>
          <w:tcPr>
            <w:tcW w:w="635" w:type="pct"/>
            <w:noWrap/>
          </w:tcPr>
          <w:p w14:paraId="1CF3B18A">
            <w:pPr>
              <w:pStyle w:val="21"/>
              <w:jc w:val="center"/>
              <w:rPr>
                <w:rFonts w:ascii="宋体" w:hAnsi="宋体"/>
                <w:szCs w:val="21"/>
              </w:rPr>
            </w:pPr>
          </w:p>
        </w:tc>
        <w:tc>
          <w:tcPr>
            <w:tcW w:w="605" w:type="pct"/>
            <w:noWrap/>
            <w:vAlign w:val="center"/>
          </w:tcPr>
          <w:p w14:paraId="35F6F7D0">
            <w:pPr>
              <w:pStyle w:val="21"/>
              <w:jc w:val="center"/>
              <w:rPr>
                <w:rFonts w:ascii="宋体" w:hAnsi="宋体"/>
                <w:szCs w:val="21"/>
              </w:rPr>
            </w:pPr>
          </w:p>
        </w:tc>
      </w:tr>
      <w:tr w14:paraId="619B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9" w:type="pct"/>
            <w:noWrap/>
            <w:vAlign w:val="center"/>
          </w:tcPr>
          <w:p w14:paraId="11A805AF">
            <w:pPr>
              <w:pStyle w:val="21"/>
              <w:jc w:val="center"/>
              <w:rPr>
                <w:rFonts w:ascii="宋体" w:hAnsi="宋体"/>
                <w:szCs w:val="21"/>
              </w:rPr>
            </w:pPr>
            <w:r>
              <w:rPr>
                <w:rFonts w:hint="eastAsia" w:ascii="宋体" w:hAnsi="宋体"/>
                <w:szCs w:val="21"/>
              </w:rPr>
              <w:t>32</w:t>
            </w:r>
          </w:p>
        </w:tc>
        <w:tc>
          <w:tcPr>
            <w:tcW w:w="649" w:type="pct"/>
            <w:noWrap/>
            <w:vAlign w:val="center"/>
          </w:tcPr>
          <w:p w14:paraId="55241CD5">
            <w:pPr>
              <w:pStyle w:val="21"/>
              <w:rPr>
                <w:rFonts w:ascii="宋体" w:hAnsi="宋体"/>
                <w:szCs w:val="21"/>
              </w:rPr>
            </w:pPr>
            <w:r>
              <w:rPr>
                <w:rFonts w:hint="eastAsia" w:ascii="宋体" w:hAnsi="宋体"/>
                <w:szCs w:val="21"/>
              </w:rPr>
              <w:t>离合器压盘</w:t>
            </w:r>
          </w:p>
        </w:tc>
        <w:tc>
          <w:tcPr>
            <w:tcW w:w="319" w:type="pct"/>
            <w:noWrap/>
          </w:tcPr>
          <w:p w14:paraId="014FDEF5">
            <w:pPr>
              <w:pStyle w:val="21"/>
              <w:rPr>
                <w:rFonts w:ascii="宋体" w:hAnsi="宋体"/>
                <w:szCs w:val="21"/>
              </w:rPr>
            </w:pPr>
          </w:p>
        </w:tc>
        <w:tc>
          <w:tcPr>
            <w:tcW w:w="398" w:type="pct"/>
            <w:noWrap/>
          </w:tcPr>
          <w:p w14:paraId="14F4E11D">
            <w:pPr>
              <w:pStyle w:val="21"/>
              <w:rPr>
                <w:rFonts w:ascii="宋体" w:hAnsi="宋体"/>
                <w:szCs w:val="21"/>
              </w:rPr>
            </w:pPr>
          </w:p>
        </w:tc>
        <w:tc>
          <w:tcPr>
            <w:tcW w:w="635" w:type="pct"/>
            <w:noWrap/>
          </w:tcPr>
          <w:p w14:paraId="66364DA1">
            <w:pPr>
              <w:pStyle w:val="21"/>
              <w:rPr>
                <w:rFonts w:ascii="宋体" w:hAnsi="宋体"/>
                <w:szCs w:val="21"/>
              </w:rPr>
            </w:pPr>
          </w:p>
        </w:tc>
        <w:tc>
          <w:tcPr>
            <w:tcW w:w="398" w:type="pct"/>
            <w:noWrap/>
          </w:tcPr>
          <w:p w14:paraId="7891D736">
            <w:pPr>
              <w:pStyle w:val="21"/>
              <w:rPr>
                <w:rFonts w:ascii="宋体" w:hAnsi="宋体"/>
                <w:szCs w:val="21"/>
              </w:rPr>
            </w:pPr>
          </w:p>
        </w:tc>
        <w:tc>
          <w:tcPr>
            <w:tcW w:w="635" w:type="pct"/>
            <w:noWrap/>
          </w:tcPr>
          <w:p w14:paraId="65156603">
            <w:pPr>
              <w:pStyle w:val="21"/>
              <w:rPr>
                <w:rFonts w:ascii="宋体" w:hAnsi="宋体"/>
                <w:szCs w:val="21"/>
              </w:rPr>
            </w:pPr>
          </w:p>
        </w:tc>
        <w:tc>
          <w:tcPr>
            <w:tcW w:w="402" w:type="pct"/>
            <w:noWrap/>
          </w:tcPr>
          <w:p w14:paraId="76714BC6">
            <w:pPr>
              <w:pStyle w:val="21"/>
              <w:jc w:val="center"/>
              <w:rPr>
                <w:rFonts w:ascii="宋体" w:hAnsi="宋体"/>
                <w:szCs w:val="21"/>
              </w:rPr>
            </w:pPr>
          </w:p>
        </w:tc>
        <w:tc>
          <w:tcPr>
            <w:tcW w:w="635" w:type="pct"/>
            <w:noWrap/>
          </w:tcPr>
          <w:p w14:paraId="488C30A2">
            <w:pPr>
              <w:pStyle w:val="21"/>
              <w:jc w:val="center"/>
              <w:rPr>
                <w:rFonts w:ascii="宋体" w:hAnsi="宋体"/>
                <w:szCs w:val="21"/>
              </w:rPr>
            </w:pPr>
          </w:p>
        </w:tc>
        <w:tc>
          <w:tcPr>
            <w:tcW w:w="605" w:type="pct"/>
            <w:noWrap/>
            <w:vAlign w:val="center"/>
          </w:tcPr>
          <w:p w14:paraId="7A14BC2C">
            <w:pPr>
              <w:pStyle w:val="21"/>
              <w:jc w:val="center"/>
              <w:rPr>
                <w:rFonts w:ascii="宋体" w:hAnsi="宋体"/>
                <w:szCs w:val="21"/>
              </w:rPr>
            </w:pPr>
          </w:p>
        </w:tc>
      </w:tr>
      <w:tr w14:paraId="78C2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9" w:type="pct"/>
            <w:noWrap/>
            <w:vAlign w:val="center"/>
          </w:tcPr>
          <w:p w14:paraId="163DFD35">
            <w:pPr>
              <w:pStyle w:val="21"/>
              <w:jc w:val="center"/>
              <w:rPr>
                <w:rFonts w:ascii="宋体" w:hAnsi="宋体"/>
                <w:szCs w:val="21"/>
              </w:rPr>
            </w:pPr>
            <w:r>
              <w:rPr>
                <w:rFonts w:hint="eastAsia" w:ascii="宋体" w:hAnsi="宋体"/>
                <w:szCs w:val="21"/>
              </w:rPr>
              <w:t>33</w:t>
            </w:r>
          </w:p>
        </w:tc>
        <w:tc>
          <w:tcPr>
            <w:tcW w:w="649" w:type="pct"/>
            <w:noWrap/>
            <w:vAlign w:val="center"/>
          </w:tcPr>
          <w:p w14:paraId="2398246B">
            <w:pPr>
              <w:pStyle w:val="21"/>
              <w:rPr>
                <w:rFonts w:ascii="宋体" w:hAnsi="宋体"/>
                <w:szCs w:val="21"/>
              </w:rPr>
            </w:pPr>
            <w:r>
              <w:rPr>
                <w:rFonts w:hint="eastAsia" w:ascii="宋体" w:hAnsi="宋体"/>
                <w:szCs w:val="21"/>
              </w:rPr>
              <w:t>离合器片</w:t>
            </w:r>
          </w:p>
        </w:tc>
        <w:tc>
          <w:tcPr>
            <w:tcW w:w="319" w:type="pct"/>
            <w:noWrap/>
          </w:tcPr>
          <w:p w14:paraId="7EEEAEB7">
            <w:pPr>
              <w:pStyle w:val="21"/>
              <w:rPr>
                <w:rFonts w:ascii="宋体" w:hAnsi="宋体"/>
                <w:szCs w:val="21"/>
              </w:rPr>
            </w:pPr>
          </w:p>
        </w:tc>
        <w:tc>
          <w:tcPr>
            <w:tcW w:w="398" w:type="pct"/>
            <w:noWrap/>
          </w:tcPr>
          <w:p w14:paraId="1F24DA92">
            <w:pPr>
              <w:pStyle w:val="21"/>
              <w:rPr>
                <w:rFonts w:ascii="宋体" w:hAnsi="宋体"/>
                <w:szCs w:val="21"/>
              </w:rPr>
            </w:pPr>
          </w:p>
        </w:tc>
        <w:tc>
          <w:tcPr>
            <w:tcW w:w="635" w:type="pct"/>
            <w:noWrap/>
          </w:tcPr>
          <w:p w14:paraId="3402E9FD">
            <w:pPr>
              <w:pStyle w:val="21"/>
              <w:rPr>
                <w:rFonts w:ascii="宋体" w:hAnsi="宋体"/>
                <w:szCs w:val="21"/>
              </w:rPr>
            </w:pPr>
          </w:p>
        </w:tc>
        <w:tc>
          <w:tcPr>
            <w:tcW w:w="398" w:type="pct"/>
            <w:noWrap/>
          </w:tcPr>
          <w:p w14:paraId="7B0D68BA">
            <w:pPr>
              <w:pStyle w:val="21"/>
              <w:rPr>
                <w:rFonts w:ascii="宋体" w:hAnsi="宋体"/>
                <w:szCs w:val="21"/>
              </w:rPr>
            </w:pPr>
          </w:p>
        </w:tc>
        <w:tc>
          <w:tcPr>
            <w:tcW w:w="635" w:type="pct"/>
            <w:noWrap/>
          </w:tcPr>
          <w:p w14:paraId="5441CB75">
            <w:pPr>
              <w:pStyle w:val="21"/>
              <w:rPr>
                <w:rFonts w:ascii="宋体" w:hAnsi="宋体"/>
                <w:szCs w:val="21"/>
              </w:rPr>
            </w:pPr>
          </w:p>
        </w:tc>
        <w:tc>
          <w:tcPr>
            <w:tcW w:w="402" w:type="pct"/>
            <w:noWrap/>
          </w:tcPr>
          <w:p w14:paraId="2D1A36C9">
            <w:pPr>
              <w:pStyle w:val="21"/>
              <w:jc w:val="center"/>
              <w:rPr>
                <w:rFonts w:ascii="宋体" w:hAnsi="宋体"/>
                <w:szCs w:val="21"/>
              </w:rPr>
            </w:pPr>
          </w:p>
        </w:tc>
        <w:tc>
          <w:tcPr>
            <w:tcW w:w="635" w:type="pct"/>
            <w:noWrap/>
          </w:tcPr>
          <w:p w14:paraId="050D64FE">
            <w:pPr>
              <w:pStyle w:val="21"/>
              <w:jc w:val="center"/>
              <w:rPr>
                <w:rFonts w:ascii="宋体" w:hAnsi="宋体"/>
                <w:szCs w:val="21"/>
              </w:rPr>
            </w:pPr>
          </w:p>
        </w:tc>
        <w:tc>
          <w:tcPr>
            <w:tcW w:w="605" w:type="pct"/>
            <w:noWrap/>
            <w:vAlign w:val="center"/>
          </w:tcPr>
          <w:p w14:paraId="218C15F4">
            <w:pPr>
              <w:pStyle w:val="21"/>
              <w:jc w:val="center"/>
              <w:rPr>
                <w:rFonts w:ascii="宋体" w:hAnsi="宋体"/>
                <w:szCs w:val="21"/>
              </w:rPr>
            </w:pPr>
          </w:p>
        </w:tc>
      </w:tr>
      <w:tr w14:paraId="5176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9" w:type="pct"/>
            <w:noWrap/>
            <w:vAlign w:val="center"/>
          </w:tcPr>
          <w:p w14:paraId="4CCCE70E">
            <w:pPr>
              <w:pStyle w:val="21"/>
              <w:jc w:val="center"/>
              <w:rPr>
                <w:rFonts w:ascii="宋体" w:hAnsi="宋体"/>
                <w:szCs w:val="21"/>
              </w:rPr>
            </w:pPr>
            <w:r>
              <w:rPr>
                <w:rFonts w:hint="eastAsia" w:ascii="宋体" w:hAnsi="宋体"/>
                <w:szCs w:val="21"/>
              </w:rPr>
              <w:t>34</w:t>
            </w:r>
          </w:p>
        </w:tc>
        <w:tc>
          <w:tcPr>
            <w:tcW w:w="649" w:type="pct"/>
            <w:noWrap/>
            <w:vAlign w:val="center"/>
          </w:tcPr>
          <w:p w14:paraId="5E2DBF9A">
            <w:pPr>
              <w:pStyle w:val="21"/>
              <w:rPr>
                <w:rFonts w:ascii="宋体" w:hAnsi="宋体"/>
                <w:szCs w:val="21"/>
              </w:rPr>
            </w:pPr>
            <w:r>
              <w:rPr>
                <w:rFonts w:hint="eastAsia" w:ascii="宋体" w:hAnsi="宋体"/>
                <w:szCs w:val="21"/>
              </w:rPr>
              <w:t>助力泵油</w:t>
            </w:r>
          </w:p>
        </w:tc>
        <w:tc>
          <w:tcPr>
            <w:tcW w:w="319" w:type="pct"/>
            <w:noWrap/>
          </w:tcPr>
          <w:p w14:paraId="5247A7E9">
            <w:pPr>
              <w:pStyle w:val="21"/>
              <w:rPr>
                <w:rFonts w:ascii="宋体" w:hAnsi="宋体"/>
                <w:szCs w:val="21"/>
              </w:rPr>
            </w:pPr>
          </w:p>
        </w:tc>
        <w:tc>
          <w:tcPr>
            <w:tcW w:w="398" w:type="pct"/>
            <w:noWrap/>
          </w:tcPr>
          <w:p w14:paraId="11A4C862">
            <w:pPr>
              <w:pStyle w:val="21"/>
              <w:rPr>
                <w:rFonts w:ascii="宋体" w:hAnsi="宋体"/>
                <w:szCs w:val="21"/>
              </w:rPr>
            </w:pPr>
          </w:p>
        </w:tc>
        <w:tc>
          <w:tcPr>
            <w:tcW w:w="635" w:type="pct"/>
            <w:noWrap/>
          </w:tcPr>
          <w:p w14:paraId="4E8D572A">
            <w:pPr>
              <w:pStyle w:val="21"/>
              <w:rPr>
                <w:rFonts w:ascii="宋体" w:hAnsi="宋体"/>
                <w:szCs w:val="21"/>
              </w:rPr>
            </w:pPr>
          </w:p>
        </w:tc>
        <w:tc>
          <w:tcPr>
            <w:tcW w:w="398" w:type="pct"/>
            <w:noWrap/>
          </w:tcPr>
          <w:p w14:paraId="663D74BE">
            <w:pPr>
              <w:pStyle w:val="21"/>
              <w:rPr>
                <w:rFonts w:ascii="宋体" w:hAnsi="宋体"/>
                <w:szCs w:val="21"/>
              </w:rPr>
            </w:pPr>
          </w:p>
        </w:tc>
        <w:tc>
          <w:tcPr>
            <w:tcW w:w="635" w:type="pct"/>
            <w:noWrap/>
          </w:tcPr>
          <w:p w14:paraId="3384BBB5">
            <w:pPr>
              <w:pStyle w:val="21"/>
              <w:rPr>
                <w:rFonts w:ascii="宋体" w:hAnsi="宋体"/>
                <w:szCs w:val="21"/>
              </w:rPr>
            </w:pPr>
          </w:p>
        </w:tc>
        <w:tc>
          <w:tcPr>
            <w:tcW w:w="402" w:type="pct"/>
            <w:noWrap/>
          </w:tcPr>
          <w:p w14:paraId="22206916">
            <w:pPr>
              <w:pStyle w:val="21"/>
              <w:jc w:val="center"/>
              <w:rPr>
                <w:rFonts w:ascii="宋体" w:hAnsi="宋体"/>
                <w:szCs w:val="21"/>
              </w:rPr>
            </w:pPr>
          </w:p>
        </w:tc>
        <w:tc>
          <w:tcPr>
            <w:tcW w:w="635" w:type="pct"/>
            <w:noWrap/>
          </w:tcPr>
          <w:p w14:paraId="471452CE">
            <w:pPr>
              <w:pStyle w:val="21"/>
              <w:jc w:val="center"/>
              <w:rPr>
                <w:rFonts w:ascii="宋体" w:hAnsi="宋体"/>
                <w:szCs w:val="21"/>
              </w:rPr>
            </w:pPr>
          </w:p>
        </w:tc>
        <w:tc>
          <w:tcPr>
            <w:tcW w:w="605" w:type="pct"/>
            <w:noWrap/>
            <w:vAlign w:val="center"/>
          </w:tcPr>
          <w:p w14:paraId="0166FF32">
            <w:pPr>
              <w:pStyle w:val="21"/>
              <w:jc w:val="center"/>
              <w:rPr>
                <w:rFonts w:ascii="宋体" w:hAnsi="宋体"/>
                <w:szCs w:val="21"/>
              </w:rPr>
            </w:pPr>
          </w:p>
        </w:tc>
      </w:tr>
      <w:tr w14:paraId="47D4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9" w:type="pct"/>
            <w:noWrap/>
            <w:vAlign w:val="center"/>
          </w:tcPr>
          <w:p w14:paraId="4428352F">
            <w:pPr>
              <w:pStyle w:val="21"/>
              <w:jc w:val="center"/>
              <w:rPr>
                <w:rFonts w:ascii="宋体" w:hAnsi="宋体"/>
                <w:szCs w:val="21"/>
              </w:rPr>
            </w:pPr>
            <w:r>
              <w:rPr>
                <w:rFonts w:hint="eastAsia" w:ascii="宋体" w:hAnsi="宋体"/>
                <w:szCs w:val="21"/>
              </w:rPr>
              <w:t>35</w:t>
            </w:r>
          </w:p>
        </w:tc>
        <w:tc>
          <w:tcPr>
            <w:tcW w:w="649" w:type="pct"/>
            <w:noWrap/>
            <w:vAlign w:val="center"/>
          </w:tcPr>
          <w:p w14:paraId="0A6A92FA">
            <w:pPr>
              <w:pStyle w:val="21"/>
              <w:rPr>
                <w:rFonts w:ascii="宋体" w:hAnsi="宋体"/>
                <w:szCs w:val="21"/>
              </w:rPr>
            </w:pPr>
            <w:r>
              <w:rPr>
                <w:rFonts w:hint="eastAsia" w:ascii="宋体" w:hAnsi="宋体"/>
                <w:szCs w:val="21"/>
              </w:rPr>
              <w:t>汽油泵</w:t>
            </w:r>
          </w:p>
        </w:tc>
        <w:tc>
          <w:tcPr>
            <w:tcW w:w="319" w:type="pct"/>
            <w:noWrap/>
          </w:tcPr>
          <w:p w14:paraId="3287B491">
            <w:pPr>
              <w:pStyle w:val="21"/>
              <w:rPr>
                <w:rFonts w:ascii="宋体" w:hAnsi="宋体"/>
                <w:szCs w:val="21"/>
              </w:rPr>
            </w:pPr>
          </w:p>
        </w:tc>
        <w:tc>
          <w:tcPr>
            <w:tcW w:w="398" w:type="pct"/>
            <w:noWrap/>
          </w:tcPr>
          <w:p w14:paraId="0B037994">
            <w:pPr>
              <w:pStyle w:val="21"/>
              <w:rPr>
                <w:rFonts w:ascii="宋体" w:hAnsi="宋体"/>
                <w:szCs w:val="21"/>
              </w:rPr>
            </w:pPr>
          </w:p>
        </w:tc>
        <w:tc>
          <w:tcPr>
            <w:tcW w:w="635" w:type="pct"/>
            <w:noWrap/>
          </w:tcPr>
          <w:p w14:paraId="1E7C116E">
            <w:pPr>
              <w:pStyle w:val="21"/>
              <w:rPr>
                <w:rFonts w:ascii="宋体" w:hAnsi="宋体"/>
                <w:szCs w:val="21"/>
              </w:rPr>
            </w:pPr>
          </w:p>
        </w:tc>
        <w:tc>
          <w:tcPr>
            <w:tcW w:w="398" w:type="pct"/>
            <w:noWrap/>
          </w:tcPr>
          <w:p w14:paraId="2737548B">
            <w:pPr>
              <w:pStyle w:val="21"/>
              <w:rPr>
                <w:rFonts w:ascii="宋体" w:hAnsi="宋体"/>
                <w:szCs w:val="21"/>
              </w:rPr>
            </w:pPr>
          </w:p>
        </w:tc>
        <w:tc>
          <w:tcPr>
            <w:tcW w:w="635" w:type="pct"/>
            <w:noWrap/>
          </w:tcPr>
          <w:p w14:paraId="004406D4">
            <w:pPr>
              <w:pStyle w:val="21"/>
              <w:rPr>
                <w:rFonts w:ascii="宋体" w:hAnsi="宋体"/>
                <w:szCs w:val="21"/>
              </w:rPr>
            </w:pPr>
          </w:p>
        </w:tc>
        <w:tc>
          <w:tcPr>
            <w:tcW w:w="402" w:type="pct"/>
            <w:noWrap/>
          </w:tcPr>
          <w:p w14:paraId="574BAA67">
            <w:pPr>
              <w:pStyle w:val="21"/>
              <w:jc w:val="center"/>
              <w:rPr>
                <w:rFonts w:ascii="宋体" w:hAnsi="宋体"/>
                <w:szCs w:val="21"/>
              </w:rPr>
            </w:pPr>
          </w:p>
        </w:tc>
        <w:tc>
          <w:tcPr>
            <w:tcW w:w="635" w:type="pct"/>
            <w:noWrap/>
          </w:tcPr>
          <w:p w14:paraId="1E61BF51">
            <w:pPr>
              <w:pStyle w:val="21"/>
              <w:jc w:val="center"/>
              <w:rPr>
                <w:rFonts w:ascii="宋体" w:hAnsi="宋体"/>
                <w:szCs w:val="21"/>
              </w:rPr>
            </w:pPr>
          </w:p>
        </w:tc>
        <w:tc>
          <w:tcPr>
            <w:tcW w:w="605" w:type="pct"/>
            <w:noWrap/>
            <w:vAlign w:val="center"/>
          </w:tcPr>
          <w:p w14:paraId="6F80B2CC">
            <w:pPr>
              <w:pStyle w:val="21"/>
              <w:jc w:val="center"/>
              <w:rPr>
                <w:rFonts w:ascii="宋体" w:hAnsi="宋体"/>
                <w:szCs w:val="21"/>
              </w:rPr>
            </w:pPr>
          </w:p>
        </w:tc>
      </w:tr>
      <w:tr w14:paraId="0112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19" w:type="pct"/>
            <w:noWrap/>
            <w:vAlign w:val="center"/>
          </w:tcPr>
          <w:p w14:paraId="2E03F8B7">
            <w:pPr>
              <w:pStyle w:val="21"/>
              <w:jc w:val="center"/>
              <w:rPr>
                <w:rFonts w:ascii="宋体" w:hAnsi="宋体"/>
                <w:szCs w:val="21"/>
              </w:rPr>
            </w:pPr>
            <w:r>
              <w:rPr>
                <w:rFonts w:hint="eastAsia" w:ascii="宋体" w:hAnsi="宋体"/>
                <w:szCs w:val="21"/>
              </w:rPr>
              <w:t>36</w:t>
            </w:r>
          </w:p>
        </w:tc>
        <w:tc>
          <w:tcPr>
            <w:tcW w:w="649" w:type="pct"/>
            <w:noWrap/>
            <w:vAlign w:val="center"/>
          </w:tcPr>
          <w:p w14:paraId="6D248EA9">
            <w:pPr>
              <w:pStyle w:val="21"/>
              <w:rPr>
                <w:rFonts w:ascii="宋体" w:hAnsi="宋体"/>
                <w:szCs w:val="21"/>
              </w:rPr>
            </w:pPr>
            <w:r>
              <w:rPr>
                <w:rFonts w:hint="eastAsia" w:ascii="宋体" w:hAnsi="宋体"/>
                <w:szCs w:val="21"/>
              </w:rPr>
              <w:t>火花塞</w:t>
            </w:r>
          </w:p>
        </w:tc>
        <w:tc>
          <w:tcPr>
            <w:tcW w:w="319" w:type="pct"/>
            <w:noWrap/>
          </w:tcPr>
          <w:p w14:paraId="6592B3BB">
            <w:pPr>
              <w:pStyle w:val="21"/>
              <w:rPr>
                <w:rFonts w:ascii="宋体" w:hAnsi="宋体"/>
                <w:szCs w:val="21"/>
              </w:rPr>
            </w:pPr>
          </w:p>
        </w:tc>
        <w:tc>
          <w:tcPr>
            <w:tcW w:w="398" w:type="pct"/>
            <w:noWrap/>
          </w:tcPr>
          <w:p w14:paraId="4C445E33">
            <w:pPr>
              <w:pStyle w:val="21"/>
              <w:rPr>
                <w:rFonts w:ascii="宋体" w:hAnsi="宋体"/>
                <w:szCs w:val="21"/>
              </w:rPr>
            </w:pPr>
          </w:p>
        </w:tc>
        <w:tc>
          <w:tcPr>
            <w:tcW w:w="635" w:type="pct"/>
            <w:noWrap/>
          </w:tcPr>
          <w:p w14:paraId="745FCD36">
            <w:pPr>
              <w:pStyle w:val="21"/>
              <w:rPr>
                <w:rFonts w:ascii="宋体" w:hAnsi="宋体"/>
                <w:szCs w:val="21"/>
              </w:rPr>
            </w:pPr>
          </w:p>
        </w:tc>
        <w:tc>
          <w:tcPr>
            <w:tcW w:w="398" w:type="pct"/>
            <w:noWrap/>
          </w:tcPr>
          <w:p w14:paraId="6A1455C2">
            <w:pPr>
              <w:pStyle w:val="21"/>
              <w:rPr>
                <w:rFonts w:ascii="宋体" w:hAnsi="宋体"/>
                <w:szCs w:val="21"/>
              </w:rPr>
            </w:pPr>
          </w:p>
        </w:tc>
        <w:tc>
          <w:tcPr>
            <w:tcW w:w="635" w:type="pct"/>
            <w:noWrap/>
          </w:tcPr>
          <w:p w14:paraId="64113FC7">
            <w:pPr>
              <w:pStyle w:val="21"/>
              <w:rPr>
                <w:rFonts w:ascii="宋体" w:hAnsi="宋体"/>
                <w:szCs w:val="21"/>
              </w:rPr>
            </w:pPr>
          </w:p>
        </w:tc>
        <w:tc>
          <w:tcPr>
            <w:tcW w:w="402" w:type="pct"/>
            <w:noWrap/>
          </w:tcPr>
          <w:p w14:paraId="04CE7E38">
            <w:pPr>
              <w:pStyle w:val="21"/>
              <w:jc w:val="center"/>
              <w:rPr>
                <w:rFonts w:ascii="宋体" w:hAnsi="宋体"/>
                <w:szCs w:val="21"/>
              </w:rPr>
            </w:pPr>
          </w:p>
        </w:tc>
        <w:tc>
          <w:tcPr>
            <w:tcW w:w="635" w:type="pct"/>
            <w:noWrap/>
          </w:tcPr>
          <w:p w14:paraId="26B44C4E">
            <w:pPr>
              <w:pStyle w:val="21"/>
              <w:jc w:val="center"/>
              <w:rPr>
                <w:rFonts w:ascii="宋体" w:hAnsi="宋体"/>
                <w:szCs w:val="21"/>
              </w:rPr>
            </w:pPr>
          </w:p>
        </w:tc>
        <w:tc>
          <w:tcPr>
            <w:tcW w:w="605" w:type="pct"/>
            <w:noWrap/>
            <w:vAlign w:val="center"/>
          </w:tcPr>
          <w:p w14:paraId="3AEB1819">
            <w:pPr>
              <w:pStyle w:val="21"/>
              <w:jc w:val="center"/>
              <w:rPr>
                <w:rFonts w:ascii="宋体" w:hAnsi="宋体"/>
                <w:szCs w:val="21"/>
              </w:rPr>
            </w:pPr>
          </w:p>
        </w:tc>
      </w:tr>
    </w:tbl>
    <w:p w14:paraId="3BBB3FD5">
      <w:pPr>
        <w:widowControl/>
        <w:tabs>
          <w:tab w:val="left" w:pos="0"/>
          <w:tab w:val="left" w:pos="993"/>
          <w:tab w:val="left" w:pos="1134"/>
        </w:tabs>
        <w:adjustRightInd w:val="0"/>
        <w:snapToGrid w:val="0"/>
        <w:spacing w:line="400" w:lineRule="exact"/>
        <w:jc w:val="left"/>
        <w:rPr>
          <w:rFonts w:cs="Arial"/>
          <w:color w:val="000000"/>
          <w:sz w:val="32"/>
          <w:szCs w:val="32"/>
        </w:rPr>
      </w:pPr>
      <w:r>
        <w:rPr>
          <w:rFonts w:ascii="宋体" w:hAnsi="宋体"/>
          <w:sz w:val="24"/>
        </w:rPr>
        <w:t>注</w:t>
      </w:r>
      <w:r>
        <w:rPr>
          <w:rFonts w:hint="eastAsia" w:ascii="宋体" w:hAnsi="宋体"/>
          <w:sz w:val="24"/>
        </w:rPr>
        <w:t>：</w:t>
      </w:r>
      <w:r>
        <w:rPr>
          <w:rFonts w:ascii="宋体" w:hAnsi="宋体"/>
          <w:sz w:val="24"/>
        </w:rPr>
        <w:t>有推荐品牌的按三种推荐品牌分别报单价</w:t>
      </w:r>
      <w:r>
        <w:rPr>
          <w:rFonts w:hint="eastAsia" w:ascii="宋体" w:hAnsi="宋体"/>
          <w:sz w:val="24"/>
        </w:rPr>
        <w:t>，</w:t>
      </w:r>
      <w:r>
        <w:rPr>
          <w:rFonts w:ascii="宋体" w:hAnsi="宋体"/>
          <w:sz w:val="24"/>
        </w:rPr>
        <w:t>无推荐品牌的</w:t>
      </w:r>
      <w:r>
        <w:rPr>
          <w:rFonts w:hint="eastAsia" w:ascii="宋体" w:hAnsi="宋体"/>
          <w:sz w:val="24"/>
        </w:rPr>
        <w:t>供应商</w:t>
      </w:r>
      <w:r>
        <w:rPr>
          <w:rFonts w:ascii="宋体" w:hAnsi="宋体"/>
          <w:sz w:val="24"/>
        </w:rPr>
        <w:t>自行选取三种品牌分别报价</w:t>
      </w:r>
      <w:r>
        <w:rPr>
          <w:rFonts w:hint="eastAsia" w:ascii="宋体" w:hAnsi="宋体"/>
          <w:sz w:val="24"/>
        </w:rPr>
        <w:t>。</w:t>
      </w:r>
      <w:r>
        <w:rPr>
          <w:rFonts w:hint="eastAsia" w:ascii="宋体" w:hAnsi="宋体" w:cs="宋体"/>
          <w:sz w:val="24"/>
          <w:szCs w:val="24"/>
        </w:rPr>
        <w:t>供应商按照采购人推荐的品牌范围并根据市场行情自行考虑选择，并在报价文件中提供品牌（供应商在响应时可以选用替代，但这些替代的品牌、产品技术标准要优于或相当于采购人推荐的品牌，并提供充分的证明材料，并经2/3以上评委同意可参与评审）。若供应商在报价文件中提供的替代品牌未经2/3以上评委同意或未注明品牌的，视为无效响应处理。</w:t>
      </w:r>
    </w:p>
    <w:p w14:paraId="1A4CD12A">
      <w:pPr>
        <w:spacing w:line="480" w:lineRule="exact"/>
        <w:ind w:right="-1"/>
        <w:jc w:val="left"/>
        <w:rPr>
          <w:rFonts w:ascii="宋体" w:hAnsi="宋体"/>
          <w:sz w:val="24"/>
        </w:rPr>
      </w:pPr>
      <w:r>
        <w:rPr>
          <w:rFonts w:hint="eastAsia" w:ascii="宋体" w:hAnsi="宋体"/>
          <w:sz w:val="24"/>
        </w:rPr>
        <w:t>供应商名称（盖单位章）：</w:t>
      </w:r>
    </w:p>
    <w:p w14:paraId="64432840">
      <w:pPr>
        <w:spacing w:line="480" w:lineRule="exact"/>
        <w:ind w:right="-1"/>
        <w:rPr>
          <w:rFonts w:ascii="宋体" w:hAnsi="宋体"/>
          <w:sz w:val="24"/>
        </w:rPr>
      </w:pPr>
      <w:r>
        <w:rPr>
          <w:rFonts w:hint="eastAsia" w:ascii="宋体" w:hAnsi="宋体"/>
          <w:sz w:val="24"/>
        </w:rPr>
        <w:t>法定代表人或授权代表（签字或印章）：</w:t>
      </w:r>
    </w:p>
    <w:p w14:paraId="43C3C482">
      <w:pPr>
        <w:widowControl/>
        <w:tabs>
          <w:tab w:val="left" w:pos="0"/>
          <w:tab w:val="left" w:pos="993"/>
          <w:tab w:val="left" w:pos="1134"/>
        </w:tabs>
        <w:adjustRightInd w:val="0"/>
        <w:snapToGrid w:val="0"/>
        <w:spacing w:line="400" w:lineRule="exact"/>
        <w:jc w:val="right"/>
        <w:rPr>
          <w:rFonts w:ascii="宋体" w:hAnsi="宋体"/>
          <w:sz w:val="24"/>
        </w:rPr>
      </w:pPr>
      <w:r>
        <w:rPr>
          <w:rFonts w:hint="eastAsia" w:ascii="宋体" w:hAnsi="宋体"/>
          <w:sz w:val="24"/>
        </w:rPr>
        <w:t>2025年月日</w:t>
      </w:r>
    </w:p>
    <w:p w14:paraId="701EE33C">
      <w:pPr>
        <w:rPr>
          <w:rFonts w:ascii="宋体" w:hAnsi="宋体" w:cs="宋体"/>
          <w:bCs/>
          <w:snapToGrid w:val="0"/>
          <w:sz w:val="24"/>
          <w:szCs w:val="24"/>
        </w:rPr>
      </w:pPr>
    </w:p>
    <w:p w14:paraId="0C4E118D">
      <w:pPr>
        <w:rPr>
          <w:rFonts w:ascii="宋体" w:hAnsi="宋体" w:cs="宋体"/>
          <w:b/>
          <w:bCs/>
          <w:sz w:val="32"/>
          <w:szCs w:val="32"/>
        </w:rPr>
      </w:pPr>
      <w:r>
        <w:rPr>
          <w:rFonts w:hint="eastAsia" w:ascii="宋体" w:hAnsi="宋体" w:cs="宋体"/>
          <w:b/>
          <w:bCs/>
          <w:sz w:val="32"/>
          <w:szCs w:val="32"/>
        </w:rPr>
        <w:br w:type="page"/>
      </w:r>
    </w:p>
    <w:p w14:paraId="62583C71">
      <w:pPr>
        <w:pStyle w:val="21"/>
        <w:jc w:val="center"/>
        <w:rPr>
          <w:rFonts w:ascii="宋体" w:hAnsi="宋体"/>
        </w:rPr>
      </w:pPr>
      <w:r>
        <w:rPr>
          <w:rFonts w:hint="eastAsia" w:ascii="宋体" w:hAnsi="宋体"/>
        </w:rPr>
        <w:t>3、东风重型半挂牵引车常用配件及保养材料清单</w:t>
      </w:r>
    </w:p>
    <w:p w14:paraId="41347F6A">
      <w:pPr>
        <w:rPr>
          <w:rFonts w:ascii="宋体" w:hAnsi="宋体"/>
        </w:rPr>
      </w:pPr>
    </w:p>
    <w:tbl>
      <w:tblPr>
        <w:tblStyle w:val="56"/>
        <w:tblW w:w="51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770"/>
        <w:gridCol w:w="630"/>
        <w:gridCol w:w="773"/>
        <w:gridCol w:w="1200"/>
        <w:gridCol w:w="773"/>
        <w:gridCol w:w="1199"/>
        <w:gridCol w:w="772"/>
        <w:gridCol w:w="1203"/>
        <w:gridCol w:w="1265"/>
      </w:tblGrid>
      <w:tr w14:paraId="1254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08" w:type="pct"/>
            <w:vMerge w:val="restart"/>
            <w:noWrap/>
            <w:vAlign w:val="center"/>
          </w:tcPr>
          <w:p w14:paraId="25DB501A">
            <w:pPr>
              <w:pStyle w:val="21"/>
              <w:jc w:val="center"/>
              <w:rPr>
                <w:rFonts w:ascii="宋体" w:hAnsi="宋体"/>
                <w:szCs w:val="21"/>
              </w:rPr>
            </w:pPr>
            <w:r>
              <w:rPr>
                <w:rFonts w:hint="eastAsia" w:ascii="宋体" w:hAnsi="宋体"/>
                <w:szCs w:val="21"/>
              </w:rPr>
              <w:t>序号</w:t>
            </w:r>
          </w:p>
        </w:tc>
        <w:tc>
          <w:tcPr>
            <w:tcW w:w="865" w:type="pct"/>
            <w:vMerge w:val="restart"/>
            <w:noWrap/>
            <w:vAlign w:val="center"/>
          </w:tcPr>
          <w:p w14:paraId="196F38F7">
            <w:pPr>
              <w:pStyle w:val="21"/>
              <w:jc w:val="center"/>
              <w:rPr>
                <w:rFonts w:ascii="宋体" w:hAnsi="宋体"/>
                <w:szCs w:val="21"/>
              </w:rPr>
            </w:pPr>
            <w:r>
              <w:rPr>
                <w:rFonts w:hint="eastAsia" w:ascii="宋体" w:hAnsi="宋体"/>
                <w:szCs w:val="21"/>
              </w:rPr>
              <w:t>材料名称</w:t>
            </w:r>
          </w:p>
        </w:tc>
        <w:tc>
          <w:tcPr>
            <w:tcW w:w="308" w:type="pct"/>
            <w:vMerge w:val="restart"/>
            <w:noWrap/>
            <w:vAlign w:val="center"/>
          </w:tcPr>
          <w:p w14:paraId="45B8E34B">
            <w:pPr>
              <w:pStyle w:val="21"/>
              <w:jc w:val="center"/>
              <w:rPr>
                <w:rFonts w:ascii="宋体" w:hAnsi="宋体"/>
                <w:szCs w:val="21"/>
              </w:rPr>
            </w:pPr>
            <w:r>
              <w:rPr>
                <w:rFonts w:hint="eastAsia" w:ascii="宋体" w:hAnsi="宋体"/>
                <w:szCs w:val="21"/>
              </w:rPr>
              <w:t>单位</w:t>
            </w:r>
          </w:p>
        </w:tc>
        <w:tc>
          <w:tcPr>
            <w:tcW w:w="2897" w:type="pct"/>
            <w:gridSpan w:val="6"/>
            <w:noWrap/>
            <w:vAlign w:val="center"/>
          </w:tcPr>
          <w:p w14:paraId="55983532">
            <w:pPr>
              <w:pStyle w:val="21"/>
              <w:jc w:val="center"/>
              <w:rPr>
                <w:rFonts w:ascii="宋体" w:hAnsi="宋体"/>
                <w:szCs w:val="21"/>
              </w:rPr>
            </w:pPr>
            <w:r>
              <w:rPr>
                <w:rFonts w:hint="eastAsia" w:ascii="宋体" w:hAnsi="宋体"/>
                <w:szCs w:val="21"/>
              </w:rPr>
              <w:t>品牌及报价</w:t>
            </w:r>
          </w:p>
        </w:tc>
        <w:tc>
          <w:tcPr>
            <w:tcW w:w="619" w:type="pct"/>
            <w:vMerge w:val="restart"/>
            <w:noWrap/>
            <w:vAlign w:val="center"/>
          </w:tcPr>
          <w:p w14:paraId="5473A44A">
            <w:pPr>
              <w:pStyle w:val="21"/>
              <w:jc w:val="center"/>
              <w:rPr>
                <w:rFonts w:ascii="宋体" w:hAnsi="宋体"/>
                <w:szCs w:val="21"/>
              </w:rPr>
            </w:pPr>
            <w:r>
              <w:rPr>
                <w:rFonts w:hint="eastAsia" w:ascii="宋体" w:hAnsi="宋体"/>
                <w:szCs w:val="21"/>
              </w:rPr>
              <w:t>质量保证</w:t>
            </w:r>
          </w:p>
          <w:p w14:paraId="7AE98A51">
            <w:pPr>
              <w:pStyle w:val="21"/>
              <w:jc w:val="center"/>
              <w:rPr>
                <w:rFonts w:ascii="宋体" w:hAnsi="宋体"/>
                <w:szCs w:val="21"/>
              </w:rPr>
            </w:pPr>
            <w:r>
              <w:rPr>
                <w:rFonts w:hint="eastAsia" w:ascii="宋体" w:hAnsi="宋体"/>
                <w:szCs w:val="21"/>
              </w:rPr>
              <w:t>期限</w:t>
            </w:r>
          </w:p>
        </w:tc>
      </w:tr>
      <w:tr w14:paraId="62F7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08" w:type="pct"/>
            <w:vMerge w:val="continue"/>
            <w:noWrap/>
            <w:vAlign w:val="center"/>
          </w:tcPr>
          <w:p w14:paraId="4E24CAC3">
            <w:pPr>
              <w:pStyle w:val="21"/>
              <w:jc w:val="center"/>
              <w:rPr>
                <w:rFonts w:ascii="宋体" w:hAnsi="宋体"/>
                <w:szCs w:val="21"/>
              </w:rPr>
            </w:pPr>
          </w:p>
        </w:tc>
        <w:tc>
          <w:tcPr>
            <w:tcW w:w="865" w:type="pct"/>
            <w:vMerge w:val="continue"/>
            <w:noWrap/>
            <w:vAlign w:val="center"/>
          </w:tcPr>
          <w:p w14:paraId="1A60CE4A">
            <w:pPr>
              <w:pStyle w:val="21"/>
              <w:jc w:val="center"/>
              <w:rPr>
                <w:rFonts w:ascii="宋体" w:hAnsi="宋体"/>
                <w:szCs w:val="21"/>
              </w:rPr>
            </w:pPr>
          </w:p>
        </w:tc>
        <w:tc>
          <w:tcPr>
            <w:tcW w:w="308" w:type="pct"/>
            <w:vMerge w:val="continue"/>
            <w:noWrap/>
            <w:vAlign w:val="center"/>
          </w:tcPr>
          <w:p w14:paraId="5F36C41B">
            <w:pPr>
              <w:pStyle w:val="21"/>
              <w:jc w:val="center"/>
              <w:rPr>
                <w:rFonts w:ascii="宋体" w:hAnsi="宋体"/>
                <w:szCs w:val="21"/>
              </w:rPr>
            </w:pPr>
          </w:p>
        </w:tc>
        <w:tc>
          <w:tcPr>
            <w:tcW w:w="378" w:type="pct"/>
            <w:noWrap/>
            <w:vAlign w:val="center"/>
          </w:tcPr>
          <w:p w14:paraId="1526AAEA">
            <w:pPr>
              <w:pStyle w:val="21"/>
              <w:jc w:val="center"/>
              <w:rPr>
                <w:rFonts w:ascii="宋体" w:hAnsi="宋体"/>
                <w:szCs w:val="21"/>
              </w:rPr>
            </w:pPr>
            <w:r>
              <w:rPr>
                <w:rFonts w:hint="eastAsia" w:ascii="宋体" w:hAnsi="宋体"/>
                <w:szCs w:val="21"/>
              </w:rPr>
              <w:t>品牌1</w:t>
            </w:r>
          </w:p>
        </w:tc>
        <w:tc>
          <w:tcPr>
            <w:tcW w:w="587" w:type="pct"/>
            <w:noWrap/>
            <w:vAlign w:val="center"/>
          </w:tcPr>
          <w:p w14:paraId="08FCE427">
            <w:pPr>
              <w:pStyle w:val="21"/>
              <w:jc w:val="center"/>
              <w:rPr>
                <w:rFonts w:ascii="宋体" w:hAnsi="宋体"/>
                <w:szCs w:val="21"/>
              </w:rPr>
            </w:pPr>
            <w:r>
              <w:rPr>
                <w:rFonts w:hint="eastAsia" w:ascii="宋体" w:hAnsi="宋体"/>
                <w:szCs w:val="21"/>
              </w:rPr>
              <w:t>单价（元）</w:t>
            </w:r>
          </w:p>
        </w:tc>
        <w:tc>
          <w:tcPr>
            <w:tcW w:w="378" w:type="pct"/>
            <w:noWrap/>
            <w:vAlign w:val="center"/>
          </w:tcPr>
          <w:p w14:paraId="201AA7B4">
            <w:pPr>
              <w:pStyle w:val="21"/>
              <w:jc w:val="center"/>
              <w:rPr>
                <w:rFonts w:ascii="宋体" w:hAnsi="宋体"/>
                <w:szCs w:val="21"/>
              </w:rPr>
            </w:pPr>
            <w:r>
              <w:rPr>
                <w:rFonts w:hint="eastAsia" w:ascii="宋体" w:hAnsi="宋体"/>
                <w:szCs w:val="21"/>
              </w:rPr>
              <w:t>品牌2</w:t>
            </w:r>
          </w:p>
        </w:tc>
        <w:tc>
          <w:tcPr>
            <w:tcW w:w="587" w:type="pct"/>
            <w:noWrap/>
            <w:vAlign w:val="center"/>
          </w:tcPr>
          <w:p w14:paraId="15584094">
            <w:pPr>
              <w:pStyle w:val="21"/>
              <w:jc w:val="center"/>
              <w:rPr>
                <w:rFonts w:ascii="宋体" w:hAnsi="宋体"/>
                <w:szCs w:val="21"/>
              </w:rPr>
            </w:pPr>
            <w:r>
              <w:rPr>
                <w:rFonts w:hint="eastAsia" w:ascii="宋体" w:hAnsi="宋体"/>
                <w:szCs w:val="21"/>
              </w:rPr>
              <w:t>单价（元）</w:t>
            </w:r>
          </w:p>
        </w:tc>
        <w:tc>
          <w:tcPr>
            <w:tcW w:w="378" w:type="pct"/>
            <w:noWrap/>
            <w:vAlign w:val="center"/>
          </w:tcPr>
          <w:p w14:paraId="4FCB59D7">
            <w:pPr>
              <w:pStyle w:val="21"/>
              <w:jc w:val="center"/>
              <w:rPr>
                <w:rFonts w:ascii="宋体" w:hAnsi="宋体"/>
                <w:szCs w:val="21"/>
              </w:rPr>
            </w:pPr>
            <w:r>
              <w:rPr>
                <w:rFonts w:hint="eastAsia" w:ascii="宋体" w:hAnsi="宋体"/>
                <w:szCs w:val="21"/>
              </w:rPr>
              <w:t>品牌3</w:t>
            </w:r>
          </w:p>
        </w:tc>
        <w:tc>
          <w:tcPr>
            <w:tcW w:w="587" w:type="pct"/>
            <w:noWrap/>
            <w:vAlign w:val="center"/>
          </w:tcPr>
          <w:p w14:paraId="1714A443">
            <w:pPr>
              <w:pStyle w:val="21"/>
              <w:jc w:val="center"/>
              <w:rPr>
                <w:rFonts w:ascii="宋体" w:hAnsi="宋体"/>
                <w:szCs w:val="21"/>
              </w:rPr>
            </w:pPr>
            <w:r>
              <w:rPr>
                <w:rFonts w:hint="eastAsia" w:ascii="宋体" w:hAnsi="宋体"/>
                <w:szCs w:val="21"/>
              </w:rPr>
              <w:t>单价（元）</w:t>
            </w:r>
          </w:p>
        </w:tc>
        <w:tc>
          <w:tcPr>
            <w:tcW w:w="619" w:type="pct"/>
            <w:vMerge w:val="continue"/>
            <w:noWrap/>
          </w:tcPr>
          <w:p w14:paraId="657FF6CB">
            <w:pPr>
              <w:pStyle w:val="21"/>
              <w:jc w:val="center"/>
              <w:rPr>
                <w:rFonts w:ascii="宋体" w:hAnsi="宋体"/>
                <w:szCs w:val="21"/>
              </w:rPr>
            </w:pPr>
          </w:p>
        </w:tc>
      </w:tr>
      <w:tr w14:paraId="628D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6F703B43">
            <w:pPr>
              <w:pStyle w:val="21"/>
              <w:jc w:val="center"/>
              <w:rPr>
                <w:rFonts w:ascii="宋体" w:hAnsi="宋体"/>
                <w:szCs w:val="21"/>
              </w:rPr>
            </w:pPr>
            <w:r>
              <w:rPr>
                <w:rFonts w:hint="eastAsia" w:ascii="宋体" w:hAnsi="宋体"/>
                <w:szCs w:val="21"/>
              </w:rPr>
              <w:t>1</w:t>
            </w:r>
          </w:p>
        </w:tc>
        <w:tc>
          <w:tcPr>
            <w:tcW w:w="865" w:type="pct"/>
            <w:noWrap/>
            <w:vAlign w:val="center"/>
          </w:tcPr>
          <w:p w14:paraId="4D00FF51">
            <w:pPr>
              <w:pStyle w:val="21"/>
              <w:rPr>
                <w:rFonts w:ascii="宋体" w:hAnsi="宋体"/>
                <w:szCs w:val="21"/>
              </w:rPr>
            </w:pPr>
            <w:r>
              <w:rPr>
                <w:rFonts w:hint="eastAsia" w:ascii="宋体" w:hAnsi="宋体"/>
                <w:szCs w:val="21"/>
              </w:rPr>
              <w:t>前大灯</w:t>
            </w:r>
          </w:p>
        </w:tc>
        <w:tc>
          <w:tcPr>
            <w:tcW w:w="308" w:type="pct"/>
            <w:noWrap/>
          </w:tcPr>
          <w:p w14:paraId="306E30B4">
            <w:pPr>
              <w:pStyle w:val="21"/>
              <w:rPr>
                <w:rFonts w:ascii="宋体" w:hAnsi="宋体"/>
                <w:szCs w:val="21"/>
              </w:rPr>
            </w:pPr>
          </w:p>
        </w:tc>
        <w:tc>
          <w:tcPr>
            <w:tcW w:w="378" w:type="pct"/>
            <w:noWrap/>
          </w:tcPr>
          <w:p w14:paraId="049C6ACE">
            <w:pPr>
              <w:pStyle w:val="21"/>
              <w:rPr>
                <w:rFonts w:ascii="宋体" w:hAnsi="宋体"/>
                <w:szCs w:val="21"/>
              </w:rPr>
            </w:pPr>
          </w:p>
        </w:tc>
        <w:tc>
          <w:tcPr>
            <w:tcW w:w="587" w:type="pct"/>
            <w:noWrap/>
          </w:tcPr>
          <w:p w14:paraId="70F8ED04">
            <w:pPr>
              <w:pStyle w:val="21"/>
              <w:rPr>
                <w:rFonts w:ascii="宋体" w:hAnsi="宋体"/>
                <w:szCs w:val="21"/>
              </w:rPr>
            </w:pPr>
          </w:p>
        </w:tc>
        <w:tc>
          <w:tcPr>
            <w:tcW w:w="378" w:type="pct"/>
            <w:noWrap/>
          </w:tcPr>
          <w:p w14:paraId="1DD81CFA">
            <w:pPr>
              <w:pStyle w:val="21"/>
              <w:rPr>
                <w:rFonts w:ascii="宋体" w:hAnsi="宋体"/>
                <w:szCs w:val="21"/>
              </w:rPr>
            </w:pPr>
          </w:p>
        </w:tc>
        <w:tc>
          <w:tcPr>
            <w:tcW w:w="587" w:type="pct"/>
            <w:noWrap/>
          </w:tcPr>
          <w:p w14:paraId="0163B085">
            <w:pPr>
              <w:pStyle w:val="21"/>
              <w:rPr>
                <w:rFonts w:ascii="宋体" w:hAnsi="宋体"/>
                <w:szCs w:val="21"/>
              </w:rPr>
            </w:pPr>
          </w:p>
        </w:tc>
        <w:tc>
          <w:tcPr>
            <w:tcW w:w="378" w:type="pct"/>
            <w:noWrap/>
          </w:tcPr>
          <w:p w14:paraId="712B4FE2">
            <w:pPr>
              <w:pStyle w:val="21"/>
              <w:rPr>
                <w:rFonts w:ascii="宋体" w:hAnsi="宋体"/>
                <w:szCs w:val="21"/>
              </w:rPr>
            </w:pPr>
          </w:p>
        </w:tc>
        <w:tc>
          <w:tcPr>
            <w:tcW w:w="587" w:type="pct"/>
            <w:noWrap/>
          </w:tcPr>
          <w:p w14:paraId="1E4680A7">
            <w:pPr>
              <w:pStyle w:val="21"/>
              <w:rPr>
                <w:rFonts w:ascii="宋体" w:hAnsi="宋体"/>
                <w:szCs w:val="21"/>
              </w:rPr>
            </w:pPr>
          </w:p>
        </w:tc>
        <w:tc>
          <w:tcPr>
            <w:tcW w:w="619" w:type="pct"/>
            <w:noWrap/>
          </w:tcPr>
          <w:p w14:paraId="1B1AA2D0">
            <w:pPr>
              <w:pStyle w:val="21"/>
              <w:rPr>
                <w:rFonts w:ascii="宋体" w:hAnsi="宋体"/>
                <w:szCs w:val="21"/>
              </w:rPr>
            </w:pPr>
          </w:p>
        </w:tc>
      </w:tr>
      <w:tr w14:paraId="5AB1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4A542186">
            <w:pPr>
              <w:pStyle w:val="21"/>
              <w:jc w:val="center"/>
              <w:rPr>
                <w:rFonts w:ascii="宋体" w:hAnsi="宋体"/>
                <w:szCs w:val="21"/>
              </w:rPr>
            </w:pPr>
            <w:r>
              <w:rPr>
                <w:rFonts w:hint="eastAsia" w:ascii="宋体" w:hAnsi="宋体"/>
                <w:szCs w:val="21"/>
              </w:rPr>
              <w:t>2</w:t>
            </w:r>
          </w:p>
        </w:tc>
        <w:tc>
          <w:tcPr>
            <w:tcW w:w="865" w:type="pct"/>
            <w:noWrap/>
            <w:vAlign w:val="center"/>
          </w:tcPr>
          <w:p w14:paraId="228AC5F7">
            <w:pPr>
              <w:pStyle w:val="21"/>
              <w:rPr>
                <w:rFonts w:ascii="宋体" w:hAnsi="宋体"/>
                <w:szCs w:val="21"/>
              </w:rPr>
            </w:pPr>
            <w:r>
              <w:rPr>
                <w:rFonts w:hint="eastAsia" w:ascii="宋体" w:hAnsi="宋体"/>
                <w:szCs w:val="21"/>
              </w:rPr>
              <w:t>后尾灯</w:t>
            </w:r>
          </w:p>
        </w:tc>
        <w:tc>
          <w:tcPr>
            <w:tcW w:w="308" w:type="pct"/>
            <w:noWrap/>
          </w:tcPr>
          <w:p w14:paraId="6212219A">
            <w:pPr>
              <w:pStyle w:val="21"/>
              <w:rPr>
                <w:rFonts w:ascii="宋体" w:hAnsi="宋体"/>
                <w:szCs w:val="21"/>
              </w:rPr>
            </w:pPr>
          </w:p>
        </w:tc>
        <w:tc>
          <w:tcPr>
            <w:tcW w:w="378" w:type="pct"/>
            <w:noWrap/>
          </w:tcPr>
          <w:p w14:paraId="7A9EF631">
            <w:pPr>
              <w:pStyle w:val="21"/>
              <w:rPr>
                <w:rFonts w:ascii="宋体" w:hAnsi="宋体"/>
                <w:szCs w:val="21"/>
              </w:rPr>
            </w:pPr>
          </w:p>
        </w:tc>
        <w:tc>
          <w:tcPr>
            <w:tcW w:w="587" w:type="pct"/>
            <w:noWrap/>
          </w:tcPr>
          <w:p w14:paraId="2DC48359">
            <w:pPr>
              <w:pStyle w:val="21"/>
              <w:rPr>
                <w:rFonts w:ascii="宋体" w:hAnsi="宋体"/>
                <w:szCs w:val="21"/>
              </w:rPr>
            </w:pPr>
          </w:p>
        </w:tc>
        <w:tc>
          <w:tcPr>
            <w:tcW w:w="378" w:type="pct"/>
            <w:noWrap/>
          </w:tcPr>
          <w:p w14:paraId="77418EDC">
            <w:pPr>
              <w:pStyle w:val="21"/>
              <w:rPr>
                <w:rFonts w:ascii="宋体" w:hAnsi="宋体"/>
                <w:szCs w:val="21"/>
              </w:rPr>
            </w:pPr>
          </w:p>
        </w:tc>
        <w:tc>
          <w:tcPr>
            <w:tcW w:w="587" w:type="pct"/>
            <w:noWrap/>
          </w:tcPr>
          <w:p w14:paraId="7F7EEA33">
            <w:pPr>
              <w:pStyle w:val="21"/>
              <w:rPr>
                <w:rFonts w:ascii="宋体" w:hAnsi="宋体"/>
                <w:szCs w:val="21"/>
              </w:rPr>
            </w:pPr>
          </w:p>
        </w:tc>
        <w:tc>
          <w:tcPr>
            <w:tcW w:w="378" w:type="pct"/>
            <w:noWrap/>
          </w:tcPr>
          <w:p w14:paraId="71B75131">
            <w:pPr>
              <w:pStyle w:val="21"/>
              <w:jc w:val="center"/>
              <w:rPr>
                <w:rFonts w:ascii="宋体" w:hAnsi="宋体"/>
                <w:szCs w:val="21"/>
              </w:rPr>
            </w:pPr>
          </w:p>
        </w:tc>
        <w:tc>
          <w:tcPr>
            <w:tcW w:w="587" w:type="pct"/>
            <w:noWrap/>
          </w:tcPr>
          <w:p w14:paraId="69961205">
            <w:pPr>
              <w:pStyle w:val="21"/>
              <w:jc w:val="center"/>
              <w:rPr>
                <w:rFonts w:ascii="宋体" w:hAnsi="宋体"/>
                <w:szCs w:val="21"/>
              </w:rPr>
            </w:pPr>
          </w:p>
        </w:tc>
        <w:tc>
          <w:tcPr>
            <w:tcW w:w="619" w:type="pct"/>
            <w:noWrap/>
            <w:vAlign w:val="center"/>
          </w:tcPr>
          <w:p w14:paraId="1C612061">
            <w:pPr>
              <w:pStyle w:val="21"/>
              <w:jc w:val="center"/>
              <w:rPr>
                <w:rFonts w:ascii="宋体" w:hAnsi="宋体"/>
                <w:szCs w:val="21"/>
              </w:rPr>
            </w:pPr>
          </w:p>
        </w:tc>
      </w:tr>
      <w:tr w14:paraId="260B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66CEE08C">
            <w:pPr>
              <w:pStyle w:val="21"/>
              <w:jc w:val="center"/>
              <w:rPr>
                <w:rFonts w:ascii="宋体" w:hAnsi="宋体"/>
                <w:szCs w:val="21"/>
              </w:rPr>
            </w:pPr>
            <w:r>
              <w:rPr>
                <w:rFonts w:hint="eastAsia" w:ascii="宋体" w:hAnsi="宋体"/>
                <w:szCs w:val="21"/>
              </w:rPr>
              <w:t>3</w:t>
            </w:r>
          </w:p>
        </w:tc>
        <w:tc>
          <w:tcPr>
            <w:tcW w:w="865" w:type="pct"/>
            <w:noWrap/>
            <w:vAlign w:val="center"/>
          </w:tcPr>
          <w:p w14:paraId="73C2CA8D">
            <w:pPr>
              <w:pStyle w:val="21"/>
              <w:rPr>
                <w:rFonts w:ascii="宋体" w:hAnsi="宋体"/>
                <w:szCs w:val="21"/>
              </w:rPr>
            </w:pPr>
            <w:r>
              <w:rPr>
                <w:rFonts w:hint="eastAsia" w:ascii="宋体" w:hAnsi="宋体"/>
                <w:szCs w:val="21"/>
              </w:rPr>
              <w:t>机油</w:t>
            </w:r>
          </w:p>
        </w:tc>
        <w:tc>
          <w:tcPr>
            <w:tcW w:w="308" w:type="pct"/>
            <w:noWrap/>
          </w:tcPr>
          <w:p w14:paraId="0FD4748A">
            <w:pPr>
              <w:pStyle w:val="21"/>
              <w:rPr>
                <w:rFonts w:ascii="宋体" w:hAnsi="宋体"/>
                <w:szCs w:val="21"/>
              </w:rPr>
            </w:pPr>
          </w:p>
        </w:tc>
        <w:tc>
          <w:tcPr>
            <w:tcW w:w="378" w:type="pct"/>
            <w:noWrap/>
          </w:tcPr>
          <w:p w14:paraId="38205448">
            <w:pPr>
              <w:pStyle w:val="21"/>
              <w:rPr>
                <w:rFonts w:ascii="宋体" w:hAnsi="宋体"/>
                <w:szCs w:val="21"/>
              </w:rPr>
            </w:pPr>
          </w:p>
        </w:tc>
        <w:tc>
          <w:tcPr>
            <w:tcW w:w="587" w:type="pct"/>
            <w:noWrap/>
          </w:tcPr>
          <w:p w14:paraId="1D6D93DD">
            <w:pPr>
              <w:pStyle w:val="21"/>
              <w:rPr>
                <w:rFonts w:ascii="宋体" w:hAnsi="宋体"/>
                <w:szCs w:val="21"/>
              </w:rPr>
            </w:pPr>
          </w:p>
        </w:tc>
        <w:tc>
          <w:tcPr>
            <w:tcW w:w="378" w:type="pct"/>
            <w:noWrap/>
          </w:tcPr>
          <w:p w14:paraId="4200A560">
            <w:pPr>
              <w:pStyle w:val="21"/>
              <w:rPr>
                <w:rFonts w:ascii="宋体" w:hAnsi="宋体"/>
                <w:szCs w:val="21"/>
              </w:rPr>
            </w:pPr>
          </w:p>
        </w:tc>
        <w:tc>
          <w:tcPr>
            <w:tcW w:w="587" w:type="pct"/>
            <w:noWrap/>
          </w:tcPr>
          <w:p w14:paraId="2A4CE31B">
            <w:pPr>
              <w:pStyle w:val="21"/>
              <w:rPr>
                <w:rFonts w:ascii="宋体" w:hAnsi="宋体"/>
                <w:szCs w:val="21"/>
              </w:rPr>
            </w:pPr>
          </w:p>
        </w:tc>
        <w:tc>
          <w:tcPr>
            <w:tcW w:w="378" w:type="pct"/>
            <w:noWrap/>
          </w:tcPr>
          <w:p w14:paraId="577CD67A">
            <w:pPr>
              <w:pStyle w:val="21"/>
              <w:jc w:val="center"/>
              <w:rPr>
                <w:rFonts w:ascii="宋体" w:hAnsi="宋体"/>
                <w:szCs w:val="21"/>
              </w:rPr>
            </w:pPr>
          </w:p>
        </w:tc>
        <w:tc>
          <w:tcPr>
            <w:tcW w:w="587" w:type="pct"/>
            <w:noWrap/>
          </w:tcPr>
          <w:p w14:paraId="75B18930">
            <w:pPr>
              <w:pStyle w:val="21"/>
              <w:jc w:val="center"/>
              <w:rPr>
                <w:rFonts w:ascii="宋体" w:hAnsi="宋体"/>
                <w:szCs w:val="21"/>
              </w:rPr>
            </w:pPr>
          </w:p>
        </w:tc>
        <w:tc>
          <w:tcPr>
            <w:tcW w:w="619" w:type="pct"/>
            <w:noWrap/>
            <w:vAlign w:val="center"/>
          </w:tcPr>
          <w:p w14:paraId="490BBF1F">
            <w:pPr>
              <w:pStyle w:val="21"/>
              <w:jc w:val="center"/>
              <w:rPr>
                <w:rFonts w:ascii="宋体" w:hAnsi="宋体"/>
                <w:szCs w:val="21"/>
              </w:rPr>
            </w:pPr>
          </w:p>
        </w:tc>
      </w:tr>
      <w:tr w14:paraId="0DAA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201B091C">
            <w:pPr>
              <w:pStyle w:val="21"/>
              <w:jc w:val="center"/>
              <w:rPr>
                <w:rFonts w:ascii="宋体" w:hAnsi="宋体"/>
                <w:szCs w:val="21"/>
              </w:rPr>
            </w:pPr>
            <w:r>
              <w:rPr>
                <w:rFonts w:hint="eastAsia" w:ascii="宋体" w:hAnsi="宋体"/>
                <w:szCs w:val="21"/>
              </w:rPr>
              <w:t>4</w:t>
            </w:r>
          </w:p>
        </w:tc>
        <w:tc>
          <w:tcPr>
            <w:tcW w:w="865" w:type="pct"/>
            <w:noWrap/>
            <w:vAlign w:val="center"/>
          </w:tcPr>
          <w:p w14:paraId="01722620">
            <w:pPr>
              <w:pStyle w:val="21"/>
              <w:rPr>
                <w:rFonts w:ascii="宋体" w:hAnsi="宋体"/>
                <w:szCs w:val="21"/>
              </w:rPr>
            </w:pPr>
            <w:r>
              <w:rPr>
                <w:rFonts w:hint="eastAsia" w:ascii="宋体" w:hAnsi="宋体"/>
                <w:szCs w:val="21"/>
              </w:rPr>
              <w:t>机油滤清器</w:t>
            </w:r>
          </w:p>
        </w:tc>
        <w:tc>
          <w:tcPr>
            <w:tcW w:w="308" w:type="pct"/>
            <w:noWrap/>
          </w:tcPr>
          <w:p w14:paraId="5CE533F3">
            <w:pPr>
              <w:pStyle w:val="21"/>
              <w:rPr>
                <w:rFonts w:ascii="宋体" w:hAnsi="宋体"/>
                <w:szCs w:val="21"/>
              </w:rPr>
            </w:pPr>
          </w:p>
        </w:tc>
        <w:tc>
          <w:tcPr>
            <w:tcW w:w="378" w:type="pct"/>
            <w:noWrap/>
          </w:tcPr>
          <w:p w14:paraId="4FCD673E">
            <w:pPr>
              <w:pStyle w:val="21"/>
              <w:rPr>
                <w:rFonts w:ascii="宋体" w:hAnsi="宋体"/>
                <w:szCs w:val="21"/>
              </w:rPr>
            </w:pPr>
          </w:p>
        </w:tc>
        <w:tc>
          <w:tcPr>
            <w:tcW w:w="587" w:type="pct"/>
            <w:noWrap/>
          </w:tcPr>
          <w:p w14:paraId="636163F6">
            <w:pPr>
              <w:pStyle w:val="21"/>
              <w:rPr>
                <w:rFonts w:ascii="宋体" w:hAnsi="宋体"/>
                <w:szCs w:val="21"/>
              </w:rPr>
            </w:pPr>
          </w:p>
        </w:tc>
        <w:tc>
          <w:tcPr>
            <w:tcW w:w="378" w:type="pct"/>
            <w:noWrap/>
          </w:tcPr>
          <w:p w14:paraId="564D7549">
            <w:pPr>
              <w:pStyle w:val="21"/>
              <w:rPr>
                <w:rFonts w:ascii="宋体" w:hAnsi="宋体"/>
                <w:szCs w:val="21"/>
              </w:rPr>
            </w:pPr>
          </w:p>
        </w:tc>
        <w:tc>
          <w:tcPr>
            <w:tcW w:w="587" w:type="pct"/>
            <w:noWrap/>
          </w:tcPr>
          <w:p w14:paraId="137B9FE9">
            <w:pPr>
              <w:pStyle w:val="21"/>
              <w:rPr>
                <w:rFonts w:ascii="宋体" w:hAnsi="宋体"/>
                <w:szCs w:val="21"/>
              </w:rPr>
            </w:pPr>
          </w:p>
        </w:tc>
        <w:tc>
          <w:tcPr>
            <w:tcW w:w="378" w:type="pct"/>
            <w:noWrap/>
          </w:tcPr>
          <w:p w14:paraId="12C69FD0">
            <w:pPr>
              <w:pStyle w:val="21"/>
              <w:jc w:val="center"/>
              <w:rPr>
                <w:rFonts w:ascii="宋体" w:hAnsi="宋体"/>
                <w:szCs w:val="21"/>
              </w:rPr>
            </w:pPr>
          </w:p>
        </w:tc>
        <w:tc>
          <w:tcPr>
            <w:tcW w:w="587" w:type="pct"/>
            <w:noWrap/>
          </w:tcPr>
          <w:p w14:paraId="1324934F">
            <w:pPr>
              <w:pStyle w:val="21"/>
              <w:jc w:val="center"/>
              <w:rPr>
                <w:rFonts w:ascii="宋体" w:hAnsi="宋体"/>
                <w:szCs w:val="21"/>
              </w:rPr>
            </w:pPr>
          </w:p>
        </w:tc>
        <w:tc>
          <w:tcPr>
            <w:tcW w:w="619" w:type="pct"/>
            <w:noWrap/>
            <w:vAlign w:val="center"/>
          </w:tcPr>
          <w:p w14:paraId="5EC0F537">
            <w:pPr>
              <w:pStyle w:val="21"/>
              <w:jc w:val="center"/>
              <w:rPr>
                <w:rFonts w:ascii="宋体" w:hAnsi="宋体"/>
                <w:szCs w:val="21"/>
              </w:rPr>
            </w:pPr>
          </w:p>
        </w:tc>
      </w:tr>
      <w:tr w14:paraId="6177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7F5D02F1">
            <w:pPr>
              <w:pStyle w:val="21"/>
              <w:jc w:val="center"/>
              <w:rPr>
                <w:rFonts w:ascii="宋体" w:hAnsi="宋体"/>
                <w:szCs w:val="21"/>
              </w:rPr>
            </w:pPr>
            <w:r>
              <w:rPr>
                <w:rFonts w:hint="eastAsia" w:ascii="宋体" w:hAnsi="宋体"/>
                <w:szCs w:val="21"/>
              </w:rPr>
              <w:t>5</w:t>
            </w:r>
          </w:p>
        </w:tc>
        <w:tc>
          <w:tcPr>
            <w:tcW w:w="865" w:type="pct"/>
            <w:noWrap/>
            <w:vAlign w:val="center"/>
          </w:tcPr>
          <w:p w14:paraId="6FC85B36">
            <w:pPr>
              <w:pStyle w:val="21"/>
              <w:rPr>
                <w:rFonts w:ascii="宋体" w:hAnsi="宋体"/>
                <w:szCs w:val="21"/>
              </w:rPr>
            </w:pPr>
            <w:r>
              <w:rPr>
                <w:rFonts w:hint="eastAsia" w:ascii="宋体" w:hAnsi="宋体"/>
                <w:szCs w:val="21"/>
              </w:rPr>
              <w:t>空气滤清器</w:t>
            </w:r>
          </w:p>
        </w:tc>
        <w:tc>
          <w:tcPr>
            <w:tcW w:w="308" w:type="pct"/>
            <w:noWrap/>
          </w:tcPr>
          <w:p w14:paraId="302EC6A1">
            <w:pPr>
              <w:pStyle w:val="21"/>
              <w:rPr>
                <w:rFonts w:ascii="宋体" w:hAnsi="宋体"/>
                <w:szCs w:val="21"/>
              </w:rPr>
            </w:pPr>
          </w:p>
        </w:tc>
        <w:tc>
          <w:tcPr>
            <w:tcW w:w="378" w:type="pct"/>
            <w:noWrap/>
          </w:tcPr>
          <w:p w14:paraId="1D38561C">
            <w:pPr>
              <w:pStyle w:val="21"/>
              <w:rPr>
                <w:rFonts w:ascii="宋体" w:hAnsi="宋体"/>
                <w:szCs w:val="21"/>
              </w:rPr>
            </w:pPr>
          </w:p>
        </w:tc>
        <w:tc>
          <w:tcPr>
            <w:tcW w:w="587" w:type="pct"/>
            <w:noWrap/>
          </w:tcPr>
          <w:p w14:paraId="30E2D9C7">
            <w:pPr>
              <w:pStyle w:val="21"/>
              <w:rPr>
                <w:rFonts w:ascii="宋体" w:hAnsi="宋体"/>
                <w:szCs w:val="21"/>
              </w:rPr>
            </w:pPr>
          </w:p>
        </w:tc>
        <w:tc>
          <w:tcPr>
            <w:tcW w:w="378" w:type="pct"/>
            <w:noWrap/>
          </w:tcPr>
          <w:p w14:paraId="750B7C74">
            <w:pPr>
              <w:pStyle w:val="21"/>
              <w:rPr>
                <w:rFonts w:ascii="宋体" w:hAnsi="宋体"/>
                <w:szCs w:val="21"/>
              </w:rPr>
            </w:pPr>
          </w:p>
        </w:tc>
        <w:tc>
          <w:tcPr>
            <w:tcW w:w="587" w:type="pct"/>
            <w:noWrap/>
          </w:tcPr>
          <w:p w14:paraId="1BFBC42D">
            <w:pPr>
              <w:pStyle w:val="21"/>
              <w:rPr>
                <w:rFonts w:ascii="宋体" w:hAnsi="宋体"/>
                <w:szCs w:val="21"/>
              </w:rPr>
            </w:pPr>
          </w:p>
        </w:tc>
        <w:tc>
          <w:tcPr>
            <w:tcW w:w="378" w:type="pct"/>
            <w:noWrap/>
          </w:tcPr>
          <w:p w14:paraId="497400F6">
            <w:pPr>
              <w:pStyle w:val="21"/>
              <w:jc w:val="center"/>
              <w:rPr>
                <w:rFonts w:ascii="宋体" w:hAnsi="宋体"/>
                <w:szCs w:val="21"/>
              </w:rPr>
            </w:pPr>
          </w:p>
        </w:tc>
        <w:tc>
          <w:tcPr>
            <w:tcW w:w="587" w:type="pct"/>
            <w:noWrap/>
          </w:tcPr>
          <w:p w14:paraId="67EC8738">
            <w:pPr>
              <w:pStyle w:val="21"/>
              <w:jc w:val="center"/>
              <w:rPr>
                <w:rFonts w:ascii="宋体" w:hAnsi="宋体"/>
                <w:szCs w:val="21"/>
              </w:rPr>
            </w:pPr>
          </w:p>
        </w:tc>
        <w:tc>
          <w:tcPr>
            <w:tcW w:w="619" w:type="pct"/>
            <w:noWrap/>
            <w:vAlign w:val="center"/>
          </w:tcPr>
          <w:p w14:paraId="38A96D3E">
            <w:pPr>
              <w:pStyle w:val="21"/>
              <w:jc w:val="center"/>
              <w:rPr>
                <w:rFonts w:ascii="宋体" w:hAnsi="宋体"/>
                <w:szCs w:val="21"/>
              </w:rPr>
            </w:pPr>
          </w:p>
        </w:tc>
      </w:tr>
      <w:tr w14:paraId="1A91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3EAC8334">
            <w:pPr>
              <w:pStyle w:val="21"/>
              <w:jc w:val="center"/>
              <w:rPr>
                <w:rFonts w:ascii="宋体" w:hAnsi="宋体"/>
                <w:szCs w:val="21"/>
              </w:rPr>
            </w:pPr>
            <w:r>
              <w:rPr>
                <w:rFonts w:hint="eastAsia" w:ascii="宋体" w:hAnsi="宋体"/>
                <w:szCs w:val="21"/>
              </w:rPr>
              <w:t>6</w:t>
            </w:r>
          </w:p>
        </w:tc>
        <w:tc>
          <w:tcPr>
            <w:tcW w:w="865" w:type="pct"/>
            <w:noWrap/>
            <w:vAlign w:val="center"/>
          </w:tcPr>
          <w:p w14:paraId="2BCD1A5D">
            <w:pPr>
              <w:pStyle w:val="21"/>
              <w:rPr>
                <w:rFonts w:ascii="宋体" w:hAnsi="宋体"/>
                <w:szCs w:val="21"/>
              </w:rPr>
            </w:pPr>
            <w:r>
              <w:rPr>
                <w:rFonts w:hint="eastAsia" w:ascii="宋体" w:hAnsi="宋体"/>
                <w:szCs w:val="21"/>
              </w:rPr>
              <w:t>柴油滤清器</w:t>
            </w:r>
          </w:p>
        </w:tc>
        <w:tc>
          <w:tcPr>
            <w:tcW w:w="308" w:type="pct"/>
            <w:noWrap/>
          </w:tcPr>
          <w:p w14:paraId="2E04BA84">
            <w:pPr>
              <w:pStyle w:val="21"/>
              <w:rPr>
                <w:rFonts w:ascii="宋体" w:hAnsi="宋体"/>
                <w:szCs w:val="21"/>
              </w:rPr>
            </w:pPr>
          </w:p>
        </w:tc>
        <w:tc>
          <w:tcPr>
            <w:tcW w:w="378" w:type="pct"/>
            <w:noWrap/>
          </w:tcPr>
          <w:p w14:paraId="575DB61D">
            <w:pPr>
              <w:pStyle w:val="21"/>
              <w:rPr>
                <w:rFonts w:ascii="宋体" w:hAnsi="宋体"/>
                <w:szCs w:val="21"/>
              </w:rPr>
            </w:pPr>
          </w:p>
        </w:tc>
        <w:tc>
          <w:tcPr>
            <w:tcW w:w="587" w:type="pct"/>
            <w:noWrap/>
          </w:tcPr>
          <w:p w14:paraId="4895F7F3">
            <w:pPr>
              <w:pStyle w:val="21"/>
              <w:rPr>
                <w:rFonts w:ascii="宋体" w:hAnsi="宋体"/>
                <w:szCs w:val="21"/>
              </w:rPr>
            </w:pPr>
          </w:p>
        </w:tc>
        <w:tc>
          <w:tcPr>
            <w:tcW w:w="378" w:type="pct"/>
            <w:noWrap/>
          </w:tcPr>
          <w:p w14:paraId="03DBCFF5">
            <w:pPr>
              <w:pStyle w:val="21"/>
              <w:rPr>
                <w:rFonts w:ascii="宋体" w:hAnsi="宋体"/>
                <w:szCs w:val="21"/>
              </w:rPr>
            </w:pPr>
          </w:p>
        </w:tc>
        <w:tc>
          <w:tcPr>
            <w:tcW w:w="587" w:type="pct"/>
            <w:noWrap/>
          </w:tcPr>
          <w:p w14:paraId="7A938196">
            <w:pPr>
              <w:pStyle w:val="21"/>
              <w:rPr>
                <w:rFonts w:ascii="宋体" w:hAnsi="宋体"/>
                <w:szCs w:val="21"/>
              </w:rPr>
            </w:pPr>
          </w:p>
        </w:tc>
        <w:tc>
          <w:tcPr>
            <w:tcW w:w="378" w:type="pct"/>
            <w:noWrap/>
          </w:tcPr>
          <w:p w14:paraId="2A4B8ADF">
            <w:pPr>
              <w:pStyle w:val="21"/>
              <w:jc w:val="center"/>
              <w:rPr>
                <w:rFonts w:ascii="宋体" w:hAnsi="宋体"/>
                <w:szCs w:val="21"/>
              </w:rPr>
            </w:pPr>
          </w:p>
        </w:tc>
        <w:tc>
          <w:tcPr>
            <w:tcW w:w="587" w:type="pct"/>
            <w:noWrap/>
          </w:tcPr>
          <w:p w14:paraId="6FE4FB3F">
            <w:pPr>
              <w:pStyle w:val="21"/>
              <w:jc w:val="center"/>
              <w:rPr>
                <w:rFonts w:ascii="宋体" w:hAnsi="宋体"/>
                <w:szCs w:val="21"/>
              </w:rPr>
            </w:pPr>
          </w:p>
        </w:tc>
        <w:tc>
          <w:tcPr>
            <w:tcW w:w="619" w:type="pct"/>
            <w:noWrap/>
            <w:vAlign w:val="center"/>
          </w:tcPr>
          <w:p w14:paraId="158DF5D2">
            <w:pPr>
              <w:pStyle w:val="21"/>
              <w:jc w:val="center"/>
              <w:rPr>
                <w:rFonts w:ascii="宋体" w:hAnsi="宋体"/>
                <w:szCs w:val="21"/>
              </w:rPr>
            </w:pPr>
          </w:p>
        </w:tc>
      </w:tr>
      <w:tr w14:paraId="1213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47D3713D">
            <w:pPr>
              <w:pStyle w:val="21"/>
              <w:jc w:val="center"/>
              <w:rPr>
                <w:rFonts w:ascii="宋体" w:hAnsi="宋体"/>
                <w:szCs w:val="21"/>
              </w:rPr>
            </w:pPr>
            <w:r>
              <w:rPr>
                <w:rFonts w:hint="eastAsia" w:ascii="宋体" w:hAnsi="宋体"/>
                <w:szCs w:val="21"/>
              </w:rPr>
              <w:t>7</w:t>
            </w:r>
          </w:p>
        </w:tc>
        <w:tc>
          <w:tcPr>
            <w:tcW w:w="865" w:type="pct"/>
            <w:noWrap/>
            <w:vAlign w:val="center"/>
          </w:tcPr>
          <w:p w14:paraId="51ACE27B">
            <w:pPr>
              <w:pStyle w:val="21"/>
              <w:rPr>
                <w:rFonts w:ascii="宋体" w:hAnsi="宋体"/>
                <w:szCs w:val="21"/>
              </w:rPr>
            </w:pPr>
            <w:r>
              <w:rPr>
                <w:rFonts w:hint="eastAsia" w:ascii="宋体" w:hAnsi="宋体"/>
                <w:szCs w:val="21"/>
              </w:rPr>
              <w:t>轮胎</w:t>
            </w:r>
          </w:p>
        </w:tc>
        <w:tc>
          <w:tcPr>
            <w:tcW w:w="308" w:type="pct"/>
            <w:noWrap/>
          </w:tcPr>
          <w:p w14:paraId="175897E5">
            <w:pPr>
              <w:pStyle w:val="21"/>
              <w:rPr>
                <w:rFonts w:ascii="宋体" w:hAnsi="宋体"/>
                <w:szCs w:val="21"/>
              </w:rPr>
            </w:pPr>
          </w:p>
        </w:tc>
        <w:tc>
          <w:tcPr>
            <w:tcW w:w="378" w:type="pct"/>
            <w:noWrap/>
          </w:tcPr>
          <w:p w14:paraId="3371D61A">
            <w:pPr>
              <w:pStyle w:val="21"/>
              <w:rPr>
                <w:rFonts w:ascii="宋体" w:hAnsi="宋体"/>
                <w:szCs w:val="21"/>
              </w:rPr>
            </w:pPr>
          </w:p>
        </w:tc>
        <w:tc>
          <w:tcPr>
            <w:tcW w:w="587" w:type="pct"/>
            <w:noWrap/>
          </w:tcPr>
          <w:p w14:paraId="16201430">
            <w:pPr>
              <w:pStyle w:val="21"/>
              <w:rPr>
                <w:rFonts w:ascii="宋体" w:hAnsi="宋体"/>
                <w:szCs w:val="21"/>
              </w:rPr>
            </w:pPr>
          </w:p>
        </w:tc>
        <w:tc>
          <w:tcPr>
            <w:tcW w:w="378" w:type="pct"/>
            <w:noWrap/>
          </w:tcPr>
          <w:p w14:paraId="7AD59C64">
            <w:pPr>
              <w:pStyle w:val="21"/>
              <w:rPr>
                <w:rFonts w:ascii="宋体" w:hAnsi="宋体"/>
                <w:szCs w:val="21"/>
              </w:rPr>
            </w:pPr>
          </w:p>
        </w:tc>
        <w:tc>
          <w:tcPr>
            <w:tcW w:w="587" w:type="pct"/>
            <w:noWrap/>
          </w:tcPr>
          <w:p w14:paraId="011A1A12">
            <w:pPr>
              <w:pStyle w:val="21"/>
              <w:rPr>
                <w:rFonts w:ascii="宋体" w:hAnsi="宋体"/>
                <w:szCs w:val="21"/>
              </w:rPr>
            </w:pPr>
          </w:p>
        </w:tc>
        <w:tc>
          <w:tcPr>
            <w:tcW w:w="378" w:type="pct"/>
            <w:noWrap/>
          </w:tcPr>
          <w:p w14:paraId="76F4474E">
            <w:pPr>
              <w:pStyle w:val="21"/>
              <w:jc w:val="center"/>
              <w:rPr>
                <w:rFonts w:ascii="宋体" w:hAnsi="宋体"/>
                <w:szCs w:val="21"/>
              </w:rPr>
            </w:pPr>
          </w:p>
        </w:tc>
        <w:tc>
          <w:tcPr>
            <w:tcW w:w="587" w:type="pct"/>
            <w:noWrap/>
          </w:tcPr>
          <w:p w14:paraId="50133517">
            <w:pPr>
              <w:pStyle w:val="21"/>
              <w:jc w:val="center"/>
              <w:rPr>
                <w:rFonts w:ascii="宋体" w:hAnsi="宋体"/>
                <w:szCs w:val="21"/>
              </w:rPr>
            </w:pPr>
          </w:p>
        </w:tc>
        <w:tc>
          <w:tcPr>
            <w:tcW w:w="619" w:type="pct"/>
            <w:noWrap/>
            <w:vAlign w:val="center"/>
          </w:tcPr>
          <w:p w14:paraId="577FE815">
            <w:pPr>
              <w:pStyle w:val="21"/>
              <w:jc w:val="center"/>
              <w:rPr>
                <w:rFonts w:ascii="宋体" w:hAnsi="宋体"/>
                <w:szCs w:val="21"/>
              </w:rPr>
            </w:pPr>
          </w:p>
        </w:tc>
      </w:tr>
      <w:tr w14:paraId="311A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478A3CC3">
            <w:pPr>
              <w:pStyle w:val="21"/>
              <w:jc w:val="center"/>
              <w:rPr>
                <w:rFonts w:ascii="宋体" w:hAnsi="宋体"/>
                <w:szCs w:val="21"/>
              </w:rPr>
            </w:pPr>
            <w:r>
              <w:rPr>
                <w:rFonts w:hint="eastAsia" w:ascii="宋体" w:hAnsi="宋体"/>
                <w:szCs w:val="21"/>
              </w:rPr>
              <w:t>8</w:t>
            </w:r>
          </w:p>
        </w:tc>
        <w:tc>
          <w:tcPr>
            <w:tcW w:w="865" w:type="pct"/>
            <w:noWrap/>
            <w:vAlign w:val="center"/>
          </w:tcPr>
          <w:p w14:paraId="50CA7930">
            <w:pPr>
              <w:pStyle w:val="21"/>
              <w:rPr>
                <w:rFonts w:ascii="宋体" w:hAnsi="宋体"/>
                <w:szCs w:val="21"/>
              </w:rPr>
            </w:pPr>
            <w:r>
              <w:rPr>
                <w:rFonts w:hint="eastAsia" w:ascii="宋体" w:hAnsi="宋体"/>
                <w:szCs w:val="21"/>
              </w:rPr>
              <w:t>电瓶</w:t>
            </w:r>
          </w:p>
        </w:tc>
        <w:tc>
          <w:tcPr>
            <w:tcW w:w="308" w:type="pct"/>
            <w:noWrap/>
          </w:tcPr>
          <w:p w14:paraId="5197E7EC">
            <w:pPr>
              <w:pStyle w:val="21"/>
              <w:rPr>
                <w:rFonts w:ascii="宋体" w:hAnsi="宋体"/>
                <w:szCs w:val="21"/>
              </w:rPr>
            </w:pPr>
          </w:p>
        </w:tc>
        <w:tc>
          <w:tcPr>
            <w:tcW w:w="378" w:type="pct"/>
            <w:noWrap/>
          </w:tcPr>
          <w:p w14:paraId="64E201D7">
            <w:pPr>
              <w:pStyle w:val="21"/>
              <w:rPr>
                <w:rFonts w:ascii="宋体" w:hAnsi="宋体"/>
                <w:szCs w:val="21"/>
              </w:rPr>
            </w:pPr>
          </w:p>
        </w:tc>
        <w:tc>
          <w:tcPr>
            <w:tcW w:w="587" w:type="pct"/>
            <w:noWrap/>
          </w:tcPr>
          <w:p w14:paraId="7A47B2A7">
            <w:pPr>
              <w:pStyle w:val="21"/>
              <w:rPr>
                <w:rFonts w:ascii="宋体" w:hAnsi="宋体"/>
                <w:szCs w:val="21"/>
              </w:rPr>
            </w:pPr>
          </w:p>
        </w:tc>
        <w:tc>
          <w:tcPr>
            <w:tcW w:w="378" w:type="pct"/>
            <w:noWrap/>
          </w:tcPr>
          <w:p w14:paraId="4B5FA4B0">
            <w:pPr>
              <w:pStyle w:val="21"/>
              <w:rPr>
                <w:rFonts w:ascii="宋体" w:hAnsi="宋体"/>
                <w:szCs w:val="21"/>
              </w:rPr>
            </w:pPr>
          </w:p>
        </w:tc>
        <w:tc>
          <w:tcPr>
            <w:tcW w:w="587" w:type="pct"/>
            <w:noWrap/>
          </w:tcPr>
          <w:p w14:paraId="3290867B">
            <w:pPr>
              <w:pStyle w:val="21"/>
              <w:rPr>
                <w:rFonts w:ascii="宋体" w:hAnsi="宋体"/>
                <w:szCs w:val="21"/>
              </w:rPr>
            </w:pPr>
          </w:p>
        </w:tc>
        <w:tc>
          <w:tcPr>
            <w:tcW w:w="378" w:type="pct"/>
            <w:noWrap/>
          </w:tcPr>
          <w:p w14:paraId="00FD4EB5">
            <w:pPr>
              <w:pStyle w:val="21"/>
              <w:jc w:val="center"/>
              <w:rPr>
                <w:rFonts w:ascii="宋体" w:hAnsi="宋体"/>
                <w:szCs w:val="21"/>
              </w:rPr>
            </w:pPr>
          </w:p>
        </w:tc>
        <w:tc>
          <w:tcPr>
            <w:tcW w:w="587" w:type="pct"/>
            <w:noWrap/>
          </w:tcPr>
          <w:p w14:paraId="405F2171">
            <w:pPr>
              <w:pStyle w:val="21"/>
              <w:jc w:val="center"/>
              <w:rPr>
                <w:rFonts w:ascii="宋体" w:hAnsi="宋体"/>
                <w:szCs w:val="21"/>
              </w:rPr>
            </w:pPr>
          </w:p>
        </w:tc>
        <w:tc>
          <w:tcPr>
            <w:tcW w:w="619" w:type="pct"/>
            <w:noWrap/>
            <w:vAlign w:val="center"/>
          </w:tcPr>
          <w:p w14:paraId="4B590DEA">
            <w:pPr>
              <w:pStyle w:val="21"/>
              <w:jc w:val="center"/>
              <w:rPr>
                <w:rFonts w:ascii="宋体" w:hAnsi="宋体"/>
                <w:szCs w:val="21"/>
              </w:rPr>
            </w:pPr>
          </w:p>
        </w:tc>
      </w:tr>
      <w:tr w14:paraId="579D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6E86633D">
            <w:pPr>
              <w:pStyle w:val="21"/>
              <w:jc w:val="center"/>
              <w:rPr>
                <w:rFonts w:ascii="宋体" w:hAnsi="宋体"/>
                <w:szCs w:val="21"/>
              </w:rPr>
            </w:pPr>
            <w:r>
              <w:rPr>
                <w:rFonts w:hint="eastAsia" w:ascii="宋体" w:hAnsi="宋体"/>
                <w:szCs w:val="21"/>
              </w:rPr>
              <w:t>9</w:t>
            </w:r>
          </w:p>
        </w:tc>
        <w:tc>
          <w:tcPr>
            <w:tcW w:w="865" w:type="pct"/>
            <w:noWrap/>
            <w:vAlign w:val="center"/>
          </w:tcPr>
          <w:p w14:paraId="27574819">
            <w:pPr>
              <w:pStyle w:val="21"/>
              <w:rPr>
                <w:rFonts w:ascii="宋体" w:hAnsi="宋体"/>
                <w:szCs w:val="21"/>
              </w:rPr>
            </w:pPr>
            <w:r>
              <w:rPr>
                <w:rFonts w:hint="eastAsia" w:ascii="宋体" w:hAnsi="宋体"/>
                <w:szCs w:val="21"/>
              </w:rPr>
              <w:t>制动液</w:t>
            </w:r>
          </w:p>
        </w:tc>
        <w:tc>
          <w:tcPr>
            <w:tcW w:w="308" w:type="pct"/>
            <w:noWrap/>
          </w:tcPr>
          <w:p w14:paraId="1F2F04B7">
            <w:pPr>
              <w:pStyle w:val="21"/>
              <w:rPr>
                <w:rFonts w:ascii="宋体" w:hAnsi="宋体"/>
                <w:szCs w:val="21"/>
              </w:rPr>
            </w:pPr>
          </w:p>
        </w:tc>
        <w:tc>
          <w:tcPr>
            <w:tcW w:w="378" w:type="pct"/>
            <w:noWrap/>
          </w:tcPr>
          <w:p w14:paraId="36205750">
            <w:pPr>
              <w:pStyle w:val="21"/>
              <w:rPr>
                <w:rFonts w:ascii="宋体" w:hAnsi="宋体"/>
                <w:szCs w:val="21"/>
              </w:rPr>
            </w:pPr>
          </w:p>
        </w:tc>
        <w:tc>
          <w:tcPr>
            <w:tcW w:w="587" w:type="pct"/>
            <w:noWrap/>
          </w:tcPr>
          <w:p w14:paraId="59716478">
            <w:pPr>
              <w:pStyle w:val="21"/>
              <w:rPr>
                <w:rFonts w:ascii="宋体" w:hAnsi="宋体"/>
                <w:szCs w:val="21"/>
              </w:rPr>
            </w:pPr>
          </w:p>
        </w:tc>
        <w:tc>
          <w:tcPr>
            <w:tcW w:w="378" w:type="pct"/>
            <w:noWrap/>
          </w:tcPr>
          <w:p w14:paraId="4DED515D">
            <w:pPr>
              <w:pStyle w:val="21"/>
              <w:rPr>
                <w:rFonts w:ascii="宋体" w:hAnsi="宋体"/>
                <w:szCs w:val="21"/>
              </w:rPr>
            </w:pPr>
          </w:p>
        </w:tc>
        <w:tc>
          <w:tcPr>
            <w:tcW w:w="587" w:type="pct"/>
            <w:noWrap/>
          </w:tcPr>
          <w:p w14:paraId="4C01C975">
            <w:pPr>
              <w:pStyle w:val="21"/>
              <w:rPr>
                <w:rFonts w:ascii="宋体" w:hAnsi="宋体"/>
                <w:szCs w:val="21"/>
              </w:rPr>
            </w:pPr>
          </w:p>
        </w:tc>
        <w:tc>
          <w:tcPr>
            <w:tcW w:w="378" w:type="pct"/>
            <w:noWrap/>
          </w:tcPr>
          <w:p w14:paraId="7E920FBD">
            <w:pPr>
              <w:pStyle w:val="21"/>
              <w:jc w:val="center"/>
              <w:rPr>
                <w:rFonts w:ascii="宋体" w:hAnsi="宋体"/>
                <w:szCs w:val="21"/>
              </w:rPr>
            </w:pPr>
          </w:p>
        </w:tc>
        <w:tc>
          <w:tcPr>
            <w:tcW w:w="587" w:type="pct"/>
            <w:noWrap/>
          </w:tcPr>
          <w:p w14:paraId="0661AF0F">
            <w:pPr>
              <w:pStyle w:val="21"/>
              <w:jc w:val="center"/>
              <w:rPr>
                <w:rFonts w:ascii="宋体" w:hAnsi="宋体"/>
                <w:szCs w:val="21"/>
              </w:rPr>
            </w:pPr>
          </w:p>
        </w:tc>
        <w:tc>
          <w:tcPr>
            <w:tcW w:w="619" w:type="pct"/>
            <w:noWrap/>
            <w:vAlign w:val="center"/>
          </w:tcPr>
          <w:p w14:paraId="35CE8915">
            <w:pPr>
              <w:pStyle w:val="21"/>
              <w:jc w:val="center"/>
              <w:rPr>
                <w:rFonts w:ascii="宋体" w:hAnsi="宋体"/>
                <w:szCs w:val="21"/>
              </w:rPr>
            </w:pPr>
          </w:p>
        </w:tc>
      </w:tr>
      <w:tr w14:paraId="6266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4E3B8382">
            <w:pPr>
              <w:pStyle w:val="21"/>
              <w:jc w:val="center"/>
              <w:rPr>
                <w:rFonts w:ascii="宋体" w:hAnsi="宋体"/>
                <w:szCs w:val="21"/>
              </w:rPr>
            </w:pPr>
            <w:r>
              <w:rPr>
                <w:rFonts w:hint="eastAsia" w:ascii="宋体" w:hAnsi="宋体"/>
                <w:szCs w:val="21"/>
              </w:rPr>
              <w:t>1</w:t>
            </w:r>
            <w:r>
              <w:rPr>
                <w:rFonts w:ascii="宋体" w:hAnsi="宋体"/>
                <w:szCs w:val="21"/>
              </w:rPr>
              <w:t>0</w:t>
            </w:r>
          </w:p>
        </w:tc>
        <w:tc>
          <w:tcPr>
            <w:tcW w:w="865" w:type="pct"/>
            <w:noWrap/>
            <w:vAlign w:val="center"/>
          </w:tcPr>
          <w:p w14:paraId="747D7FE8">
            <w:pPr>
              <w:pStyle w:val="21"/>
              <w:rPr>
                <w:rFonts w:ascii="宋体" w:hAnsi="宋体"/>
                <w:szCs w:val="21"/>
              </w:rPr>
            </w:pPr>
            <w:r>
              <w:rPr>
                <w:rFonts w:hint="eastAsia" w:ascii="宋体" w:hAnsi="宋体"/>
                <w:szCs w:val="21"/>
              </w:rPr>
              <w:t>防冻液</w:t>
            </w:r>
          </w:p>
        </w:tc>
        <w:tc>
          <w:tcPr>
            <w:tcW w:w="308" w:type="pct"/>
            <w:noWrap/>
          </w:tcPr>
          <w:p w14:paraId="35D73479">
            <w:pPr>
              <w:pStyle w:val="21"/>
              <w:rPr>
                <w:rFonts w:ascii="宋体" w:hAnsi="宋体"/>
                <w:szCs w:val="21"/>
              </w:rPr>
            </w:pPr>
          </w:p>
        </w:tc>
        <w:tc>
          <w:tcPr>
            <w:tcW w:w="378" w:type="pct"/>
            <w:noWrap/>
          </w:tcPr>
          <w:p w14:paraId="0AC0EDFE">
            <w:pPr>
              <w:pStyle w:val="21"/>
              <w:rPr>
                <w:rFonts w:ascii="宋体" w:hAnsi="宋体"/>
                <w:szCs w:val="21"/>
              </w:rPr>
            </w:pPr>
          </w:p>
        </w:tc>
        <w:tc>
          <w:tcPr>
            <w:tcW w:w="587" w:type="pct"/>
            <w:noWrap/>
          </w:tcPr>
          <w:p w14:paraId="70D81E10">
            <w:pPr>
              <w:pStyle w:val="21"/>
              <w:rPr>
                <w:rFonts w:ascii="宋体" w:hAnsi="宋体"/>
                <w:szCs w:val="21"/>
              </w:rPr>
            </w:pPr>
          </w:p>
        </w:tc>
        <w:tc>
          <w:tcPr>
            <w:tcW w:w="378" w:type="pct"/>
            <w:noWrap/>
          </w:tcPr>
          <w:p w14:paraId="5E007485">
            <w:pPr>
              <w:pStyle w:val="21"/>
              <w:rPr>
                <w:rFonts w:ascii="宋体" w:hAnsi="宋体"/>
                <w:szCs w:val="21"/>
              </w:rPr>
            </w:pPr>
          </w:p>
        </w:tc>
        <w:tc>
          <w:tcPr>
            <w:tcW w:w="587" w:type="pct"/>
            <w:noWrap/>
          </w:tcPr>
          <w:p w14:paraId="6834596B">
            <w:pPr>
              <w:pStyle w:val="21"/>
              <w:rPr>
                <w:rFonts w:ascii="宋体" w:hAnsi="宋体"/>
                <w:szCs w:val="21"/>
              </w:rPr>
            </w:pPr>
          </w:p>
        </w:tc>
        <w:tc>
          <w:tcPr>
            <w:tcW w:w="378" w:type="pct"/>
            <w:noWrap/>
          </w:tcPr>
          <w:p w14:paraId="17B0BCFC">
            <w:pPr>
              <w:pStyle w:val="21"/>
              <w:jc w:val="center"/>
              <w:rPr>
                <w:rFonts w:ascii="宋体" w:hAnsi="宋体"/>
                <w:szCs w:val="21"/>
              </w:rPr>
            </w:pPr>
          </w:p>
        </w:tc>
        <w:tc>
          <w:tcPr>
            <w:tcW w:w="587" w:type="pct"/>
            <w:noWrap/>
          </w:tcPr>
          <w:p w14:paraId="3CD06F1C">
            <w:pPr>
              <w:pStyle w:val="21"/>
              <w:jc w:val="center"/>
              <w:rPr>
                <w:rFonts w:ascii="宋体" w:hAnsi="宋体"/>
                <w:szCs w:val="21"/>
              </w:rPr>
            </w:pPr>
          </w:p>
        </w:tc>
        <w:tc>
          <w:tcPr>
            <w:tcW w:w="619" w:type="pct"/>
            <w:noWrap/>
            <w:vAlign w:val="center"/>
          </w:tcPr>
          <w:p w14:paraId="77AC2387">
            <w:pPr>
              <w:pStyle w:val="21"/>
              <w:jc w:val="center"/>
              <w:rPr>
                <w:rFonts w:ascii="宋体" w:hAnsi="宋体"/>
                <w:szCs w:val="21"/>
              </w:rPr>
            </w:pPr>
          </w:p>
        </w:tc>
      </w:tr>
      <w:tr w14:paraId="660C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18EB6505">
            <w:pPr>
              <w:pStyle w:val="21"/>
              <w:jc w:val="center"/>
              <w:rPr>
                <w:rFonts w:ascii="宋体" w:hAnsi="宋体"/>
                <w:szCs w:val="21"/>
              </w:rPr>
            </w:pPr>
            <w:r>
              <w:rPr>
                <w:rFonts w:hint="eastAsia" w:ascii="宋体" w:hAnsi="宋体"/>
                <w:szCs w:val="21"/>
              </w:rPr>
              <w:t>1</w:t>
            </w:r>
            <w:r>
              <w:rPr>
                <w:rFonts w:ascii="宋体" w:hAnsi="宋体"/>
                <w:szCs w:val="21"/>
              </w:rPr>
              <w:t>1</w:t>
            </w:r>
          </w:p>
        </w:tc>
        <w:tc>
          <w:tcPr>
            <w:tcW w:w="865" w:type="pct"/>
            <w:noWrap/>
            <w:vAlign w:val="center"/>
          </w:tcPr>
          <w:p w14:paraId="4CFDC99F">
            <w:pPr>
              <w:pStyle w:val="21"/>
              <w:rPr>
                <w:rFonts w:ascii="宋体" w:hAnsi="宋体"/>
                <w:szCs w:val="21"/>
              </w:rPr>
            </w:pPr>
            <w:r>
              <w:rPr>
                <w:rFonts w:hint="eastAsia" w:ascii="宋体" w:hAnsi="宋体"/>
                <w:szCs w:val="21"/>
              </w:rPr>
              <w:t>车门油漆</w:t>
            </w:r>
          </w:p>
        </w:tc>
        <w:tc>
          <w:tcPr>
            <w:tcW w:w="308" w:type="pct"/>
            <w:noWrap/>
          </w:tcPr>
          <w:p w14:paraId="50953516">
            <w:pPr>
              <w:pStyle w:val="21"/>
              <w:rPr>
                <w:rFonts w:ascii="宋体" w:hAnsi="宋体"/>
                <w:szCs w:val="21"/>
              </w:rPr>
            </w:pPr>
          </w:p>
        </w:tc>
        <w:tc>
          <w:tcPr>
            <w:tcW w:w="378" w:type="pct"/>
            <w:noWrap/>
          </w:tcPr>
          <w:p w14:paraId="6306CF3C">
            <w:pPr>
              <w:pStyle w:val="21"/>
              <w:rPr>
                <w:rFonts w:ascii="宋体" w:hAnsi="宋体"/>
                <w:szCs w:val="21"/>
              </w:rPr>
            </w:pPr>
          </w:p>
        </w:tc>
        <w:tc>
          <w:tcPr>
            <w:tcW w:w="587" w:type="pct"/>
            <w:noWrap/>
          </w:tcPr>
          <w:p w14:paraId="4C737AB0">
            <w:pPr>
              <w:pStyle w:val="21"/>
              <w:rPr>
                <w:rFonts w:ascii="宋体" w:hAnsi="宋体"/>
                <w:szCs w:val="21"/>
              </w:rPr>
            </w:pPr>
          </w:p>
        </w:tc>
        <w:tc>
          <w:tcPr>
            <w:tcW w:w="378" w:type="pct"/>
            <w:noWrap/>
          </w:tcPr>
          <w:p w14:paraId="2AE0FD84">
            <w:pPr>
              <w:pStyle w:val="21"/>
              <w:rPr>
                <w:rFonts w:ascii="宋体" w:hAnsi="宋体"/>
                <w:szCs w:val="21"/>
              </w:rPr>
            </w:pPr>
          </w:p>
        </w:tc>
        <w:tc>
          <w:tcPr>
            <w:tcW w:w="587" w:type="pct"/>
            <w:noWrap/>
          </w:tcPr>
          <w:p w14:paraId="33A16615">
            <w:pPr>
              <w:pStyle w:val="21"/>
              <w:rPr>
                <w:rFonts w:ascii="宋体" w:hAnsi="宋体"/>
                <w:szCs w:val="21"/>
              </w:rPr>
            </w:pPr>
          </w:p>
        </w:tc>
        <w:tc>
          <w:tcPr>
            <w:tcW w:w="378" w:type="pct"/>
            <w:noWrap/>
          </w:tcPr>
          <w:p w14:paraId="571A7860">
            <w:pPr>
              <w:pStyle w:val="21"/>
              <w:jc w:val="center"/>
              <w:rPr>
                <w:rFonts w:ascii="宋体" w:hAnsi="宋体"/>
                <w:szCs w:val="21"/>
              </w:rPr>
            </w:pPr>
          </w:p>
        </w:tc>
        <w:tc>
          <w:tcPr>
            <w:tcW w:w="587" w:type="pct"/>
            <w:noWrap/>
          </w:tcPr>
          <w:p w14:paraId="0A93A480">
            <w:pPr>
              <w:pStyle w:val="21"/>
              <w:jc w:val="center"/>
              <w:rPr>
                <w:rFonts w:ascii="宋体" w:hAnsi="宋体"/>
                <w:szCs w:val="21"/>
              </w:rPr>
            </w:pPr>
          </w:p>
        </w:tc>
        <w:tc>
          <w:tcPr>
            <w:tcW w:w="619" w:type="pct"/>
            <w:noWrap/>
            <w:vAlign w:val="center"/>
          </w:tcPr>
          <w:p w14:paraId="0952289F">
            <w:pPr>
              <w:pStyle w:val="21"/>
              <w:jc w:val="center"/>
              <w:rPr>
                <w:rFonts w:ascii="宋体" w:hAnsi="宋体"/>
                <w:szCs w:val="21"/>
              </w:rPr>
            </w:pPr>
          </w:p>
        </w:tc>
      </w:tr>
      <w:tr w14:paraId="6474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091940D8">
            <w:pPr>
              <w:pStyle w:val="21"/>
              <w:jc w:val="center"/>
              <w:rPr>
                <w:rFonts w:ascii="宋体" w:hAnsi="宋体"/>
                <w:szCs w:val="21"/>
              </w:rPr>
            </w:pPr>
            <w:r>
              <w:rPr>
                <w:rFonts w:hint="eastAsia" w:ascii="宋体" w:hAnsi="宋体"/>
                <w:szCs w:val="21"/>
              </w:rPr>
              <w:t>1</w:t>
            </w:r>
            <w:r>
              <w:rPr>
                <w:rFonts w:ascii="宋体" w:hAnsi="宋体"/>
                <w:szCs w:val="21"/>
              </w:rPr>
              <w:t>2</w:t>
            </w:r>
          </w:p>
        </w:tc>
        <w:tc>
          <w:tcPr>
            <w:tcW w:w="865" w:type="pct"/>
            <w:noWrap/>
            <w:vAlign w:val="center"/>
          </w:tcPr>
          <w:p w14:paraId="6C4104D7">
            <w:pPr>
              <w:pStyle w:val="21"/>
              <w:rPr>
                <w:rFonts w:ascii="宋体" w:hAnsi="宋体"/>
                <w:szCs w:val="21"/>
              </w:rPr>
            </w:pPr>
            <w:r>
              <w:rPr>
                <w:rFonts w:hint="eastAsia" w:ascii="宋体" w:hAnsi="宋体"/>
                <w:szCs w:val="21"/>
              </w:rPr>
              <w:t>前保险杠油漆</w:t>
            </w:r>
          </w:p>
        </w:tc>
        <w:tc>
          <w:tcPr>
            <w:tcW w:w="308" w:type="pct"/>
            <w:noWrap/>
          </w:tcPr>
          <w:p w14:paraId="7B1B466A">
            <w:pPr>
              <w:pStyle w:val="21"/>
              <w:rPr>
                <w:rFonts w:ascii="宋体" w:hAnsi="宋体"/>
                <w:szCs w:val="21"/>
              </w:rPr>
            </w:pPr>
          </w:p>
        </w:tc>
        <w:tc>
          <w:tcPr>
            <w:tcW w:w="378" w:type="pct"/>
            <w:noWrap/>
          </w:tcPr>
          <w:p w14:paraId="34EC6135">
            <w:pPr>
              <w:pStyle w:val="21"/>
              <w:rPr>
                <w:rFonts w:ascii="宋体" w:hAnsi="宋体"/>
                <w:szCs w:val="21"/>
              </w:rPr>
            </w:pPr>
          </w:p>
        </w:tc>
        <w:tc>
          <w:tcPr>
            <w:tcW w:w="587" w:type="pct"/>
            <w:noWrap/>
          </w:tcPr>
          <w:p w14:paraId="66339FFC">
            <w:pPr>
              <w:pStyle w:val="21"/>
              <w:rPr>
                <w:rFonts w:ascii="宋体" w:hAnsi="宋体"/>
                <w:szCs w:val="21"/>
              </w:rPr>
            </w:pPr>
          </w:p>
        </w:tc>
        <w:tc>
          <w:tcPr>
            <w:tcW w:w="378" w:type="pct"/>
            <w:noWrap/>
          </w:tcPr>
          <w:p w14:paraId="29047E15">
            <w:pPr>
              <w:pStyle w:val="21"/>
              <w:rPr>
                <w:rFonts w:ascii="宋体" w:hAnsi="宋体"/>
                <w:szCs w:val="21"/>
              </w:rPr>
            </w:pPr>
          </w:p>
        </w:tc>
        <w:tc>
          <w:tcPr>
            <w:tcW w:w="587" w:type="pct"/>
            <w:noWrap/>
          </w:tcPr>
          <w:p w14:paraId="21E9DDAE">
            <w:pPr>
              <w:pStyle w:val="21"/>
              <w:rPr>
                <w:rFonts w:ascii="宋体" w:hAnsi="宋体"/>
                <w:szCs w:val="21"/>
              </w:rPr>
            </w:pPr>
          </w:p>
        </w:tc>
        <w:tc>
          <w:tcPr>
            <w:tcW w:w="378" w:type="pct"/>
            <w:noWrap/>
          </w:tcPr>
          <w:p w14:paraId="104018A2">
            <w:pPr>
              <w:pStyle w:val="21"/>
              <w:jc w:val="center"/>
              <w:rPr>
                <w:rFonts w:ascii="宋体" w:hAnsi="宋体"/>
                <w:szCs w:val="21"/>
              </w:rPr>
            </w:pPr>
          </w:p>
        </w:tc>
        <w:tc>
          <w:tcPr>
            <w:tcW w:w="587" w:type="pct"/>
            <w:noWrap/>
          </w:tcPr>
          <w:p w14:paraId="22B51E48">
            <w:pPr>
              <w:pStyle w:val="21"/>
              <w:jc w:val="center"/>
              <w:rPr>
                <w:rFonts w:ascii="宋体" w:hAnsi="宋体"/>
                <w:szCs w:val="21"/>
              </w:rPr>
            </w:pPr>
          </w:p>
        </w:tc>
        <w:tc>
          <w:tcPr>
            <w:tcW w:w="619" w:type="pct"/>
            <w:noWrap/>
            <w:vAlign w:val="center"/>
          </w:tcPr>
          <w:p w14:paraId="7DB42331">
            <w:pPr>
              <w:pStyle w:val="21"/>
              <w:jc w:val="center"/>
              <w:rPr>
                <w:rFonts w:ascii="宋体" w:hAnsi="宋体"/>
                <w:szCs w:val="21"/>
              </w:rPr>
            </w:pPr>
          </w:p>
        </w:tc>
      </w:tr>
      <w:tr w14:paraId="2907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027EFCB0">
            <w:pPr>
              <w:pStyle w:val="21"/>
              <w:jc w:val="center"/>
              <w:rPr>
                <w:rFonts w:ascii="宋体" w:hAnsi="宋体"/>
                <w:szCs w:val="21"/>
              </w:rPr>
            </w:pPr>
            <w:r>
              <w:rPr>
                <w:rFonts w:hint="eastAsia" w:ascii="宋体" w:hAnsi="宋体"/>
                <w:szCs w:val="21"/>
              </w:rPr>
              <w:t>1</w:t>
            </w:r>
            <w:r>
              <w:rPr>
                <w:rFonts w:ascii="宋体" w:hAnsi="宋体"/>
                <w:szCs w:val="21"/>
              </w:rPr>
              <w:t>3</w:t>
            </w:r>
          </w:p>
        </w:tc>
        <w:tc>
          <w:tcPr>
            <w:tcW w:w="865" w:type="pct"/>
            <w:noWrap/>
            <w:vAlign w:val="center"/>
          </w:tcPr>
          <w:p w14:paraId="07406737">
            <w:pPr>
              <w:pStyle w:val="21"/>
              <w:rPr>
                <w:rFonts w:ascii="宋体" w:hAnsi="宋体"/>
                <w:szCs w:val="21"/>
              </w:rPr>
            </w:pPr>
            <w:r>
              <w:rPr>
                <w:rFonts w:hint="eastAsia" w:ascii="宋体" w:hAnsi="宋体"/>
                <w:szCs w:val="21"/>
              </w:rPr>
              <w:t>离合器三件套</w:t>
            </w:r>
          </w:p>
        </w:tc>
        <w:tc>
          <w:tcPr>
            <w:tcW w:w="308" w:type="pct"/>
            <w:noWrap/>
          </w:tcPr>
          <w:p w14:paraId="3CF7F667">
            <w:pPr>
              <w:pStyle w:val="21"/>
              <w:rPr>
                <w:rFonts w:ascii="宋体" w:hAnsi="宋体"/>
                <w:szCs w:val="21"/>
              </w:rPr>
            </w:pPr>
          </w:p>
        </w:tc>
        <w:tc>
          <w:tcPr>
            <w:tcW w:w="378" w:type="pct"/>
            <w:noWrap/>
          </w:tcPr>
          <w:p w14:paraId="388441AF">
            <w:pPr>
              <w:pStyle w:val="21"/>
              <w:rPr>
                <w:rFonts w:ascii="宋体" w:hAnsi="宋体"/>
                <w:szCs w:val="21"/>
              </w:rPr>
            </w:pPr>
          </w:p>
        </w:tc>
        <w:tc>
          <w:tcPr>
            <w:tcW w:w="587" w:type="pct"/>
            <w:noWrap/>
          </w:tcPr>
          <w:p w14:paraId="4193A3BE">
            <w:pPr>
              <w:pStyle w:val="21"/>
              <w:rPr>
                <w:rFonts w:ascii="宋体" w:hAnsi="宋体"/>
                <w:szCs w:val="21"/>
              </w:rPr>
            </w:pPr>
          </w:p>
        </w:tc>
        <w:tc>
          <w:tcPr>
            <w:tcW w:w="378" w:type="pct"/>
            <w:noWrap/>
          </w:tcPr>
          <w:p w14:paraId="2F2AB878">
            <w:pPr>
              <w:pStyle w:val="21"/>
              <w:rPr>
                <w:rFonts w:ascii="宋体" w:hAnsi="宋体"/>
                <w:szCs w:val="21"/>
              </w:rPr>
            </w:pPr>
          </w:p>
        </w:tc>
        <w:tc>
          <w:tcPr>
            <w:tcW w:w="587" w:type="pct"/>
            <w:noWrap/>
          </w:tcPr>
          <w:p w14:paraId="01DC62BA">
            <w:pPr>
              <w:pStyle w:val="21"/>
              <w:rPr>
                <w:rFonts w:ascii="宋体" w:hAnsi="宋体"/>
                <w:szCs w:val="21"/>
              </w:rPr>
            </w:pPr>
          </w:p>
        </w:tc>
        <w:tc>
          <w:tcPr>
            <w:tcW w:w="378" w:type="pct"/>
            <w:noWrap/>
          </w:tcPr>
          <w:p w14:paraId="177DCF3C">
            <w:pPr>
              <w:pStyle w:val="21"/>
              <w:jc w:val="center"/>
              <w:rPr>
                <w:rFonts w:ascii="宋体" w:hAnsi="宋体"/>
                <w:szCs w:val="21"/>
              </w:rPr>
            </w:pPr>
          </w:p>
        </w:tc>
        <w:tc>
          <w:tcPr>
            <w:tcW w:w="587" w:type="pct"/>
            <w:noWrap/>
          </w:tcPr>
          <w:p w14:paraId="4C512169">
            <w:pPr>
              <w:pStyle w:val="21"/>
              <w:jc w:val="center"/>
              <w:rPr>
                <w:rFonts w:ascii="宋体" w:hAnsi="宋体"/>
                <w:szCs w:val="21"/>
              </w:rPr>
            </w:pPr>
          </w:p>
        </w:tc>
        <w:tc>
          <w:tcPr>
            <w:tcW w:w="619" w:type="pct"/>
            <w:noWrap/>
            <w:vAlign w:val="center"/>
          </w:tcPr>
          <w:p w14:paraId="5143A56F">
            <w:pPr>
              <w:pStyle w:val="21"/>
              <w:jc w:val="center"/>
              <w:rPr>
                <w:rFonts w:ascii="宋体" w:hAnsi="宋体"/>
                <w:szCs w:val="21"/>
              </w:rPr>
            </w:pPr>
          </w:p>
        </w:tc>
      </w:tr>
      <w:tr w14:paraId="6B1F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7CB7C629">
            <w:pPr>
              <w:pStyle w:val="21"/>
              <w:jc w:val="center"/>
              <w:rPr>
                <w:rFonts w:ascii="宋体" w:hAnsi="宋体"/>
                <w:szCs w:val="21"/>
              </w:rPr>
            </w:pPr>
            <w:r>
              <w:rPr>
                <w:rFonts w:hint="eastAsia" w:ascii="宋体" w:hAnsi="宋体"/>
                <w:szCs w:val="21"/>
              </w:rPr>
              <w:t>1</w:t>
            </w:r>
            <w:r>
              <w:rPr>
                <w:rFonts w:ascii="宋体" w:hAnsi="宋体"/>
                <w:szCs w:val="21"/>
              </w:rPr>
              <w:t>4</w:t>
            </w:r>
          </w:p>
        </w:tc>
        <w:tc>
          <w:tcPr>
            <w:tcW w:w="865" w:type="pct"/>
            <w:noWrap/>
            <w:vAlign w:val="center"/>
          </w:tcPr>
          <w:p w14:paraId="1A20BE2D">
            <w:pPr>
              <w:pStyle w:val="21"/>
              <w:rPr>
                <w:rFonts w:ascii="宋体" w:hAnsi="宋体"/>
                <w:szCs w:val="21"/>
              </w:rPr>
            </w:pPr>
            <w:r>
              <w:rPr>
                <w:rFonts w:hint="eastAsia" w:ascii="宋体" w:hAnsi="宋体"/>
                <w:szCs w:val="21"/>
              </w:rPr>
              <w:t>后保险杠油漆</w:t>
            </w:r>
          </w:p>
        </w:tc>
        <w:tc>
          <w:tcPr>
            <w:tcW w:w="308" w:type="pct"/>
            <w:noWrap/>
          </w:tcPr>
          <w:p w14:paraId="279A0882">
            <w:pPr>
              <w:pStyle w:val="21"/>
              <w:rPr>
                <w:rFonts w:ascii="宋体" w:hAnsi="宋体"/>
                <w:szCs w:val="21"/>
              </w:rPr>
            </w:pPr>
          </w:p>
        </w:tc>
        <w:tc>
          <w:tcPr>
            <w:tcW w:w="378" w:type="pct"/>
            <w:noWrap/>
          </w:tcPr>
          <w:p w14:paraId="7CF92436">
            <w:pPr>
              <w:pStyle w:val="21"/>
              <w:rPr>
                <w:rFonts w:ascii="宋体" w:hAnsi="宋体"/>
                <w:szCs w:val="21"/>
              </w:rPr>
            </w:pPr>
          </w:p>
        </w:tc>
        <w:tc>
          <w:tcPr>
            <w:tcW w:w="587" w:type="pct"/>
            <w:noWrap/>
          </w:tcPr>
          <w:p w14:paraId="19FC59B1">
            <w:pPr>
              <w:pStyle w:val="21"/>
              <w:rPr>
                <w:rFonts w:ascii="宋体" w:hAnsi="宋体"/>
                <w:szCs w:val="21"/>
              </w:rPr>
            </w:pPr>
          </w:p>
        </w:tc>
        <w:tc>
          <w:tcPr>
            <w:tcW w:w="378" w:type="pct"/>
            <w:noWrap/>
          </w:tcPr>
          <w:p w14:paraId="6D945C4F">
            <w:pPr>
              <w:pStyle w:val="21"/>
              <w:rPr>
                <w:rFonts w:ascii="宋体" w:hAnsi="宋体"/>
                <w:szCs w:val="21"/>
              </w:rPr>
            </w:pPr>
          </w:p>
        </w:tc>
        <w:tc>
          <w:tcPr>
            <w:tcW w:w="587" w:type="pct"/>
            <w:noWrap/>
          </w:tcPr>
          <w:p w14:paraId="62AF5218">
            <w:pPr>
              <w:pStyle w:val="21"/>
              <w:rPr>
                <w:rFonts w:ascii="宋体" w:hAnsi="宋体"/>
                <w:szCs w:val="21"/>
              </w:rPr>
            </w:pPr>
          </w:p>
        </w:tc>
        <w:tc>
          <w:tcPr>
            <w:tcW w:w="378" w:type="pct"/>
            <w:noWrap/>
          </w:tcPr>
          <w:p w14:paraId="0EEB0C47">
            <w:pPr>
              <w:pStyle w:val="21"/>
              <w:jc w:val="center"/>
              <w:rPr>
                <w:rFonts w:ascii="宋体" w:hAnsi="宋体"/>
                <w:szCs w:val="21"/>
              </w:rPr>
            </w:pPr>
          </w:p>
        </w:tc>
        <w:tc>
          <w:tcPr>
            <w:tcW w:w="587" w:type="pct"/>
            <w:noWrap/>
          </w:tcPr>
          <w:p w14:paraId="6DB4FFB6">
            <w:pPr>
              <w:pStyle w:val="21"/>
              <w:jc w:val="center"/>
              <w:rPr>
                <w:rFonts w:ascii="宋体" w:hAnsi="宋体"/>
                <w:szCs w:val="21"/>
              </w:rPr>
            </w:pPr>
          </w:p>
        </w:tc>
        <w:tc>
          <w:tcPr>
            <w:tcW w:w="619" w:type="pct"/>
            <w:noWrap/>
            <w:vAlign w:val="center"/>
          </w:tcPr>
          <w:p w14:paraId="793CAE6C">
            <w:pPr>
              <w:pStyle w:val="21"/>
              <w:jc w:val="center"/>
              <w:rPr>
                <w:rFonts w:ascii="宋体" w:hAnsi="宋体"/>
                <w:szCs w:val="21"/>
              </w:rPr>
            </w:pPr>
          </w:p>
        </w:tc>
      </w:tr>
      <w:tr w14:paraId="5210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62AA7230">
            <w:pPr>
              <w:pStyle w:val="21"/>
              <w:jc w:val="center"/>
              <w:rPr>
                <w:rFonts w:ascii="宋体" w:hAnsi="宋体"/>
                <w:szCs w:val="21"/>
              </w:rPr>
            </w:pPr>
            <w:r>
              <w:rPr>
                <w:rFonts w:hint="eastAsia" w:ascii="宋体" w:hAnsi="宋体"/>
                <w:szCs w:val="21"/>
              </w:rPr>
              <w:t>1</w:t>
            </w:r>
            <w:r>
              <w:rPr>
                <w:rFonts w:ascii="宋体" w:hAnsi="宋体"/>
                <w:szCs w:val="21"/>
              </w:rPr>
              <w:t>5</w:t>
            </w:r>
          </w:p>
        </w:tc>
        <w:tc>
          <w:tcPr>
            <w:tcW w:w="865" w:type="pct"/>
            <w:noWrap/>
            <w:vAlign w:val="center"/>
          </w:tcPr>
          <w:p w14:paraId="20437FD2">
            <w:pPr>
              <w:pStyle w:val="21"/>
              <w:rPr>
                <w:rFonts w:ascii="宋体" w:hAnsi="宋体"/>
                <w:szCs w:val="21"/>
              </w:rPr>
            </w:pPr>
            <w:r>
              <w:rPr>
                <w:rFonts w:hint="eastAsia" w:ascii="宋体" w:hAnsi="宋体"/>
                <w:szCs w:val="21"/>
              </w:rPr>
              <w:t>前保险杠</w:t>
            </w:r>
          </w:p>
        </w:tc>
        <w:tc>
          <w:tcPr>
            <w:tcW w:w="308" w:type="pct"/>
            <w:noWrap/>
          </w:tcPr>
          <w:p w14:paraId="31E3B942">
            <w:pPr>
              <w:pStyle w:val="21"/>
              <w:rPr>
                <w:rFonts w:ascii="宋体" w:hAnsi="宋体"/>
                <w:szCs w:val="21"/>
              </w:rPr>
            </w:pPr>
          </w:p>
        </w:tc>
        <w:tc>
          <w:tcPr>
            <w:tcW w:w="378" w:type="pct"/>
            <w:noWrap/>
          </w:tcPr>
          <w:p w14:paraId="628AC0EA">
            <w:pPr>
              <w:pStyle w:val="21"/>
              <w:rPr>
                <w:rFonts w:ascii="宋体" w:hAnsi="宋体"/>
                <w:szCs w:val="21"/>
              </w:rPr>
            </w:pPr>
          </w:p>
        </w:tc>
        <w:tc>
          <w:tcPr>
            <w:tcW w:w="587" w:type="pct"/>
            <w:noWrap/>
          </w:tcPr>
          <w:p w14:paraId="5043B117">
            <w:pPr>
              <w:pStyle w:val="21"/>
              <w:rPr>
                <w:rFonts w:ascii="宋体" w:hAnsi="宋体"/>
                <w:szCs w:val="21"/>
              </w:rPr>
            </w:pPr>
          </w:p>
        </w:tc>
        <w:tc>
          <w:tcPr>
            <w:tcW w:w="378" w:type="pct"/>
            <w:noWrap/>
          </w:tcPr>
          <w:p w14:paraId="691DAD6E">
            <w:pPr>
              <w:pStyle w:val="21"/>
              <w:rPr>
                <w:rFonts w:ascii="宋体" w:hAnsi="宋体"/>
                <w:szCs w:val="21"/>
              </w:rPr>
            </w:pPr>
          </w:p>
        </w:tc>
        <w:tc>
          <w:tcPr>
            <w:tcW w:w="587" w:type="pct"/>
            <w:noWrap/>
          </w:tcPr>
          <w:p w14:paraId="4DF614E2">
            <w:pPr>
              <w:pStyle w:val="21"/>
              <w:rPr>
                <w:rFonts w:ascii="宋体" w:hAnsi="宋体"/>
                <w:szCs w:val="21"/>
              </w:rPr>
            </w:pPr>
          </w:p>
        </w:tc>
        <w:tc>
          <w:tcPr>
            <w:tcW w:w="378" w:type="pct"/>
            <w:noWrap/>
          </w:tcPr>
          <w:p w14:paraId="6D7FB5EB">
            <w:pPr>
              <w:pStyle w:val="21"/>
              <w:jc w:val="center"/>
              <w:rPr>
                <w:rFonts w:ascii="宋体" w:hAnsi="宋体"/>
                <w:szCs w:val="21"/>
              </w:rPr>
            </w:pPr>
          </w:p>
        </w:tc>
        <w:tc>
          <w:tcPr>
            <w:tcW w:w="587" w:type="pct"/>
            <w:noWrap/>
          </w:tcPr>
          <w:p w14:paraId="056A7DBB">
            <w:pPr>
              <w:pStyle w:val="21"/>
              <w:jc w:val="center"/>
              <w:rPr>
                <w:rFonts w:ascii="宋体" w:hAnsi="宋体"/>
                <w:szCs w:val="21"/>
              </w:rPr>
            </w:pPr>
          </w:p>
        </w:tc>
        <w:tc>
          <w:tcPr>
            <w:tcW w:w="619" w:type="pct"/>
            <w:noWrap/>
            <w:vAlign w:val="center"/>
          </w:tcPr>
          <w:p w14:paraId="40C3A894">
            <w:pPr>
              <w:pStyle w:val="21"/>
              <w:jc w:val="center"/>
              <w:rPr>
                <w:rFonts w:ascii="宋体" w:hAnsi="宋体"/>
                <w:szCs w:val="21"/>
              </w:rPr>
            </w:pPr>
          </w:p>
        </w:tc>
      </w:tr>
      <w:tr w14:paraId="5C08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627108B0">
            <w:pPr>
              <w:pStyle w:val="21"/>
              <w:jc w:val="center"/>
              <w:rPr>
                <w:rFonts w:ascii="宋体" w:hAnsi="宋体"/>
                <w:szCs w:val="21"/>
              </w:rPr>
            </w:pPr>
            <w:r>
              <w:rPr>
                <w:rFonts w:hint="eastAsia" w:ascii="宋体" w:hAnsi="宋体"/>
                <w:szCs w:val="21"/>
              </w:rPr>
              <w:t>1</w:t>
            </w:r>
            <w:r>
              <w:rPr>
                <w:rFonts w:ascii="宋体" w:hAnsi="宋体"/>
                <w:szCs w:val="21"/>
              </w:rPr>
              <w:t>6</w:t>
            </w:r>
          </w:p>
        </w:tc>
        <w:tc>
          <w:tcPr>
            <w:tcW w:w="865" w:type="pct"/>
            <w:noWrap/>
            <w:vAlign w:val="center"/>
          </w:tcPr>
          <w:p w14:paraId="0CD64614">
            <w:pPr>
              <w:pStyle w:val="21"/>
              <w:rPr>
                <w:rFonts w:ascii="宋体" w:hAnsi="宋体"/>
                <w:szCs w:val="21"/>
              </w:rPr>
            </w:pPr>
            <w:r>
              <w:rPr>
                <w:rFonts w:hint="eastAsia" w:ascii="宋体" w:hAnsi="宋体"/>
                <w:szCs w:val="21"/>
              </w:rPr>
              <w:t>后保险杠</w:t>
            </w:r>
          </w:p>
        </w:tc>
        <w:tc>
          <w:tcPr>
            <w:tcW w:w="308" w:type="pct"/>
            <w:noWrap/>
          </w:tcPr>
          <w:p w14:paraId="65B05400">
            <w:pPr>
              <w:pStyle w:val="21"/>
              <w:rPr>
                <w:rFonts w:ascii="宋体" w:hAnsi="宋体"/>
                <w:szCs w:val="21"/>
              </w:rPr>
            </w:pPr>
          </w:p>
        </w:tc>
        <w:tc>
          <w:tcPr>
            <w:tcW w:w="378" w:type="pct"/>
            <w:noWrap/>
          </w:tcPr>
          <w:p w14:paraId="035896DF">
            <w:pPr>
              <w:pStyle w:val="21"/>
              <w:rPr>
                <w:rFonts w:ascii="宋体" w:hAnsi="宋体"/>
                <w:szCs w:val="21"/>
              </w:rPr>
            </w:pPr>
          </w:p>
        </w:tc>
        <w:tc>
          <w:tcPr>
            <w:tcW w:w="587" w:type="pct"/>
            <w:noWrap/>
          </w:tcPr>
          <w:p w14:paraId="1331A6A6">
            <w:pPr>
              <w:pStyle w:val="21"/>
              <w:rPr>
                <w:rFonts w:ascii="宋体" w:hAnsi="宋体"/>
                <w:szCs w:val="21"/>
              </w:rPr>
            </w:pPr>
          </w:p>
        </w:tc>
        <w:tc>
          <w:tcPr>
            <w:tcW w:w="378" w:type="pct"/>
            <w:noWrap/>
          </w:tcPr>
          <w:p w14:paraId="6968BFDB">
            <w:pPr>
              <w:pStyle w:val="21"/>
              <w:rPr>
                <w:rFonts w:ascii="宋体" w:hAnsi="宋体"/>
                <w:szCs w:val="21"/>
              </w:rPr>
            </w:pPr>
          </w:p>
        </w:tc>
        <w:tc>
          <w:tcPr>
            <w:tcW w:w="587" w:type="pct"/>
            <w:noWrap/>
          </w:tcPr>
          <w:p w14:paraId="0325B85C">
            <w:pPr>
              <w:pStyle w:val="21"/>
              <w:rPr>
                <w:rFonts w:ascii="宋体" w:hAnsi="宋体"/>
                <w:szCs w:val="21"/>
              </w:rPr>
            </w:pPr>
          </w:p>
        </w:tc>
        <w:tc>
          <w:tcPr>
            <w:tcW w:w="378" w:type="pct"/>
            <w:noWrap/>
          </w:tcPr>
          <w:p w14:paraId="46AE5FF3">
            <w:pPr>
              <w:pStyle w:val="21"/>
              <w:jc w:val="center"/>
              <w:rPr>
                <w:rFonts w:ascii="宋体" w:hAnsi="宋体"/>
                <w:szCs w:val="21"/>
              </w:rPr>
            </w:pPr>
          </w:p>
        </w:tc>
        <w:tc>
          <w:tcPr>
            <w:tcW w:w="587" w:type="pct"/>
            <w:noWrap/>
          </w:tcPr>
          <w:p w14:paraId="6A1AF920">
            <w:pPr>
              <w:pStyle w:val="21"/>
              <w:jc w:val="center"/>
              <w:rPr>
                <w:rFonts w:ascii="宋体" w:hAnsi="宋体"/>
                <w:szCs w:val="21"/>
              </w:rPr>
            </w:pPr>
          </w:p>
        </w:tc>
        <w:tc>
          <w:tcPr>
            <w:tcW w:w="619" w:type="pct"/>
            <w:noWrap/>
            <w:vAlign w:val="center"/>
          </w:tcPr>
          <w:p w14:paraId="271D18AA">
            <w:pPr>
              <w:pStyle w:val="21"/>
              <w:jc w:val="center"/>
              <w:rPr>
                <w:rFonts w:ascii="宋体" w:hAnsi="宋体"/>
                <w:szCs w:val="21"/>
              </w:rPr>
            </w:pPr>
          </w:p>
        </w:tc>
      </w:tr>
      <w:tr w14:paraId="1E96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50706913">
            <w:pPr>
              <w:pStyle w:val="21"/>
              <w:jc w:val="center"/>
              <w:rPr>
                <w:rFonts w:ascii="宋体" w:hAnsi="宋体"/>
                <w:szCs w:val="21"/>
              </w:rPr>
            </w:pPr>
            <w:r>
              <w:rPr>
                <w:rFonts w:hint="eastAsia" w:ascii="宋体" w:hAnsi="宋体"/>
                <w:szCs w:val="21"/>
              </w:rPr>
              <w:t>1</w:t>
            </w:r>
            <w:r>
              <w:rPr>
                <w:rFonts w:ascii="宋体" w:hAnsi="宋体"/>
                <w:szCs w:val="21"/>
              </w:rPr>
              <w:t>7</w:t>
            </w:r>
          </w:p>
        </w:tc>
        <w:tc>
          <w:tcPr>
            <w:tcW w:w="865" w:type="pct"/>
            <w:noWrap/>
            <w:vAlign w:val="center"/>
          </w:tcPr>
          <w:p w14:paraId="0E85E0F0">
            <w:pPr>
              <w:pStyle w:val="21"/>
              <w:rPr>
                <w:rFonts w:ascii="宋体" w:hAnsi="宋体"/>
                <w:szCs w:val="21"/>
              </w:rPr>
            </w:pPr>
            <w:r>
              <w:rPr>
                <w:rFonts w:hint="eastAsia" w:ascii="宋体" w:hAnsi="宋体"/>
                <w:szCs w:val="21"/>
              </w:rPr>
              <w:t>右反光镜</w:t>
            </w:r>
          </w:p>
        </w:tc>
        <w:tc>
          <w:tcPr>
            <w:tcW w:w="308" w:type="pct"/>
            <w:noWrap/>
          </w:tcPr>
          <w:p w14:paraId="1AF84D16">
            <w:pPr>
              <w:pStyle w:val="21"/>
              <w:rPr>
                <w:rFonts w:ascii="宋体" w:hAnsi="宋体"/>
                <w:szCs w:val="21"/>
              </w:rPr>
            </w:pPr>
          </w:p>
        </w:tc>
        <w:tc>
          <w:tcPr>
            <w:tcW w:w="378" w:type="pct"/>
            <w:noWrap/>
          </w:tcPr>
          <w:p w14:paraId="0A91EC4B">
            <w:pPr>
              <w:pStyle w:val="21"/>
              <w:rPr>
                <w:rFonts w:ascii="宋体" w:hAnsi="宋体"/>
                <w:szCs w:val="21"/>
              </w:rPr>
            </w:pPr>
          </w:p>
        </w:tc>
        <w:tc>
          <w:tcPr>
            <w:tcW w:w="587" w:type="pct"/>
            <w:noWrap/>
          </w:tcPr>
          <w:p w14:paraId="64192152">
            <w:pPr>
              <w:pStyle w:val="21"/>
              <w:rPr>
                <w:rFonts w:ascii="宋体" w:hAnsi="宋体"/>
                <w:szCs w:val="21"/>
              </w:rPr>
            </w:pPr>
          </w:p>
        </w:tc>
        <w:tc>
          <w:tcPr>
            <w:tcW w:w="378" w:type="pct"/>
            <w:noWrap/>
          </w:tcPr>
          <w:p w14:paraId="52B4F663">
            <w:pPr>
              <w:pStyle w:val="21"/>
              <w:rPr>
                <w:rFonts w:ascii="宋体" w:hAnsi="宋体"/>
                <w:szCs w:val="21"/>
              </w:rPr>
            </w:pPr>
          </w:p>
        </w:tc>
        <w:tc>
          <w:tcPr>
            <w:tcW w:w="587" w:type="pct"/>
            <w:noWrap/>
          </w:tcPr>
          <w:p w14:paraId="589D1AC2">
            <w:pPr>
              <w:pStyle w:val="21"/>
              <w:rPr>
                <w:rFonts w:ascii="宋体" w:hAnsi="宋体"/>
                <w:szCs w:val="21"/>
              </w:rPr>
            </w:pPr>
          </w:p>
        </w:tc>
        <w:tc>
          <w:tcPr>
            <w:tcW w:w="378" w:type="pct"/>
            <w:noWrap/>
          </w:tcPr>
          <w:p w14:paraId="33275601">
            <w:pPr>
              <w:pStyle w:val="21"/>
              <w:rPr>
                <w:rFonts w:ascii="宋体" w:hAnsi="宋体"/>
                <w:szCs w:val="21"/>
              </w:rPr>
            </w:pPr>
          </w:p>
        </w:tc>
        <w:tc>
          <w:tcPr>
            <w:tcW w:w="587" w:type="pct"/>
            <w:noWrap/>
          </w:tcPr>
          <w:p w14:paraId="500042F9">
            <w:pPr>
              <w:pStyle w:val="21"/>
              <w:rPr>
                <w:rFonts w:ascii="宋体" w:hAnsi="宋体"/>
                <w:szCs w:val="21"/>
              </w:rPr>
            </w:pPr>
          </w:p>
        </w:tc>
        <w:tc>
          <w:tcPr>
            <w:tcW w:w="619" w:type="pct"/>
            <w:noWrap/>
          </w:tcPr>
          <w:p w14:paraId="785724C0">
            <w:pPr>
              <w:pStyle w:val="21"/>
              <w:rPr>
                <w:rFonts w:ascii="宋体" w:hAnsi="宋体"/>
                <w:szCs w:val="21"/>
              </w:rPr>
            </w:pPr>
          </w:p>
        </w:tc>
      </w:tr>
      <w:tr w14:paraId="1FC9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47971723">
            <w:pPr>
              <w:pStyle w:val="21"/>
              <w:jc w:val="center"/>
              <w:rPr>
                <w:rFonts w:ascii="宋体" w:hAnsi="宋体"/>
                <w:szCs w:val="21"/>
              </w:rPr>
            </w:pPr>
            <w:r>
              <w:rPr>
                <w:rFonts w:hint="eastAsia" w:ascii="宋体" w:hAnsi="宋体"/>
                <w:szCs w:val="21"/>
              </w:rPr>
              <w:t>1</w:t>
            </w:r>
            <w:r>
              <w:rPr>
                <w:rFonts w:ascii="宋体" w:hAnsi="宋体"/>
                <w:szCs w:val="21"/>
              </w:rPr>
              <w:t>8</w:t>
            </w:r>
          </w:p>
        </w:tc>
        <w:tc>
          <w:tcPr>
            <w:tcW w:w="865" w:type="pct"/>
            <w:noWrap/>
            <w:vAlign w:val="center"/>
          </w:tcPr>
          <w:p w14:paraId="0DF76140">
            <w:pPr>
              <w:pStyle w:val="21"/>
              <w:rPr>
                <w:rFonts w:ascii="宋体" w:hAnsi="宋体"/>
                <w:szCs w:val="21"/>
              </w:rPr>
            </w:pPr>
            <w:r>
              <w:rPr>
                <w:rFonts w:hint="eastAsia" w:ascii="宋体" w:hAnsi="宋体"/>
                <w:szCs w:val="21"/>
              </w:rPr>
              <w:t>左反光镜</w:t>
            </w:r>
          </w:p>
        </w:tc>
        <w:tc>
          <w:tcPr>
            <w:tcW w:w="308" w:type="pct"/>
            <w:noWrap/>
          </w:tcPr>
          <w:p w14:paraId="11B4C6E4">
            <w:pPr>
              <w:pStyle w:val="21"/>
              <w:rPr>
                <w:rFonts w:ascii="宋体" w:hAnsi="宋体"/>
                <w:szCs w:val="21"/>
              </w:rPr>
            </w:pPr>
          </w:p>
        </w:tc>
        <w:tc>
          <w:tcPr>
            <w:tcW w:w="378" w:type="pct"/>
            <w:noWrap/>
          </w:tcPr>
          <w:p w14:paraId="29F92652">
            <w:pPr>
              <w:pStyle w:val="21"/>
              <w:rPr>
                <w:rFonts w:ascii="宋体" w:hAnsi="宋体"/>
                <w:szCs w:val="21"/>
              </w:rPr>
            </w:pPr>
          </w:p>
        </w:tc>
        <w:tc>
          <w:tcPr>
            <w:tcW w:w="587" w:type="pct"/>
            <w:noWrap/>
          </w:tcPr>
          <w:p w14:paraId="207FEB0C">
            <w:pPr>
              <w:pStyle w:val="21"/>
              <w:rPr>
                <w:rFonts w:ascii="宋体" w:hAnsi="宋体"/>
                <w:szCs w:val="21"/>
              </w:rPr>
            </w:pPr>
          </w:p>
        </w:tc>
        <w:tc>
          <w:tcPr>
            <w:tcW w:w="378" w:type="pct"/>
            <w:noWrap/>
          </w:tcPr>
          <w:p w14:paraId="6D6B3D48">
            <w:pPr>
              <w:pStyle w:val="21"/>
              <w:rPr>
                <w:rFonts w:ascii="宋体" w:hAnsi="宋体"/>
                <w:szCs w:val="21"/>
              </w:rPr>
            </w:pPr>
          </w:p>
        </w:tc>
        <w:tc>
          <w:tcPr>
            <w:tcW w:w="587" w:type="pct"/>
            <w:noWrap/>
          </w:tcPr>
          <w:p w14:paraId="7ECB1EEB">
            <w:pPr>
              <w:pStyle w:val="21"/>
              <w:rPr>
                <w:rFonts w:ascii="宋体" w:hAnsi="宋体"/>
                <w:szCs w:val="21"/>
              </w:rPr>
            </w:pPr>
          </w:p>
        </w:tc>
        <w:tc>
          <w:tcPr>
            <w:tcW w:w="378" w:type="pct"/>
            <w:noWrap/>
          </w:tcPr>
          <w:p w14:paraId="7EF51879">
            <w:pPr>
              <w:pStyle w:val="21"/>
              <w:rPr>
                <w:rFonts w:ascii="宋体" w:hAnsi="宋体"/>
                <w:szCs w:val="21"/>
              </w:rPr>
            </w:pPr>
          </w:p>
        </w:tc>
        <w:tc>
          <w:tcPr>
            <w:tcW w:w="587" w:type="pct"/>
            <w:noWrap/>
          </w:tcPr>
          <w:p w14:paraId="7C2CBEF6">
            <w:pPr>
              <w:pStyle w:val="21"/>
              <w:rPr>
                <w:rFonts w:ascii="宋体" w:hAnsi="宋体"/>
                <w:szCs w:val="21"/>
              </w:rPr>
            </w:pPr>
          </w:p>
        </w:tc>
        <w:tc>
          <w:tcPr>
            <w:tcW w:w="619" w:type="pct"/>
            <w:noWrap/>
          </w:tcPr>
          <w:p w14:paraId="47B9B10F">
            <w:pPr>
              <w:pStyle w:val="21"/>
              <w:rPr>
                <w:rFonts w:ascii="宋体" w:hAnsi="宋体"/>
                <w:szCs w:val="21"/>
              </w:rPr>
            </w:pPr>
          </w:p>
        </w:tc>
      </w:tr>
      <w:tr w14:paraId="1874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64DA9D64">
            <w:pPr>
              <w:pStyle w:val="21"/>
              <w:jc w:val="center"/>
              <w:rPr>
                <w:rFonts w:ascii="宋体" w:hAnsi="宋体"/>
                <w:szCs w:val="21"/>
              </w:rPr>
            </w:pPr>
            <w:r>
              <w:rPr>
                <w:rFonts w:hint="eastAsia" w:ascii="宋体" w:hAnsi="宋体"/>
                <w:szCs w:val="21"/>
              </w:rPr>
              <w:t>19</w:t>
            </w:r>
          </w:p>
        </w:tc>
        <w:tc>
          <w:tcPr>
            <w:tcW w:w="865" w:type="pct"/>
            <w:noWrap/>
            <w:vAlign w:val="center"/>
          </w:tcPr>
          <w:p w14:paraId="2DB0EE49">
            <w:pPr>
              <w:pStyle w:val="21"/>
              <w:rPr>
                <w:rFonts w:ascii="宋体" w:hAnsi="宋体"/>
                <w:szCs w:val="21"/>
              </w:rPr>
            </w:pPr>
            <w:r>
              <w:rPr>
                <w:rFonts w:hint="eastAsia" w:ascii="宋体" w:hAnsi="宋体"/>
                <w:szCs w:val="21"/>
              </w:rPr>
              <w:t>机盖</w:t>
            </w:r>
          </w:p>
        </w:tc>
        <w:tc>
          <w:tcPr>
            <w:tcW w:w="308" w:type="pct"/>
            <w:noWrap/>
          </w:tcPr>
          <w:p w14:paraId="2F7357BF">
            <w:pPr>
              <w:pStyle w:val="21"/>
              <w:rPr>
                <w:rFonts w:ascii="宋体" w:hAnsi="宋体"/>
                <w:szCs w:val="21"/>
              </w:rPr>
            </w:pPr>
          </w:p>
        </w:tc>
        <w:tc>
          <w:tcPr>
            <w:tcW w:w="378" w:type="pct"/>
            <w:noWrap/>
          </w:tcPr>
          <w:p w14:paraId="6EBEE69C">
            <w:pPr>
              <w:pStyle w:val="21"/>
              <w:rPr>
                <w:rFonts w:ascii="宋体" w:hAnsi="宋体"/>
                <w:szCs w:val="21"/>
              </w:rPr>
            </w:pPr>
          </w:p>
        </w:tc>
        <w:tc>
          <w:tcPr>
            <w:tcW w:w="587" w:type="pct"/>
            <w:noWrap/>
          </w:tcPr>
          <w:p w14:paraId="6C324C1A">
            <w:pPr>
              <w:pStyle w:val="21"/>
              <w:rPr>
                <w:rFonts w:ascii="宋体" w:hAnsi="宋体"/>
                <w:szCs w:val="21"/>
              </w:rPr>
            </w:pPr>
          </w:p>
        </w:tc>
        <w:tc>
          <w:tcPr>
            <w:tcW w:w="378" w:type="pct"/>
            <w:noWrap/>
          </w:tcPr>
          <w:p w14:paraId="45D0D4D6">
            <w:pPr>
              <w:pStyle w:val="21"/>
              <w:rPr>
                <w:rFonts w:ascii="宋体" w:hAnsi="宋体"/>
                <w:szCs w:val="21"/>
              </w:rPr>
            </w:pPr>
          </w:p>
        </w:tc>
        <w:tc>
          <w:tcPr>
            <w:tcW w:w="587" w:type="pct"/>
            <w:noWrap/>
          </w:tcPr>
          <w:p w14:paraId="2C5DAE47">
            <w:pPr>
              <w:pStyle w:val="21"/>
              <w:rPr>
                <w:rFonts w:ascii="宋体" w:hAnsi="宋体"/>
                <w:szCs w:val="21"/>
              </w:rPr>
            </w:pPr>
          </w:p>
        </w:tc>
        <w:tc>
          <w:tcPr>
            <w:tcW w:w="378" w:type="pct"/>
            <w:noWrap/>
          </w:tcPr>
          <w:p w14:paraId="5F060928">
            <w:pPr>
              <w:pStyle w:val="21"/>
              <w:rPr>
                <w:rFonts w:ascii="宋体" w:hAnsi="宋体"/>
                <w:szCs w:val="21"/>
              </w:rPr>
            </w:pPr>
          </w:p>
        </w:tc>
        <w:tc>
          <w:tcPr>
            <w:tcW w:w="587" w:type="pct"/>
            <w:noWrap/>
          </w:tcPr>
          <w:p w14:paraId="026D2D35">
            <w:pPr>
              <w:pStyle w:val="21"/>
              <w:rPr>
                <w:rFonts w:ascii="宋体" w:hAnsi="宋体"/>
                <w:szCs w:val="21"/>
              </w:rPr>
            </w:pPr>
          </w:p>
        </w:tc>
        <w:tc>
          <w:tcPr>
            <w:tcW w:w="619" w:type="pct"/>
            <w:noWrap/>
          </w:tcPr>
          <w:p w14:paraId="262AF7F2">
            <w:pPr>
              <w:pStyle w:val="21"/>
              <w:rPr>
                <w:rFonts w:ascii="宋体" w:hAnsi="宋体"/>
                <w:szCs w:val="21"/>
              </w:rPr>
            </w:pPr>
          </w:p>
        </w:tc>
      </w:tr>
      <w:tr w14:paraId="2BF4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425CBB60">
            <w:pPr>
              <w:pStyle w:val="21"/>
              <w:jc w:val="center"/>
              <w:rPr>
                <w:rFonts w:ascii="宋体" w:hAnsi="宋体"/>
                <w:szCs w:val="21"/>
              </w:rPr>
            </w:pPr>
            <w:r>
              <w:rPr>
                <w:rFonts w:hint="eastAsia" w:ascii="宋体" w:hAnsi="宋体"/>
                <w:szCs w:val="21"/>
              </w:rPr>
              <w:t>20</w:t>
            </w:r>
          </w:p>
        </w:tc>
        <w:tc>
          <w:tcPr>
            <w:tcW w:w="865" w:type="pct"/>
            <w:noWrap/>
            <w:vAlign w:val="center"/>
          </w:tcPr>
          <w:p w14:paraId="0487BB2D">
            <w:pPr>
              <w:pStyle w:val="21"/>
              <w:rPr>
                <w:rFonts w:ascii="宋体" w:hAnsi="宋体"/>
                <w:szCs w:val="21"/>
              </w:rPr>
            </w:pPr>
            <w:r>
              <w:rPr>
                <w:rFonts w:hint="eastAsia" w:ascii="宋体" w:hAnsi="宋体"/>
                <w:szCs w:val="21"/>
              </w:rPr>
              <w:t>水箱</w:t>
            </w:r>
          </w:p>
        </w:tc>
        <w:tc>
          <w:tcPr>
            <w:tcW w:w="308" w:type="pct"/>
            <w:noWrap/>
          </w:tcPr>
          <w:p w14:paraId="60E2E77A">
            <w:pPr>
              <w:pStyle w:val="21"/>
              <w:rPr>
                <w:rFonts w:ascii="宋体" w:hAnsi="宋体"/>
                <w:szCs w:val="21"/>
              </w:rPr>
            </w:pPr>
          </w:p>
        </w:tc>
        <w:tc>
          <w:tcPr>
            <w:tcW w:w="378" w:type="pct"/>
            <w:noWrap/>
          </w:tcPr>
          <w:p w14:paraId="17EB413F">
            <w:pPr>
              <w:pStyle w:val="21"/>
              <w:rPr>
                <w:rFonts w:ascii="宋体" w:hAnsi="宋体"/>
                <w:szCs w:val="21"/>
              </w:rPr>
            </w:pPr>
          </w:p>
        </w:tc>
        <w:tc>
          <w:tcPr>
            <w:tcW w:w="587" w:type="pct"/>
            <w:noWrap/>
          </w:tcPr>
          <w:p w14:paraId="652F7E6A">
            <w:pPr>
              <w:pStyle w:val="21"/>
              <w:rPr>
                <w:rFonts w:ascii="宋体" w:hAnsi="宋体"/>
                <w:szCs w:val="21"/>
              </w:rPr>
            </w:pPr>
          </w:p>
        </w:tc>
        <w:tc>
          <w:tcPr>
            <w:tcW w:w="378" w:type="pct"/>
            <w:noWrap/>
          </w:tcPr>
          <w:p w14:paraId="6F172B9C">
            <w:pPr>
              <w:pStyle w:val="21"/>
              <w:rPr>
                <w:rFonts w:ascii="宋体" w:hAnsi="宋体"/>
                <w:szCs w:val="21"/>
              </w:rPr>
            </w:pPr>
          </w:p>
        </w:tc>
        <w:tc>
          <w:tcPr>
            <w:tcW w:w="587" w:type="pct"/>
            <w:noWrap/>
          </w:tcPr>
          <w:p w14:paraId="308A7851">
            <w:pPr>
              <w:pStyle w:val="21"/>
              <w:rPr>
                <w:rFonts w:ascii="宋体" w:hAnsi="宋体"/>
                <w:szCs w:val="21"/>
              </w:rPr>
            </w:pPr>
          </w:p>
        </w:tc>
        <w:tc>
          <w:tcPr>
            <w:tcW w:w="378" w:type="pct"/>
            <w:noWrap/>
          </w:tcPr>
          <w:p w14:paraId="1B444087">
            <w:pPr>
              <w:pStyle w:val="21"/>
              <w:rPr>
                <w:rFonts w:ascii="宋体" w:hAnsi="宋体"/>
                <w:szCs w:val="21"/>
              </w:rPr>
            </w:pPr>
          </w:p>
        </w:tc>
        <w:tc>
          <w:tcPr>
            <w:tcW w:w="587" w:type="pct"/>
            <w:noWrap/>
          </w:tcPr>
          <w:p w14:paraId="7C5BB19C">
            <w:pPr>
              <w:pStyle w:val="21"/>
              <w:rPr>
                <w:rFonts w:ascii="宋体" w:hAnsi="宋体"/>
                <w:szCs w:val="21"/>
              </w:rPr>
            </w:pPr>
          </w:p>
        </w:tc>
        <w:tc>
          <w:tcPr>
            <w:tcW w:w="619" w:type="pct"/>
            <w:noWrap/>
          </w:tcPr>
          <w:p w14:paraId="0DDD6FE1">
            <w:pPr>
              <w:pStyle w:val="21"/>
              <w:rPr>
                <w:rFonts w:ascii="宋体" w:hAnsi="宋体"/>
                <w:szCs w:val="21"/>
              </w:rPr>
            </w:pPr>
          </w:p>
        </w:tc>
      </w:tr>
      <w:tr w14:paraId="6891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05F71A3F">
            <w:pPr>
              <w:pStyle w:val="21"/>
              <w:jc w:val="center"/>
              <w:rPr>
                <w:rFonts w:ascii="宋体" w:hAnsi="宋体"/>
                <w:szCs w:val="21"/>
              </w:rPr>
            </w:pPr>
            <w:r>
              <w:rPr>
                <w:rFonts w:hint="eastAsia" w:ascii="宋体" w:hAnsi="宋体"/>
                <w:szCs w:val="21"/>
              </w:rPr>
              <w:t>21</w:t>
            </w:r>
          </w:p>
        </w:tc>
        <w:tc>
          <w:tcPr>
            <w:tcW w:w="865" w:type="pct"/>
            <w:noWrap/>
            <w:vAlign w:val="center"/>
          </w:tcPr>
          <w:p w14:paraId="4E400C42">
            <w:pPr>
              <w:pStyle w:val="21"/>
              <w:rPr>
                <w:rFonts w:ascii="宋体" w:hAnsi="宋体"/>
                <w:szCs w:val="21"/>
              </w:rPr>
            </w:pPr>
            <w:r>
              <w:rPr>
                <w:rFonts w:hint="eastAsia" w:ascii="宋体" w:hAnsi="宋体"/>
                <w:szCs w:val="21"/>
              </w:rPr>
              <w:t>玻璃升降器</w:t>
            </w:r>
          </w:p>
        </w:tc>
        <w:tc>
          <w:tcPr>
            <w:tcW w:w="308" w:type="pct"/>
            <w:noWrap/>
          </w:tcPr>
          <w:p w14:paraId="7CB9AD37">
            <w:pPr>
              <w:pStyle w:val="21"/>
              <w:rPr>
                <w:rFonts w:ascii="宋体" w:hAnsi="宋体"/>
                <w:szCs w:val="21"/>
              </w:rPr>
            </w:pPr>
          </w:p>
        </w:tc>
        <w:tc>
          <w:tcPr>
            <w:tcW w:w="378" w:type="pct"/>
            <w:noWrap/>
          </w:tcPr>
          <w:p w14:paraId="7682B3D3">
            <w:pPr>
              <w:pStyle w:val="21"/>
              <w:rPr>
                <w:rFonts w:ascii="宋体" w:hAnsi="宋体"/>
                <w:szCs w:val="21"/>
              </w:rPr>
            </w:pPr>
          </w:p>
        </w:tc>
        <w:tc>
          <w:tcPr>
            <w:tcW w:w="587" w:type="pct"/>
            <w:noWrap/>
          </w:tcPr>
          <w:p w14:paraId="5704F82D">
            <w:pPr>
              <w:pStyle w:val="21"/>
              <w:rPr>
                <w:rFonts w:ascii="宋体" w:hAnsi="宋体"/>
                <w:szCs w:val="21"/>
              </w:rPr>
            </w:pPr>
          </w:p>
        </w:tc>
        <w:tc>
          <w:tcPr>
            <w:tcW w:w="378" w:type="pct"/>
            <w:noWrap/>
          </w:tcPr>
          <w:p w14:paraId="36DFF4DB">
            <w:pPr>
              <w:pStyle w:val="21"/>
              <w:rPr>
                <w:rFonts w:ascii="宋体" w:hAnsi="宋体"/>
                <w:szCs w:val="21"/>
              </w:rPr>
            </w:pPr>
          </w:p>
        </w:tc>
        <w:tc>
          <w:tcPr>
            <w:tcW w:w="587" w:type="pct"/>
            <w:noWrap/>
          </w:tcPr>
          <w:p w14:paraId="4312FB44">
            <w:pPr>
              <w:pStyle w:val="21"/>
              <w:rPr>
                <w:rFonts w:ascii="宋体" w:hAnsi="宋体"/>
                <w:szCs w:val="21"/>
              </w:rPr>
            </w:pPr>
          </w:p>
        </w:tc>
        <w:tc>
          <w:tcPr>
            <w:tcW w:w="378" w:type="pct"/>
            <w:noWrap/>
          </w:tcPr>
          <w:p w14:paraId="3502E2B0">
            <w:pPr>
              <w:pStyle w:val="21"/>
              <w:rPr>
                <w:rFonts w:ascii="宋体" w:hAnsi="宋体"/>
                <w:szCs w:val="21"/>
              </w:rPr>
            </w:pPr>
          </w:p>
        </w:tc>
        <w:tc>
          <w:tcPr>
            <w:tcW w:w="587" w:type="pct"/>
            <w:noWrap/>
          </w:tcPr>
          <w:p w14:paraId="3E11EBC8">
            <w:pPr>
              <w:pStyle w:val="21"/>
              <w:rPr>
                <w:rFonts w:ascii="宋体" w:hAnsi="宋体"/>
                <w:szCs w:val="21"/>
              </w:rPr>
            </w:pPr>
          </w:p>
        </w:tc>
        <w:tc>
          <w:tcPr>
            <w:tcW w:w="619" w:type="pct"/>
            <w:noWrap/>
          </w:tcPr>
          <w:p w14:paraId="55C1D720">
            <w:pPr>
              <w:pStyle w:val="21"/>
              <w:rPr>
                <w:rFonts w:ascii="宋体" w:hAnsi="宋体"/>
                <w:szCs w:val="21"/>
              </w:rPr>
            </w:pPr>
          </w:p>
        </w:tc>
      </w:tr>
      <w:tr w14:paraId="5397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5CB52D9F">
            <w:pPr>
              <w:pStyle w:val="21"/>
              <w:jc w:val="center"/>
              <w:rPr>
                <w:rFonts w:ascii="宋体" w:hAnsi="宋体"/>
                <w:szCs w:val="21"/>
              </w:rPr>
            </w:pPr>
            <w:r>
              <w:rPr>
                <w:rFonts w:hint="eastAsia" w:ascii="宋体" w:hAnsi="宋体"/>
                <w:szCs w:val="21"/>
              </w:rPr>
              <w:t>22</w:t>
            </w:r>
          </w:p>
        </w:tc>
        <w:tc>
          <w:tcPr>
            <w:tcW w:w="865" w:type="pct"/>
            <w:noWrap/>
            <w:vAlign w:val="center"/>
          </w:tcPr>
          <w:p w14:paraId="02D2AC7E">
            <w:pPr>
              <w:pStyle w:val="21"/>
              <w:rPr>
                <w:rFonts w:ascii="宋体" w:hAnsi="宋体"/>
                <w:szCs w:val="21"/>
              </w:rPr>
            </w:pPr>
            <w:r>
              <w:rPr>
                <w:rFonts w:hint="eastAsia" w:ascii="宋体" w:hAnsi="宋体"/>
                <w:szCs w:val="21"/>
              </w:rPr>
              <w:t>雨刮器</w:t>
            </w:r>
          </w:p>
        </w:tc>
        <w:tc>
          <w:tcPr>
            <w:tcW w:w="308" w:type="pct"/>
            <w:noWrap/>
          </w:tcPr>
          <w:p w14:paraId="0996AA0A">
            <w:pPr>
              <w:pStyle w:val="21"/>
              <w:rPr>
                <w:rFonts w:ascii="宋体" w:hAnsi="宋体"/>
                <w:szCs w:val="21"/>
              </w:rPr>
            </w:pPr>
          </w:p>
        </w:tc>
        <w:tc>
          <w:tcPr>
            <w:tcW w:w="378" w:type="pct"/>
            <w:noWrap/>
          </w:tcPr>
          <w:p w14:paraId="7A606E95">
            <w:pPr>
              <w:pStyle w:val="21"/>
              <w:rPr>
                <w:rFonts w:ascii="宋体" w:hAnsi="宋体"/>
                <w:szCs w:val="21"/>
              </w:rPr>
            </w:pPr>
          </w:p>
        </w:tc>
        <w:tc>
          <w:tcPr>
            <w:tcW w:w="587" w:type="pct"/>
            <w:noWrap/>
          </w:tcPr>
          <w:p w14:paraId="5A621F27">
            <w:pPr>
              <w:pStyle w:val="21"/>
              <w:rPr>
                <w:rFonts w:ascii="宋体" w:hAnsi="宋体"/>
                <w:szCs w:val="21"/>
              </w:rPr>
            </w:pPr>
          </w:p>
        </w:tc>
        <w:tc>
          <w:tcPr>
            <w:tcW w:w="378" w:type="pct"/>
            <w:noWrap/>
          </w:tcPr>
          <w:p w14:paraId="648BDD35">
            <w:pPr>
              <w:pStyle w:val="21"/>
              <w:rPr>
                <w:rFonts w:ascii="宋体" w:hAnsi="宋体"/>
                <w:szCs w:val="21"/>
              </w:rPr>
            </w:pPr>
          </w:p>
        </w:tc>
        <w:tc>
          <w:tcPr>
            <w:tcW w:w="587" w:type="pct"/>
            <w:noWrap/>
          </w:tcPr>
          <w:p w14:paraId="085E41A2">
            <w:pPr>
              <w:pStyle w:val="21"/>
              <w:rPr>
                <w:rFonts w:ascii="宋体" w:hAnsi="宋体"/>
                <w:szCs w:val="21"/>
              </w:rPr>
            </w:pPr>
          </w:p>
        </w:tc>
        <w:tc>
          <w:tcPr>
            <w:tcW w:w="378" w:type="pct"/>
            <w:noWrap/>
          </w:tcPr>
          <w:p w14:paraId="37235423">
            <w:pPr>
              <w:pStyle w:val="21"/>
              <w:rPr>
                <w:rFonts w:ascii="宋体" w:hAnsi="宋体"/>
                <w:szCs w:val="21"/>
              </w:rPr>
            </w:pPr>
          </w:p>
        </w:tc>
        <w:tc>
          <w:tcPr>
            <w:tcW w:w="587" w:type="pct"/>
            <w:noWrap/>
          </w:tcPr>
          <w:p w14:paraId="2459D06F">
            <w:pPr>
              <w:pStyle w:val="21"/>
              <w:rPr>
                <w:rFonts w:ascii="宋体" w:hAnsi="宋体"/>
                <w:szCs w:val="21"/>
              </w:rPr>
            </w:pPr>
          </w:p>
        </w:tc>
        <w:tc>
          <w:tcPr>
            <w:tcW w:w="619" w:type="pct"/>
            <w:noWrap/>
          </w:tcPr>
          <w:p w14:paraId="55D6EADE">
            <w:pPr>
              <w:pStyle w:val="21"/>
              <w:rPr>
                <w:rFonts w:ascii="宋体" w:hAnsi="宋体"/>
                <w:szCs w:val="21"/>
              </w:rPr>
            </w:pPr>
          </w:p>
        </w:tc>
      </w:tr>
    </w:tbl>
    <w:p w14:paraId="79A1FB2E">
      <w:pPr>
        <w:rPr>
          <w:rFonts w:cs="Arial"/>
          <w:color w:val="000000"/>
          <w:sz w:val="32"/>
          <w:szCs w:val="32"/>
        </w:rPr>
      </w:pPr>
      <w:r>
        <w:rPr>
          <w:rFonts w:hint="eastAsia" w:cs="Arial"/>
          <w:color w:val="000000"/>
          <w:sz w:val="32"/>
          <w:szCs w:val="32"/>
        </w:rPr>
        <w:br w:type="page"/>
      </w:r>
    </w:p>
    <w:p w14:paraId="32DB409C">
      <w:pPr>
        <w:widowControl/>
        <w:tabs>
          <w:tab w:val="left" w:pos="0"/>
          <w:tab w:val="left" w:pos="993"/>
          <w:tab w:val="left" w:pos="1134"/>
        </w:tabs>
        <w:adjustRightInd w:val="0"/>
        <w:snapToGrid w:val="0"/>
        <w:spacing w:line="400" w:lineRule="exact"/>
        <w:jc w:val="left"/>
        <w:rPr>
          <w:rFonts w:cs="Arial"/>
          <w:color w:val="000000"/>
          <w:sz w:val="32"/>
          <w:szCs w:val="32"/>
        </w:rPr>
      </w:pPr>
    </w:p>
    <w:tbl>
      <w:tblPr>
        <w:tblStyle w:val="56"/>
        <w:tblW w:w="51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096"/>
        <w:gridCol w:w="674"/>
        <w:gridCol w:w="833"/>
        <w:gridCol w:w="1305"/>
        <w:gridCol w:w="833"/>
        <w:gridCol w:w="1305"/>
        <w:gridCol w:w="833"/>
        <w:gridCol w:w="1311"/>
        <w:gridCol w:w="1297"/>
      </w:tblGrid>
      <w:tr w14:paraId="6802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31" w:type="pct"/>
            <w:vMerge w:val="restart"/>
            <w:noWrap/>
            <w:vAlign w:val="center"/>
          </w:tcPr>
          <w:p w14:paraId="69196305">
            <w:pPr>
              <w:pStyle w:val="21"/>
              <w:jc w:val="center"/>
              <w:rPr>
                <w:rFonts w:ascii="宋体" w:hAnsi="宋体"/>
                <w:szCs w:val="21"/>
              </w:rPr>
            </w:pPr>
            <w:r>
              <w:rPr>
                <w:rFonts w:hint="eastAsia" w:ascii="宋体" w:hAnsi="宋体"/>
                <w:szCs w:val="21"/>
              </w:rPr>
              <w:t>序号</w:t>
            </w:r>
          </w:p>
        </w:tc>
        <w:tc>
          <w:tcPr>
            <w:tcW w:w="539" w:type="pct"/>
            <w:vMerge w:val="restart"/>
            <w:noWrap/>
            <w:vAlign w:val="center"/>
          </w:tcPr>
          <w:p w14:paraId="65C6C60B">
            <w:pPr>
              <w:pStyle w:val="21"/>
              <w:jc w:val="center"/>
              <w:rPr>
                <w:rFonts w:ascii="宋体" w:hAnsi="宋体"/>
                <w:szCs w:val="21"/>
              </w:rPr>
            </w:pPr>
            <w:r>
              <w:rPr>
                <w:rFonts w:hint="eastAsia" w:ascii="宋体" w:hAnsi="宋体"/>
                <w:szCs w:val="21"/>
              </w:rPr>
              <w:t>材料名称</w:t>
            </w:r>
          </w:p>
        </w:tc>
        <w:tc>
          <w:tcPr>
            <w:tcW w:w="331" w:type="pct"/>
            <w:vMerge w:val="restart"/>
            <w:noWrap/>
            <w:vAlign w:val="center"/>
          </w:tcPr>
          <w:p w14:paraId="6DA66F01">
            <w:pPr>
              <w:pStyle w:val="21"/>
              <w:jc w:val="center"/>
              <w:rPr>
                <w:rFonts w:ascii="宋体" w:hAnsi="宋体"/>
                <w:szCs w:val="21"/>
              </w:rPr>
            </w:pPr>
            <w:r>
              <w:rPr>
                <w:rFonts w:hint="eastAsia" w:ascii="宋体" w:hAnsi="宋体"/>
                <w:szCs w:val="21"/>
              </w:rPr>
              <w:t>单位</w:t>
            </w:r>
          </w:p>
        </w:tc>
        <w:tc>
          <w:tcPr>
            <w:tcW w:w="3159" w:type="pct"/>
            <w:gridSpan w:val="6"/>
            <w:noWrap/>
            <w:vAlign w:val="center"/>
          </w:tcPr>
          <w:p w14:paraId="2160BA27">
            <w:pPr>
              <w:pStyle w:val="21"/>
              <w:jc w:val="center"/>
              <w:rPr>
                <w:rFonts w:ascii="宋体" w:hAnsi="宋体"/>
                <w:szCs w:val="21"/>
              </w:rPr>
            </w:pPr>
            <w:r>
              <w:rPr>
                <w:rFonts w:hint="eastAsia" w:ascii="宋体" w:hAnsi="宋体"/>
                <w:szCs w:val="21"/>
              </w:rPr>
              <w:t>品牌及报价</w:t>
            </w:r>
          </w:p>
        </w:tc>
        <w:tc>
          <w:tcPr>
            <w:tcW w:w="638" w:type="pct"/>
            <w:vMerge w:val="restart"/>
            <w:noWrap/>
            <w:vAlign w:val="center"/>
          </w:tcPr>
          <w:p w14:paraId="46B0F89E">
            <w:pPr>
              <w:pStyle w:val="21"/>
              <w:jc w:val="center"/>
              <w:rPr>
                <w:rFonts w:ascii="宋体" w:hAnsi="宋体"/>
                <w:szCs w:val="21"/>
              </w:rPr>
            </w:pPr>
            <w:r>
              <w:rPr>
                <w:rFonts w:hint="eastAsia" w:ascii="宋体" w:hAnsi="宋体"/>
                <w:szCs w:val="21"/>
              </w:rPr>
              <w:t>质量保证</w:t>
            </w:r>
          </w:p>
          <w:p w14:paraId="78CAB114">
            <w:pPr>
              <w:pStyle w:val="21"/>
              <w:jc w:val="center"/>
              <w:rPr>
                <w:rFonts w:ascii="宋体" w:hAnsi="宋体"/>
                <w:szCs w:val="21"/>
              </w:rPr>
            </w:pPr>
            <w:r>
              <w:rPr>
                <w:rFonts w:hint="eastAsia" w:ascii="宋体" w:hAnsi="宋体"/>
                <w:szCs w:val="21"/>
              </w:rPr>
              <w:t>期限</w:t>
            </w:r>
          </w:p>
        </w:tc>
      </w:tr>
      <w:tr w14:paraId="77AD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1" w:type="pct"/>
            <w:vMerge w:val="continue"/>
            <w:noWrap/>
            <w:vAlign w:val="center"/>
          </w:tcPr>
          <w:p w14:paraId="0F4A6931">
            <w:pPr>
              <w:pStyle w:val="21"/>
              <w:jc w:val="center"/>
              <w:rPr>
                <w:rFonts w:ascii="宋体" w:hAnsi="宋体"/>
                <w:szCs w:val="21"/>
              </w:rPr>
            </w:pPr>
          </w:p>
        </w:tc>
        <w:tc>
          <w:tcPr>
            <w:tcW w:w="539" w:type="pct"/>
            <w:vMerge w:val="continue"/>
            <w:noWrap/>
            <w:vAlign w:val="center"/>
          </w:tcPr>
          <w:p w14:paraId="485FFFF4">
            <w:pPr>
              <w:pStyle w:val="21"/>
              <w:jc w:val="center"/>
              <w:rPr>
                <w:rFonts w:ascii="宋体" w:hAnsi="宋体"/>
                <w:szCs w:val="21"/>
              </w:rPr>
            </w:pPr>
          </w:p>
        </w:tc>
        <w:tc>
          <w:tcPr>
            <w:tcW w:w="331" w:type="pct"/>
            <w:vMerge w:val="continue"/>
            <w:noWrap/>
            <w:vAlign w:val="center"/>
          </w:tcPr>
          <w:p w14:paraId="5FCDA7C1">
            <w:pPr>
              <w:pStyle w:val="21"/>
              <w:jc w:val="center"/>
              <w:rPr>
                <w:rFonts w:ascii="宋体" w:hAnsi="宋体"/>
                <w:szCs w:val="21"/>
              </w:rPr>
            </w:pPr>
          </w:p>
        </w:tc>
        <w:tc>
          <w:tcPr>
            <w:tcW w:w="410" w:type="pct"/>
            <w:noWrap/>
            <w:vAlign w:val="center"/>
          </w:tcPr>
          <w:p w14:paraId="21D45532">
            <w:pPr>
              <w:pStyle w:val="21"/>
              <w:jc w:val="center"/>
              <w:rPr>
                <w:rFonts w:ascii="宋体" w:hAnsi="宋体"/>
                <w:szCs w:val="21"/>
              </w:rPr>
            </w:pPr>
            <w:r>
              <w:rPr>
                <w:rFonts w:hint="eastAsia" w:ascii="宋体" w:hAnsi="宋体"/>
                <w:szCs w:val="21"/>
              </w:rPr>
              <w:t>品牌1</w:t>
            </w:r>
          </w:p>
        </w:tc>
        <w:tc>
          <w:tcPr>
            <w:tcW w:w="642" w:type="pct"/>
            <w:noWrap/>
            <w:vAlign w:val="center"/>
          </w:tcPr>
          <w:p w14:paraId="478FCE98">
            <w:pPr>
              <w:pStyle w:val="21"/>
              <w:jc w:val="center"/>
              <w:rPr>
                <w:rFonts w:ascii="宋体" w:hAnsi="宋体"/>
                <w:szCs w:val="21"/>
              </w:rPr>
            </w:pPr>
            <w:r>
              <w:rPr>
                <w:rFonts w:hint="eastAsia" w:ascii="宋体" w:hAnsi="宋体"/>
                <w:szCs w:val="21"/>
              </w:rPr>
              <w:t>单价（元）</w:t>
            </w:r>
          </w:p>
        </w:tc>
        <w:tc>
          <w:tcPr>
            <w:tcW w:w="410" w:type="pct"/>
            <w:noWrap/>
            <w:vAlign w:val="center"/>
          </w:tcPr>
          <w:p w14:paraId="62C7CA81">
            <w:pPr>
              <w:pStyle w:val="21"/>
              <w:jc w:val="center"/>
              <w:rPr>
                <w:rFonts w:ascii="宋体" w:hAnsi="宋体"/>
                <w:szCs w:val="21"/>
              </w:rPr>
            </w:pPr>
            <w:r>
              <w:rPr>
                <w:rFonts w:hint="eastAsia" w:ascii="宋体" w:hAnsi="宋体"/>
                <w:szCs w:val="21"/>
              </w:rPr>
              <w:t>品牌2</w:t>
            </w:r>
          </w:p>
        </w:tc>
        <w:tc>
          <w:tcPr>
            <w:tcW w:w="642" w:type="pct"/>
            <w:noWrap/>
            <w:vAlign w:val="center"/>
          </w:tcPr>
          <w:p w14:paraId="0C52151F">
            <w:pPr>
              <w:pStyle w:val="21"/>
              <w:jc w:val="center"/>
              <w:rPr>
                <w:rFonts w:ascii="宋体" w:hAnsi="宋体"/>
                <w:szCs w:val="21"/>
              </w:rPr>
            </w:pPr>
            <w:r>
              <w:rPr>
                <w:rFonts w:hint="eastAsia" w:ascii="宋体" w:hAnsi="宋体"/>
                <w:szCs w:val="21"/>
              </w:rPr>
              <w:t>单价（元）</w:t>
            </w:r>
          </w:p>
        </w:tc>
        <w:tc>
          <w:tcPr>
            <w:tcW w:w="410" w:type="pct"/>
            <w:noWrap/>
            <w:vAlign w:val="center"/>
          </w:tcPr>
          <w:p w14:paraId="7ECCCD2E">
            <w:pPr>
              <w:pStyle w:val="21"/>
              <w:jc w:val="center"/>
              <w:rPr>
                <w:rFonts w:ascii="宋体" w:hAnsi="宋体"/>
                <w:szCs w:val="21"/>
              </w:rPr>
            </w:pPr>
            <w:r>
              <w:rPr>
                <w:rFonts w:hint="eastAsia" w:ascii="宋体" w:hAnsi="宋体"/>
                <w:szCs w:val="21"/>
              </w:rPr>
              <w:t>品牌3</w:t>
            </w:r>
          </w:p>
        </w:tc>
        <w:tc>
          <w:tcPr>
            <w:tcW w:w="642" w:type="pct"/>
            <w:noWrap/>
            <w:vAlign w:val="center"/>
          </w:tcPr>
          <w:p w14:paraId="300871E1">
            <w:pPr>
              <w:pStyle w:val="21"/>
              <w:jc w:val="center"/>
              <w:rPr>
                <w:rFonts w:ascii="宋体" w:hAnsi="宋体"/>
                <w:szCs w:val="21"/>
              </w:rPr>
            </w:pPr>
            <w:r>
              <w:rPr>
                <w:rFonts w:hint="eastAsia" w:ascii="宋体" w:hAnsi="宋体"/>
                <w:szCs w:val="21"/>
              </w:rPr>
              <w:t>单价（元）</w:t>
            </w:r>
          </w:p>
        </w:tc>
        <w:tc>
          <w:tcPr>
            <w:tcW w:w="638" w:type="pct"/>
            <w:vMerge w:val="continue"/>
            <w:noWrap/>
          </w:tcPr>
          <w:p w14:paraId="12229DD5">
            <w:pPr>
              <w:pStyle w:val="21"/>
              <w:jc w:val="center"/>
              <w:rPr>
                <w:rFonts w:ascii="宋体" w:hAnsi="宋体"/>
                <w:szCs w:val="21"/>
              </w:rPr>
            </w:pPr>
          </w:p>
        </w:tc>
      </w:tr>
      <w:tr w14:paraId="2769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30AA9640">
            <w:pPr>
              <w:pStyle w:val="21"/>
              <w:jc w:val="center"/>
              <w:rPr>
                <w:rFonts w:ascii="宋体" w:hAnsi="宋体"/>
                <w:szCs w:val="21"/>
              </w:rPr>
            </w:pPr>
            <w:r>
              <w:rPr>
                <w:rFonts w:hint="eastAsia" w:ascii="宋体" w:hAnsi="宋体"/>
                <w:szCs w:val="21"/>
              </w:rPr>
              <w:t>23</w:t>
            </w:r>
          </w:p>
        </w:tc>
        <w:tc>
          <w:tcPr>
            <w:tcW w:w="539" w:type="pct"/>
            <w:noWrap/>
            <w:vAlign w:val="center"/>
          </w:tcPr>
          <w:p w14:paraId="489ABC91">
            <w:pPr>
              <w:pStyle w:val="21"/>
              <w:rPr>
                <w:rFonts w:ascii="宋体" w:hAnsi="宋体"/>
                <w:szCs w:val="21"/>
              </w:rPr>
            </w:pPr>
            <w:r>
              <w:rPr>
                <w:rFonts w:hint="eastAsia" w:ascii="宋体" w:hAnsi="宋体"/>
                <w:szCs w:val="21"/>
              </w:rPr>
              <w:t>雨刮片</w:t>
            </w:r>
          </w:p>
        </w:tc>
        <w:tc>
          <w:tcPr>
            <w:tcW w:w="331" w:type="pct"/>
            <w:noWrap/>
          </w:tcPr>
          <w:p w14:paraId="20633EA0">
            <w:pPr>
              <w:pStyle w:val="21"/>
              <w:rPr>
                <w:rFonts w:ascii="宋体" w:hAnsi="宋体"/>
                <w:szCs w:val="21"/>
              </w:rPr>
            </w:pPr>
          </w:p>
        </w:tc>
        <w:tc>
          <w:tcPr>
            <w:tcW w:w="410" w:type="pct"/>
            <w:noWrap/>
          </w:tcPr>
          <w:p w14:paraId="47EA20AF">
            <w:pPr>
              <w:pStyle w:val="21"/>
              <w:rPr>
                <w:rFonts w:ascii="宋体" w:hAnsi="宋体"/>
                <w:szCs w:val="21"/>
              </w:rPr>
            </w:pPr>
          </w:p>
        </w:tc>
        <w:tc>
          <w:tcPr>
            <w:tcW w:w="642" w:type="pct"/>
            <w:noWrap/>
          </w:tcPr>
          <w:p w14:paraId="34EED749">
            <w:pPr>
              <w:pStyle w:val="21"/>
              <w:rPr>
                <w:rFonts w:ascii="宋体" w:hAnsi="宋体"/>
                <w:szCs w:val="21"/>
              </w:rPr>
            </w:pPr>
          </w:p>
        </w:tc>
        <w:tc>
          <w:tcPr>
            <w:tcW w:w="410" w:type="pct"/>
            <w:noWrap/>
          </w:tcPr>
          <w:p w14:paraId="34F9831A">
            <w:pPr>
              <w:pStyle w:val="21"/>
              <w:rPr>
                <w:rFonts w:ascii="宋体" w:hAnsi="宋体"/>
                <w:szCs w:val="21"/>
              </w:rPr>
            </w:pPr>
          </w:p>
        </w:tc>
        <w:tc>
          <w:tcPr>
            <w:tcW w:w="642" w:type="pct"/>
            <w:noWrap/>
          </w:tcPr>
          <w:p w14:paraId="573F390E">
            <w:pPr>
              <w:pStyle w:val="21"/>
              <w:rPr>
                <w:rFonts w:ascii="宋体" w:hAnsi="宋体"/>
                <w:szCs w:val="21"/>
              </w:rPr>
            </w:pPr>
          </w:p>
        </w:tc>
        <w:tc>
          <w:tcPr>
            <w:tcW w:w="410" w:type="pct"/>
            <w:noWrap/>
          </w:tcPr>
          <w:p w14:paraId="0EE0A0FA">
            <w:pPr>
              <w:pStyle w:val="21"/>
              <w:rPr>
                <w:rFonts w:ascii="宋体" w:hAnsi="宋体"/>
                <w:szCs w:val="21"/>
              </w:rPr>
            </w:pPr>
          </w:p>
        </w:tc>
        <w:tc>
          <w:tcPr>
            <w:tcW w:w="642" w:type="pct"/>
            <w:noWrap/>
          </w:tcPr>
          <w:p w14:paraId="5CBD9AA6">
            <w:pPr>
              <w:pStyle w:val="21"/>
              <w:rPr>
                <w:rFonts w:ascii="宋体" w:hAnsi="宋体"/>
                <w:szCs w:val="21"/>
              </w:rPr>
            </w:pPr>
          </w:p>
        </w:tc>
        <w:tc>
          <w:tcPr>
            <w:tcW w:w="638" w:type="pct"/>
            <w:noWrap/>
          </w:tcPr>
          <w:p w14:paraId="35129D00">
            <w:pPr>
              <w:pStyle w:val="21"/>
              <w:rPr>
                <w:rFonts w:ascii="宋体" w:hAnsi="宋体"/>
                <w:szCs w:val="21"/>
              </w:rPr>
            </w:pPr>
          </w:p>
        </w:tc>
      </w:tr>
      <w:tr w14:paraId="1079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4ED5669A">
            <w:pPr>
              <w:pStyle w:val="21"/>
              <w:jc w:val="center"/>
              <w:rPr>
                <w:rFonts w:ascii="宋体" w:hAnsi="宋体"/>
                <w:szCs w:val="21"/>
              </w:rPr>
            </w:pPr>
            <w:r>
              <w:rPr>
                <w:rFonts w:hint="eastAsia" w:ascii="宋体" w:hAnsi="宋体"/>
                <w:szCs w:val="21"/>
              </w:rPr>
              <w:t>24</w:t>
            </w:r>
          </w:p>
        </w:tc>
        <w:tc>
          <w:tcPr>
            <w:tcW w:w="539" w:type="pct"/>
            <w:noWrap/>
            <w:vAlign w:val="center"/>
          </w:tcPr>
          <w:p w14:paraId="46687E35">
            <w:pPr>
              <w:pStyle w:val="21"/>
              <w:rPr>
                <w:rFonts w:ascii="宋体" w:hAnsi="宋体"/>
                <w:szCs w:val="21"/>
              </w:rPr>
            </w:pPr>
            <w:r>
              <w:rPr>
                <w:rFonts w:hint="eastAsia" w:ascii="宋体" w:hAnsi="宋体"/>
                <w:szCs w:val="21"/>
              </w:rPr>
              <w:t>火花塞</w:t>
            </w:r>
          </w:p>
        </w:tc>
        <w:tc>
          <w:tcPr>
            <w:tcW w:w="331" w:type="pct"/>
            <w:noWrap/>
          </w:tcPr>
          <w:p w14:paraId="6159658B">
            <w:pPr>
              <w:pStyle w:val="21"/>
              <w:rPr>
                <w:rFonts w:ascii="宋体" w:hAnsi="宋体"/>
                <w:szCs w:val="21"/>
              </w:rPr>
            </w:pPr>
          </w:p>
        </w:tc>
        <w:tc>
          <w:tcPr>
            <w:tcW w:w="410" w:type="pct"/>
            <w:noWrap/>
          </w:tcPr>
          <w:p w14:paraId="4E945A3C">
            <w:pPr>
              <w:pStyle w:val="21"/>
              <w:rPr>
                <w:rFonts w:ascii="宋体" w:hAnsi="宋体"/>
                <w:szCs w:val="21"/>
              </w:rPr>
            </w:pPr>
          </w:p>
        </w:tc>
        <w:tc>
          <w:tcPr>
            <w:tcW w:w="642" w:type="pct"/>
            <w:noWrap/>
          </w:tcPr>
          <w:p w14:paraId="4ADBD2F7">
            <w:pPr>
              <w:pStyle w:val="21"/>
              <w:rPr>
                <w:rFonts w:ascii="宋体" w:hAnsi="宋体"/>
                <w:szCs w:val="21"/>
              </w:rPr>
            </w:pPr>
          </w:p>
        </w:tc>
        <w:tc>
          <w:tcPr>
            <w:tcW w:w="410" w:type="pct"/>
            <w:noWrap/>
          </w:tcPr>
          <w:p w14:paraId="00FF769A">
            <w:pPr>
              <w:pStyle w:val="21"/>
              <w:rPr>
                <w:rFonts w:ascii="宋体" w:hAnsi="宋体"/>
                <w:szCs w:val="21"/>
              </w:rPr>
            </w:pPr>
          </w:p>
        </w:tc>
        <w:tc>
          <w:tcPr>
            <w:tcW w:w="642" w:type="pct"/>
            <w:noWrap/>
          </w:tcPr>
          <w:p w14:paraId="103DC680">
            <w:pPr>
              <w:pStyle w:val="21"/>
              <w:rPr>
                <w:rFonts w:ascii="宋体" w:hAnsi="宋体"/>
                <w:szCs w:val="21"/>
              </w:rPr>
            </w:pPr>
          </w:p>
        </w:tc>
        <w:tc>
          <w:tcPr>
            <w:tcW w:w="410" w:type="pct"/>
            <w:noWrap/>
          </w:tcPr>
          <w:p w14:paraId="0669D518">
            <w:pPr>
              <w:pStyle w:val="21"/>
              <w:jc w:val="center"/>
              <w:rPr>
                <w:rFonts w:ascii="宋体" w:hAnsi="宋体"/>
                <w:szCs w:val="21"/>
              </w:rPr>
            </w:pPr>
          </w:p>
        </w:tc>
        <w:tc>
          <w:tcPr>
            <w:tcW w:w="642" w:type="pct"/>
            <w:noWrap/>
          </w:tcPr>
          <w:p w14:paraId="4DA2A34C">
            <w:pPr>
              <w:pStyle w:val="21"/>
              <w:jc w:val="center"/>
              <w:rPr>
                <w:rFonts w:ascii="宋体" w:hAnsi="宋体"/>
                <w:szCs w:val="21"/>
              </w:rPr>
            </w:pPr>
          </w:p>
        </w:tc>
        <w:tc>
          <w:tcPr>
            <w:tcW w:w="638" w:type="pct"/>
            <w:noWrap/>
            <w:vAlign w:val="center"/>
          </w:tcPr>
          <w:p w14:paraId="56AED14B">
            <w:pPr>
              <w:pStyle w:val="21"/>
              <w:jc w:val="center"/>
              <w:rPr>
                <w:rFonts w:ascii="宋体" w:hAnsi="宋体"/>
                <w:szCs w:val="21"/>
              </w:rPr>
            </w:pPr>
          </w:p>
        </w:tc>
      </w:tr>
      <w:tr w14:paraId="2667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3C24D7C1">
            <w:pPr>
              <w:pStyle w:val="21"/>
              <w:jc w:val="center"/>
              <w:rPr>
                <w:rFonts w:ascii="宋体" w:hAnsi="宋体"/>
                <w:szCs w:val="21"/>
              </w:rPr>
            </w:pPr>
            <w:r>
              <w:rPr>
                <w:rFonts w:hint="eastAsia" w:ascii="宋体" w:hAnsi="宋体"/>
                <w:szCs w:val="21"/>
              </w:rPr>
              <w:t>25</w:t>
            </w:r>
          </w:p>
        </w:tc>
        <w:tc>
          <w:tcPr>
            <w:tcW w:w="539" w:type="pct"/>
            <w:noWrap/>
            <w:vAlign w:val="center"/>
          </w:tcPr>
          <w:p w14:paraId="26C31455">
            <w:pPr>
              <w:pStyle w:val="21"/>
              <w:rPr>
                <w:rFonts w:ascii="宋体" w:hAnsi="宋体"/>
                <w:szCs w:val="21"/>
              </w:rPr>
            </w:pPr>
          </w:p>
        </w:tc>
        <w:tc>
          <w:tcPr>
            <w:tcW w:w="331" w:type="pct"/>
            <w:noWrap/>
          </w:tcPr>
          <w:p w14:paraId="741FCC8B">
            <w:pPr>
              <w:pStyle w:val="21"/>
              <w:rPr>
                <w:rFonts w:ascii="宋体" w:hAnsi="宋体"/>
                <w:szCs w:val="21"/>
              </w:rPr>
            </w:pPr>
          </w:p>
        </w:tc>
        <w:tc>
          <w:tcPr>
            <w:tcW w:w="410" w:type="pct"/>
            <w:noWrap/>
          </w:tcPr>
          <w:p w14:paraId="1D924ED2">
            <w:pPr>
              <w:pStyle w:val="21"/>
              <w:rPr>
                <w:rFonts w:ascii="宋体" w:hAnsi="宋体"/>
                <w:szCs w:val="21"/>
              </w:rPr>
            </w:pPr>
          </w:p>
        </w:tc>
        <w:tc>
          <w:tcPr>
            <w:tcW w:w="642" w:type="pct"/>
            <w:noWrap/>
          </w:tcPr>
          <w:p w14:paraId="42476272">
            <w:pPr>
              <w:pStyle w:val="21"/>
              <w:rPr>
                <w:rFonts w:ascii="宋体" w:hAnsi="宋体"/>
                <w:szCs w:val="21"/>
              </w:rPr>
            </w:pPr>
          </w:p>
        </w:tc>
        <w:tc>
          <w:tcPr>
            <w:tcW w:w="410" w:type="pct"/>
            <w:noWrap/>
          </w:tcPr>
          <w:p w14:paraId="5F071115">
            <w:pPr>
              <w:pStyle w:val="21"/>
              <w:rPr>
                <w:rFonts w:ascii="宋体" w:hAnsi="宋体"/>
                <w:szCs w:val="21"/>
              </w:rPr>
            </w:pPr>
          </w:p>
        </w:tc>
        <w:tc>
          <w:tcPr>
            <w:tcW w:w="642" w:type="pct"/>
            <w:noWrap/>
          </w:tcPr>
          <w:p w14:paraId="0F1EFD3B">
            <w:pPr>
              <w:pStyle w:val="21"/>
              <w:rPr>
                <w:rFonts w:ascii="宋体" w:hAnsi="宋体"/>
                <w:szCs w:val="21"/>
              </w:rPr>
            </w:pPr>
          </w:p>
        </w:tc>
        <w:tc>
          <w:tcPr>
            <w:tcW w:w="410" w:type="pct"/>
            <w:noWrap/>
          </w:tcPr>
          <w:p w14:paraId="330185C9">
            <w:pPr>
              <w:pStyle w:val="21"/>
              <w:jc w:val="center"/>
              <w:rPr>
                <w:rFonts w:ascii="宋体" w:hAnsi="宋体"/>
                <w:szCs w:val="21"/>
              </w:rPr>
            </w:pPr>
          </w:p>
        </w:tc>
        <w:tc>
          <w:tcPr>
            <w:tcW w:w="642" w:type="pct"/>
            <w:noWrap/>
          </w:tcPr>
          <w:p w14:paraId="5B7DB45F">
            <w:pPr>
              <w:pStyle w:val="21"/>
              <w:jc w:val="center"/>
              <w:rPr>
                <w:rFonts w:ascii="宋体" w:hAnsi="宋体"/>
                <w:szCs w:val="21"/>
              </w:rPr>
            </w:pPr>
          </w:p>
        </w:tc>
        <w:tc>
          <w:tcPr>
            <w:tcW w:w="638" w:type="pct"/>
            <w:noWrap/>
            <w:vAlign w:val="center"/>
          </w:tcPr>
          <w:p w14:paraId="180ABDE1">
            <w:pPr>
              <w:pStyle w:val="21"/>
              <w:jc w:val="center"/>
              <w:rPr>
                <w:rFonts w:ascii="宋体" w:hAnsi="宋体"/>
                <w:szCs w:val="21"/>
              </w:rPr>
            </w:pPr>
          </w:p>
        </w:tc>
      </w:tr>
      <w:tr w14:paraId="4C0F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470ADDB6">
            <w:pPr>
              <w:pStyle w:val="21"/>
              <w:jc w:val="center"/>
              <w:rPr>
                <w:rFonts w:ascii="宋体" w:hAnsi="宋体"/>
                <w:szCs w:val="21"/>
              </w:rPr>
            </w:pPr>
            <w:r>
              <w:rPr>
                <w:rFonts w:hint="eastAsia" w:ascii="宋体" w:hAnsi="宋体"/>
                <w:szCs w:val="21"/>
              </w:rPr>
              <w:t>26</w:t>
            </w:r>
          </w:p>
        </w:tc>
        <w:tc>
          <w:tcPr>
            <w:tcW w:w="539" w:type="pct"/>
            <w:noWrap/>
            <w:vAlign w:val="center"/>
          </w:tcPr>
          <w:p w14:paraId="1E2AC0F8">
            <w:pPr>
              <w:pStyle w:val="21"/>
              <w:rPr>
                <w:rFonts w:ascii="宋体" w:hAnsi="宋体"/>
                <w:szCs w:val="21"/>
              </w:rPr>
            </w:pPr>
          </w:p>
        </w:tc>
        <w:tc>
          <w:tcPr>
            <w:tcW w:w="331" w:type="pct"/>
            <w:noWrap/>
          </w:tcPr>
          <w:p w14:paraId="25D44753">
            <w:pPr>
              <w:pStyle w:val="21"/>
              <w:rPr>
                <w:rFonts w:ascii="宋体" w:hAnsi="宋体"/>
                <w:szCs w:val="21"/>
              </w:rPr>
            </w:pPr>
          </w:p>
        </w:tc>
        <w:tc>
          <w:tcPr>
            <w:tcW w:w="410" w:type="pct"/>
            <w:noWrap/>
          </w:tcPr>
          <w:p w14:paraId="58E68815">
            <w:pPr>
              <w:pStyle w:val="21"/>
              <w:rPr>
                <w:rFonts w:ascii="宋体" w:hAnsi="宋体"/>
                <w:szCs w:val="21"/>
              </w:rPr>
            </w:pPr>
          </w:p>
        </w:tc>
        <w:tc>
          <w:tcPr>
            <w:tcW w:w="642" w:type="pct"/>
            <w:noWrap/>
          </w:tcPr>
          <w:p w14:paraId="64D50B6F">
            <w:pPr>
              <w:pStyle w:val="21"/>
              <w:rPr>
                <w:rFonts w:ascii="宋体" w:hAnsi="宋体"/>
                <w:szCs w:val="21"/>
              </w:rPr>
            </w:pPr>
          </w:p>
        </w:tc>
        <w:tc>
          <w:tcPr>
            <w:tcW w:w="410" w:type="pct"/>
            <w:noWrap/>
          </w:tcPr>
          <w:p w14:paraId="08F0E058">
            <w:pPr>
              <w:pStyle w:val="21"/>
              <w:rPr>
                <w:rFonts w:ascii="宋体" w:hAnsi="宋体"/>
                <w:szCs w:val="21"/>
              </w:rPr>
            </w:pPr>
          </w:p>
        </w:tc>
        <w:tc>
          <w:tcPr>
            <w:tcW w:w="642" w:type="pct"/>
            <w:noWrap/>
          </w:tcPr>
          <w:p w14:paraId="0256E8D2">
            <w:pPr>
              <w:pStyle w:val="21"/>
              <w:rPr>
                <w:rFonts w:ascii="宋体" w:hAnsi="宋体"/>
                <w:szCs w:val="21"/>
              </w:rPr>
            </w:pPr>
          </w:p>
        </w:tc>
        <w:tc>
          <w:tcPr>
            <w:tcW w:w="410" w:type="pct"/>
            <w:noWrap/>
          </w:tcPr>
          <w:p w14:paraId="01D000F8">
            <w:pPr>
              <w:pStyle w:val="21"/>
              <w:jc w:val="center"/>
              <w:rPr>
                <w:rFonts w:ascii="宋体" w:hAnsi="宋体"/>
                <w:szCs w:val="21"/>
              </w:rPr>
            </w:pPr>
          </w:p>
        </w:tc>
        <w:tc>
          <w:tcPr>
            <w:tcW w:w="642" w:type="pct"/>
            <w:noWrap/>
          </w:tcPr>
          <w:p w14:paraId="61058B54">
            <w:pPr>
              <w:pStyle w:val="21"/>
              <w:jc w:val="center"/>
              <w:rPr>
                <w:rFonts w:ascii="宋体" w:hAnsi="宋体"/>
                <w:szCs w:val="21"/>
              </w:rPr>
            </w:pPr>
          </w:p>
        </w:tc>
        <w:tc>
          <w:tcPr>
            <w:tcW w:w="638" w:type="pct"/>
            <w:noWrap/>
            <w:vAlign w:val="center"/>
          </w:tcPr>
          <w:p w14:paraId="19D2D4BA">
            <w:pPr>
              <w:pStyle w:val="21"/>
              <w:jc w:val="center"/>
              <w:rPr>
                <w:rFonts w:ascii="宋体" w:hAnsi="宋体"/>
                <w:szCs w:val="21"/>
              </w:rPr>
            </w:pPr>
          </w:p>
        </w:tc>
      </w:tr>
      <w:tr w14:paraId="5D61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6066EF4C">
            <w:pPr>
              <w:pStyle w:val="21"/>
              <w:jc w:val="center"/>
              <w:rPr>
                <w:rFonts w:ascii="宋体" w:hAnsi="宋体"/>
                <w:szCs w:val="21"/>
              </w:rPr>
            </w:pPr>
            <w:r>
              <w:rPr>
                <w:rFonts w:hint="eastAsia" w:ascii="宋体" w:hAnsi="宋体"/>
                <w:szCs w:val="21"/>
              </w:rPr>
              <w:t>27</w:t>
            </w:r>
          </w:p>
        </w:tc>
        <w:tc>
          <w:tcPr>
            <w:tcW w:w="539" w:type="pct"/>
            <w:noWrap/>
            <w:vAlign w:val="center"/>
          </w:tcPr>
          <w:p w14:paraId="1E173203">
            <w:pPr>
              <w:pStyle w:val="21"/>
              <w:rPr>
                <w:rFonts w:ascii="宋体" w:hAnsi="宋体"/>
                <w:szCs w:val="21"/>
              </w:rPr>
            </w:pPr>
          </w:p>
        </w:tc>
        <w:tc>
          <w:tcPr>
            <w:tcW w:w="331" w:type="pct"/>
            <w:noWrap/>
          </w:tcPr>
          <w:p w14:paraId="571856E7">
            <w:pPr>
              <w:pStyle w:val="21"/>
              <w:rPr>
                <w:rFonts w:ascii="宋体" w:hAnsi="宋体"/>
                <w:szCs w:val="21"/>
              </w:rPr>
            </w:pPr>
          </w:p>
        </w:tc>
        <w:tc>
          <w:tcPr>
            <w:tcW w:w="410" w:type="pct"/>
            <w:noWrap/>
          </w:tcPr>
          <w:p w14:paraId="3C590232">
            <w:pPr>
              <w:pStyle w:val="21"/>
              <w:rPr>
                <w:rFonts w:ascii="宋体" w:hAnsi="宋体"/>
                <w:szCs w:val="21"/>
              </w:rPr>
            </w:pPr>
          </w:p>
        </w:tc>
        <w:tc>
          <w:tcPr>
            <w:tcW w:w="642" w:type="pct"/>
            <w:noWrap/>
          </w:tcPr>
          <w:p w14:paraId="672588CB">
            <w:pPr>
              <w:pStyle w:val="21"/>
              <w:rPr>
                <w:rFonts w:ascii="宋体" w:hAnsi="宋体"/>
                <w:szCs w:val="21"/>
              </w:rPr>
            </w:pPr>
          </w:p>
        </w:tc>
        <w:tc>
          <w:tcPr>
            <w:tcW w:w="410" w:type="pct"/>
            <w:noWrap/>
          </w:tcPr>
          <w:p w14:paraId="65FCBA4A">
            <w:pPr>
              <w:pStyle w:val="21"/>
              <w:rPr>
                <w:rFonts w:ascii="宋体" w:hAnsi="宋体"/>
                <w:szCs w:val="21"/>
              </w:rPr>
            </w:pPr>
          </w:p>
        </w:tc>
        <w:tc>
          <w:tcPr>
            <w:tcW w:w="642" w:type="pct"/>
            <w:noWrap/>
          </w:tcPr>
          <w:p w14:paraId="39CF75E3">
            <w:pPr>
              <w:pStyle w:val="21"/>
              <w:rPr>
                <w:rFonts w:ascii="宋体" w:hAnsi="宋体"/>
                <w:szCs w:val="21"/>
              </w:rPr>
            </w:pPr>
          </w:p>
        </w:tc>
        <w:tc>
          <w:tcPr>
            <w:tcW w:w="410" w:type="pct"/>
            <w:noWrap/>
          </w:tcPr>
          <w:p w14:paraId="088E981B">
            <w:pPr>
              <w:pStyle w:val="21"/>
              <w:jc w:val="center"/>
              <w:rPr>
                <w:rFonts w:ascii="宋体" w:hAnsi="宋体"/>
                <w:szCs w:val="21"/>
              </w:rPr>
            </w:pPr>
          </w:p>
        </w:tc>
        <w:tc>
          <w:tcPr>
            <w:tcW w:w="642" w:type="pct"/>
            <w:noWrap/>
          </w:tcPr>
          <w:p w14:paraId="5FEADC8B">
            <w:pPr>
              <w:pStyle w:val="21"/>
              <w:jc w:val="center"/>
              <w:rPr>
                <w:rFonts w:ascii="宋体" w:hAnsi="宋体"/>
                <w:szCs w:val="21"/>
              </w:rPr>
            </w:pPr>
          </w:p>
        </w:tc>
        <w:tc>
          <w:tcPr>
            <w:tcW w:w="638" w:type="pct"/>
            <w:noWrap/>
            <w:vAlign w:val="center"/>
          </w:tcPr>
          <w:p w14:paraId="700A91CA">
            <w:pPr>
              <w:pStyle w:val="21"/>
              <w:jc w:val="center"/>
              <w:rPr>
                <w:rFonts w:ascii="宋体" w:hAnsi="宋体"/>
                <w:szCs w:val="21"/>
              </w:rPr>
            </w:pPr>
          </w:p>
        </w:tc>
      </w:tr>
      <w:tr w14:paraId="2804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76AAE6C3">
            <w:pPr>
              <w:pStyle w:val="21"/>
              <w:jc w:val="center"/>
              <w:rPr>
                <w:rFonts w:ascii="宋体" w:hAnsi="宋体"/>
                <w:szCs w:val="21"/>
              </w:rPr>
            </w:pPr>
            <w:r>
              <w:rPr>
                <w:rFonts w:hint="eastAsia" w:ascii="宋体" w:hAnsi="宋体"/>
                <w:szCs w:val="21"/>
              </w:rPr>
              <w:t>28</w:t>
            </w:r>
          </w:p>
        </w:tc>
        <w:tc>
          <w:tcPr>
            <w:tcW w:w="539" w:type="pct"/>
            <w:noWrap/>
            <w:vAlign w:val="center"/>
          </w:tcPr>
          <w:p w14:paraId="63946344">
            <w:pPr>
              <w:pStyle w:val="21"/>
              <w:rPr>
                <w:rFonts w:ascii="宋体" w:hAnsi="宋体"/>
                <w:szCs w:val="21"/>
              </w:rPr>
            </w:pPr>
          </w:p>
        </w:tc>
        <w:tc>
          <w:tcPr>
            <w:tcW w:w="331" w:type="pct"/>
            <w:noWrap/>
          </w:tcPr>
          <w:p w14:paraId="6ABB9AE8">
            <w:pPr>
              <w:pStyle w:val="21"/>
              <w:rPr>
                <w:rFonts w:ascii="宋体" w:hAnsi="宋体"/>
                <w:szCs w:val="21"/>
              </w:rPr>
            </w:pPr>
          </w:p>
        </w:tc>
        <w:tc>
          <w:tcPr>
            <w:tcW w:w="410" w:type="pct"/>
            <w:noWrap/>
          </w:tcPr>
          <w:p w14:paraId="6FACA911">
            <w:pPr>
              <w:pStyle w:val="21"/>
              <w:rPr>
                <w:rFonts w:ascii="宋体" w:hAnsi="宋体"/>
                <w:szCs w:val="21"/>
              </w:rPr>
            </w:pPr>
          </w:p>
        </w:tc>
        <w:tc>
          <w:tcPr>
            <w:tcW w:w="642" w:type="pct"/>
            <w:noWrap/>
          </w:tcPr>
          <w:p w14:paraId="5C8B4699">
            <w:pPr>
              <w:pStyle w:val="21"/>
              <w:rPr>
                <w:rFonts w:ascii="宋体" w:hAnsi="宋体"/>
                <w:szCs w:val="21"/>
              </w:rPr>
            </w:pPr>
          </w:p>
        </w:tc>
        <w:tc>
          <w:tcPr>
            <w:tcW w:w="410" w:type="pct"/>
            <w:noWrap/>
          </w:tcPr>
          <w:p w14:paraId="1519D39E">
            <w:pPr>
              <w:pStyle w:val="21"/>
              <w:rPr>
                <w:rFonts w:ascii="宋体" w:hAnsi="宋体"/>
                <w:szCs w:val="21"/>
              </w:rPr>
            </w:pPr>
          </w:p>
        </w:tc>
        <w:tc>
          <w:tcPr>
            <w:tcW w:w="642" w:type="pct"/>
            <w:noWrap/>
          </w:tcPr>
          <w:p w14:paraId="6882AAD7">
            <w:pPr>
              <w:pStyle w:val="21"/>
              <w:rPr>
                <w:rFonts w:ascii="宋体" w:hAnsi="宋体"/>
                <w:szCs w:val="21"/>
              </w:rPr>
            </w:pPr>
          </w:p>
        </w:tc>
        <w:tc>
          <w:tcPr>
            <w:tcW w:w="410" w:type="pct"/>
            <w:noWrap/>
          </w:tcPr>
          <w:p w14:paraId="70B79E50">
            <w:pPr>
              <w:pStyle w:val="21"/>
              <w:jc w:val="center"/>
              <w:rPr>
                <w:rFonts w:ascii="宋体" w:hAnsi="宋体"/>
                <w:szCs w:val="21"/>
              </w:rPr>
            </w:pPr>
          </w:p>
        </w:tc>
        <w:tc>
          <w:tcPr>
            <w:tcW w:w="642" w:type="pct"/>
            <w:noWrap/>
          </w:tcPr>
          <w:p w14:paraId="2F6B11FA">
            <w:pPr>
              <w:pStyle w:val="21"/>
              <w:jc w:val="center"/>
              <w:rPr>
                <w:rFonts w:ascii="宋体" w:hAnsi="宋体"/>
                <w:szCs w:val="21"/>
              </w:rPr>
            </w:pPr>
          </w:p>
        </w:tc>
        <w:tc>
          <w:tcPr>
            <w:tcW w:w="638" w:type="pct"/>
            <w:noWrap/>
            <w:vAlign w:val="center"/>
          </w:tcPr>
          <w:p w14:paraId="2985977E">
            <w:pPr>
              <w:pStyle w:val="21"/>
              <w:jc w:val="center"/>
              <w:rPr>
                <w:rFonts w:ascii="宋体" w:hAnsi="宋体"/>
                <w:szCs w:val="21"/>
              </w:rPr>
            </w:pPr>
          </w:p>
        </w:tc>
      </w:tr>
    </w:tbl>
    <w:p w14:paraId="0D958DAB">
      <w:pPr>
        <w:rPr>
          <w:rFonts w:ascii="宋体" w:hAnsi="宋体" w:cs="宋体"/>
          <w:b/>
          <w:bCs/>
          <w:sz w:val="32"/>
          <w:szCs w:val="32"/>
        </w:rPr>
      </w:pPr>
    </w:p>
    <w:p w14:paraId="76E47F56">
      <w:pPr>
        <w:widowControl/>
        <w:tabs>
          <w:tab w:val="left" w:pos="0"/>
          <w:tab w:val="left" w:pos="993"/>
          <w:tab w:val="left" w:pos="1134"/>
        </w:tabs>
        <w:adjustRightInd w:val="0"/>
        <w:snapToGrid w:val="0"/>
        <w:spacing w:line="400" w:lineRule="exact"/>
        <w:jc w:val="left"/>
        <w:rPr>
          <w:rFonts w:cs="Arial"/>
          <w:color w:val="000000"/>
          <w:sz w:val="32"/>
          <w:szCs w:val="32"/>
        </w:rPr>
      </w:pPr>
      <w:r>
        <w:rPr>
          <w:rFonts w:ascii="宋体" w:hAnsi="宋体"/>
          <w:sz w:val="24"/>
        </w:rPr>
        <w:t>注</w:t>
      </w:r>
      <w:r>
        <w:rPr>
          <w:rFonts w:hint="eastAsia" w:ascii="宋体" w:hAnsi="宋体"/>
          <w:sz w:val="24"/>
        </w:rPr>
        <w:t>：</w:t>
      </w:r>
      <w:r>
        <w:rPr>
          <w:rFonts w:ascii="宋体" w:hAnsi="宋体"/>
          <w:sz w:val="24"/>
        </w:rPr>
        <w:t>有推荐品牌的按三种推荐品牌分别报单价</w:t>
      </w:r>
      <w:r>
        <w:rPr>
          <w:rFonts w:hint="eastAsia" w:ascii="宋体" w:hAnsi="宋体"/>
          <w:sz w:val="24"/>
        </w:rPr>
        <w:t>，</w:t>
      </w:r>
      <w:r>
        <w:rPr>
          <w:rFonts w:ascii="宋体" w:hAnsi="宋体"/>
          <w:sz w:val="24"/>
        </w:rPr>
        <w:t>无推荐品牌的</w:t>
      </w:r>
      <w:r>
        <w:rPr>
          <w:rFonts w:hint="eastAsia" w:ascii="宋体" w:hAnsi="宋体"/>
          <w:sz w:val="24"/>
        </w:rPr>
        <w:t>供应商</w:t>
      </w:r>
      <w:r>
        <w:rPr>
          <w:rFonts w:ascii="宋体" w:hAnsi="宋体"/>
          <w:sz w:val="24"/>
        </w:rPr>
        <w:t>自行选取三种品牌分别报价</w:t>
      </w:r>
      <w:r>
        <w:rPr>
          <w:rFonts w:hint="eastAsia" w:ascii="宋体" w:hAnsi="宋体"/>
          <w:sz w:val="24"/>
        </w:rPr>
        <w:t>。</w:t>
      </w:r>
      <w:r>
        <w:rPr>
          <w:rFonts w:hint="eastAsia" w:ascii="宋体" w:hAnsi="宋体" w:cs="宋体"/>
          <w:sz w:val="24"/>
          <w:szCs w:val="24"/>
        </w:rPr>
        <w:t>供应商按照采购人推荐的品牌范围并根据市场行情自行考虑选择，并在报价文件中提供品牌（供应商在响应时可以选用替代，但这些替代的品牌、产品技术标准要优于或相当于采购人推荐的品牌，并提供充分的证明材料，并经2/3以上评委同意可参与评审）。若供应商在报价文件中提供的替代品牌未经2/3以上评委同意或未注明品牌的，视为无效响应处理。</w:t>
      </w:r>
    </w:p>
    <w:p w14:paraId="566710DC">
      <w:pPr>
        <w:spacing w:line="480" w:lineRule="exact"/>
        <w:ind w:right="-1"/>
        <w:jc w:val="left"/>
        <w:rPr>
          <w:rFonts w:ascii="宋体" w:hAnsi="宋体"/>
          <w:sz w:val="24"/>
        </w:rPr>
      </w:pPr>
      <w:r>
        <w:rPr>
          <w:rFonts w:hint="eastAsia" w:ascii="宋体" w:hAnsi="宋体"/>
          <w:sz w:val="24"/>
        </w:rPr>
        <w:t>供应商名称（盖单位章）：</w:t>
      </w:r>
    </w:p>
    <w:p w14:paraId="728262EA">
      <w:pPr>
        <w:spacing w:line="480" w:lineRule="exact"/>
        <w:ind w:right="-1"/>
        <w:rPr>
          <w:rFonts w:ascii="宋体" w:hAnsi="宋体"/>
          <w:sz w:val="24"/>
        </w:rPr>
      </w:pPr>
      <w:r>
        <w:rPr>
          <w:rFonts w:hint="eastAsia" w:ascii="宋体" w:hAnsi="宋体"/>
          <w:sz w:val="24"/>
        </w:rPr>
        <w:t>法定代表人或授权代表（签字或印章）：</w:t>
      </w:r>
    </w:p>
    <w:p w14:paraId="32742A54">
      <w:pPr>
        <w:widowControl/>
        <w:tabs>
          <w:tab w:val="left" w:pos="0"/>
          <w:tab w:val="left" w:pos="993"/>
          <w:tab w:val="left" w:pos="1134"/>
        </w:tabs>
        <w:adjustRightInd w:val="0"/>
        <w:snapToGrid w:val="0"/>
        <w:spacing w:line="400" w:lineRule="exact"/>
        <w:jc w:val="right"/>
        <w:rPr>
          <w:rFonts w:ascii="宋体" w:hAnsi="宋体"/>
          <w:sz w:val="24"/>
        </w:rPr>
      </w:pPr>
      <w:r>
        <w:rPr>
          <w:rFonts w:hint="eastAsia" w:ascii="宋体" w:hAnsi="宋体"/>
          <w:sz w:val="24"/>
        </w:rPr>
        <w:t>2025年月日</w:t>
      </w:r>
    </w:p>
    <w:p w14:paraId="144844D9">
      <w:pPr>
        <w:widowControl/>
        <w:tabs>
          <w:tab w:val="left" w:pos="0"/>
          <w:tab w:val="left" w:pos="993"/>
          <w:tab w:val="left" w:pos="1134"/>
        </w:tabs>
        <w:adjustRightInd w:val="0"/>
        <w:snapToGrid w:val="0"/>
        <w:spacing w:line="400" w:lineRule="exact"/>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rPr>
        <w:t>4、东风重型栏板货车常用配件及保养材料清单</w:t>
      </w:r>
    </w:p>
    <w:p w14:paraId="1D892D21">
      <w:pPr>
        <w:rPr>
          <w:rFonts w:ascii="宋体" w:hAnsi="宋体"/>
        </w:rPr>
      </w:pPr>
    </w:p>
    <w:tbl>
      <w:tblPr>
        <w:tblStyle w:val="56"/>
        <w:tblW w:w="51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770"/>
        <w:gridCol w:w="630"/>
        <w:gridCol w:w="773"/>
        <w:gridCol w:w="1200"/>
        <w:gridCol w:w="773"/>
        <w:gridCol w:w="1199"/>
        <w:gridCol w:w="772"/>
        <w:gridCol w:w="1203"/>
        <w:gridCol w:w="1265"/>
      </w:tblGrid>
      <w:tr w14:paraId="3435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08" w:type="pct"/>
            <w:vMerge w:val="restart"/>
            <w:noWrap/>
            <w:vAlign w:val="center"/>
          </w:tcPr>
          <w:p w14:paraId="33911420">
            <w:pPr>
              <w:pStyle w:val="21"/>
              <w:jc w:val="center"/>
              <w:rPr>
                <w:rFonts w:ascii="宋体" w:hAnsi="宋体"/>
                <w:szCs w:val="21"/>
              </w:rPr>
            </w:pPr>
            <w:r>
              <w:rPr>
                <w:rFonts w:hint="eastAsia" w:ascii="宋体" w:hAnsi="宋体"/>
                <w:szCs w:val="21"/>
              </w:rPr>
              <w:t>序号</w:t>
            </w:r>
          </w:p>
        </w:tc>
        <w:tc>
          <w:tcPr>
            <w:tcW w:w="865" w:type="pct"/>
            <w:vMerge w:val="restart"/>
            <w:noWrap/>
            <w:vAlign w:val="center"/>
          </w:tcPr>
          <w:p w14:paraId="76F422F8">
            <w:pPr>
              <w:pStyle w:val="21"/>
              <w:jc w:val="center"/>
              <w:rPr>
                <w:rFonts w:ascii="宋体" w:hAnsi="宋体"/>
                <w:szCs w:val="21"/>
              </w:rPr>
            </w:pPr>
            <w:r>
              <w:rPr>
                <w:rFonts w:hint="eastAsia" w:ascii="宋体" w:hAnsi="宋体"/>
                <w:szCs w:val="21"/>
              </w:rPr>
              <w:t>材料名称</w:t>
            </w:r>
          </w:p>
        </w:tc>
        <w:tc>
          <w:tcPr>
            <w:tcW w:w="308" w:type="pct"/>
            <w:vMerge w:val="restart"/>
            <w:noWrap/>
            <w:vAlign w:val="center"/>
          </w:tcPr>
          <w:p w14:paraId="3D212517">
            <w:pPr>
              <w:pStyle w:val="21"/>
              <w:jc w:val="center"/>
              <w:rPr>
                <w:rFonts w:ascii="宋体" w:hAnsi="宋体"/>
                <w:szCs w:val="21"/>
              </w:rPr>
            </w:pPr>
            <w:r>
              <w:rPr>
                <w:rFonts w:hint="eastAsia" w:ascii="宋体" w:hAnsi="宋体"/>
                <w:szCs w:val="21"/>
              </w:rPr>
              <w:t>单位</w:t>
            </w:r>
          </w:p>
        </w:tc>
        <w:tc>
          <w:tcPr>
            <w:tcW w:w="2897" w:type="pct"/>
            <w:gridSpan w:val="6"/>
            <w:noWrap/>
            <w:vAlign w:val="center"/>
          </w:tcPr>
          <w:p w14:paraId="4057658A">
            <w:pPr>
              <w:pStyle w:val="21"/>
              <w:jc w:val="center"/>
              <w:rPr>
                <w:rFonts w:ascii="宋体" w:hAnsi="宋体"/>
                <w:szCs w:val="21"/>
              </w:rPr>
            </w:pPr>
            <w:r>
              <w:rPr>
                <w:rFonts w:hint="eastAsia" w:ascii="宋体" w:hAnsi="宋体"/>
                <w:szCs w:val="21"/>
              </w:rPr>
              <w:t>品牌及报价</w:t>
            </w:r>
          </w:p>
        </w:tc>
        <w:tc>
          <w:tcPr>
            <w:tcW w:w="619" w:type="pct"/>
            <w:vMerge w:val="restart"/>
            <w:noWrap/>
            <w:vAlign w:val="center"/>
          </w:tcPr>
          <w:p w14:paraId="73D3AC2E">
            <w:pPr>
              <w:pStyle w:val="21"/>
              <w:jc w:val="center"/>
              <w:rPr>
                <w:rFonts w:ascii="宋体" w:hAnsi="宋体"/>
                <w:szCs w:val="21"/>
              </w:rPr>
            </w:pPr>
            <w:r>
              <w:rPr>
                <w:rFonts w:hint="eastAsia" w:ascii="宋体" w:hAnsi="宋体"/>
                <w:szCs w:val="21"/>
              </w:rPr>
              <w:t>质量保证</w:t>
            </w:r>
          </w:p>
          <w:p w14:paraId="59E4B414">
            <w:pPr>
              <w:pStyle w:val="21"/>
              <w:jc w:val="center"/>
              <w:rPr>
                <w:rFonts w:ascii="宋体" w:hAnsi="宋体"/>
                <w:szCs w:val="21"/>
              </w:rPr>
            </w:pPr>
            <w:r>
              <w:rPr>
                <w:rFonts w:hint="eastAsia" w:ascii="宋体" w:hAnsi="宋体"/>
                <w:szCs w:val="21"/>
              </w:rPr>
              <w:t>期限</w:t>
            </w:r>
          </w:p>
        </w:tc>
      </w:tr>
      <w:tr w14:paraId="79B2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08" w:type="pct"/>
            <w:vMerge w:val="continue"/>
            <w:noWrap/>
            <w:vAlign w:val="center"/>
          </w:tcPr>
          <w:p w14:paraId="0986FDDA">
            <w:pPr>
              <w:pStyle w:val="21"/>
              <w:jc w:val="center"/>
              <w:rPr>
                <w:rFonts w:ascii="宋体" w:hAnsi="宋体"/>
                <w:szCs w:val="21"/>
              </w:rPr>
            </w:pPr>
          </w:p>
        </w:tc>
        <w:tc>
          <w:tcPr>
            <w:tcW w:w="865" w:type="pct"/>
            <w:vMerge w:val="continue"/>
            <w:noWrap/>
            <w:vAlign w:val="center"/>
          </w:tcPr>
          <w:p w14:paraId="2E173E22">
            <w:pPr>
              <w:pStyle w:val="21"/>
              <w:jc w:val="center"/>
              <w:rPr>
                <w:rFonts w:ascii="宋体" w:hAnsi="宋体"/>
                <w:szCs w:val="21"/>
              </w:rPr>
            </w:pPr>
          </w:p>
        </w:tc>
        <w:tc>
          <w:tcPr>
            <w:tcW w:w="308" w:type="pct"/>
            <w:vMerge w:val="continue"/>
            <w:noWrap/>
            <w:vAlign w:val="center"/>
          </w:tcPr>
          <w:p w14:paraId="3B64F592">
            <w:pPr>
              <w:pStyle w:val="21"/>
              <w:jc w:val="center"/>
              <w:rPr>
                <w:rFonts w:ascii="宋体" w:hAnsi="宋体"/>
                <w:szCs w:val="21"/>
              </w:rPr>
            </w:pPr>
          </w:p>
        </w:tc>
        <w:tc>
          <w:tcPr>
            <w:tcW w:w="378" w:type="pct"/>
            <w:noWrap/>
            <w:vAlign w:val="center"/>
          </w:tcPr>
          <w:p w14:paraId="4839CFE5">
            <w:pPr>
              <w:pStyle w:val="21"/>
              <w:jc w:val="center"/>
              <w:rPr>
                <w:rFonts w:ascii="宋体" w:hAnsi="宋体"/>
                <w:szCs w:val="21"/>
              </w:rPr>
            </w:pPr>
            <w:r>
              <w:rPr>
                <w:rFonts w:hint="eastAsia" w:ascii="宋体" w:hAnsi="宋体"/>
                <w:szCs w:val="21"/>
              </w:rPr>
              <w:t>品牌1</w:t>
            </w:r>
          </w:p>
        </w:tc>
        <w:tc>
          <w:tcPr>
            <w:tcW w:w="587" w:type="pct"/>
            <w:noWrap/>
            <w:vAlign w:val="center"/>
          </w:tcPr>
          <w:p w14:paraId="09FAE05F">
            <w:pPr>
              <w:pStyle w:val="21"/>
              <w:jc w:val="center"/>
              <w:rPr>
                <w:rFonts w:ascii="宋体" w:hAnsi="宋体"/>
                <w:szCs w:val="21"/>
              </w:rPr>
            </w:pPr>
            <w:r>
              <w:rPr>
                <w:rFonts w:hint="eastAsia" w:ascii="宋体" w:hAnsi="宋体"/>
                <w:szCs w:val="21"/>
              </w:rPr>
              <w:t>单价（元）</w:t>
            </w:r>
          </w:p>
        </w:tc>
        <w:tc>
          <w:tcPr>
            <w:tcW w:w="378" w:type="pct"/>
            <w:noWrap/>
            <w:vAlign w:val="center"/>
          </w:tcPr>
          <w:p w14:paraId="6A5FB728">
            <w:pPr>
              <w:pStyle w:val="21"/>
              <w:jc w:val="center"/>
              <w:rPr>
                <w:rFonts w:ascii="宋体" w:hAnsi="宋体"/>
                <w:szCs w:val="21"/>
              </w:rPr>
            </w:pPr>
            <w:r>
              <w:rPr>
                <w:rFonts w:hint="eastAsia" w:ascii="宋体" w:hAnsi="宋体"/>
                <w:szCs w:val="21"/>
              </w:rPr>
              <w:t>品牌2</w:t>
            </w:r>
          </w:p>
        </w:tc>
        <w:tc>
          <w:tcPr>
            <w:tcW w:w="587" w:type="pct"/>
            <w:noWrap/>
            <w:vAlign w:val="center"/>
          </w:tcPr>
          <w:p w14:paraId="3D6875FC">
            <w:pPr>
              <w:pStyle w:val="21"/>
              <w:jc w:val="center"/>
              <w:rPr>
                <w:rFonts w:ascii="宋体" w:hAnsi="宋体"/>
                <w:szCs w:val="21"/>
              </w:rPr>
            </w:pPr>
            <w:r>
              <w:rPr>
                <w:rFonts w:hint="eastAsia" w:ascii="宋体" w:hAnsi="宋体"/>
                <w:szCs w:val="21"/>
              </w:rPr>
              <w:t>单价（元）</w:t>
            </w:r>
          </w:p>
        </w:tc>
        <w:tc>
          <w:tcPr>
            <w:tcW w:w="378" w:type="pct"/>
            <w:noWrap/>
            <w:vAlign w:val="center"/>
          </w:tcPr>
          <w:p w14:paraId="00F65BC4">
            <w:pPr>
              <w:pStyle w:val="21"/>
              <w:jc w:val="center"/>
              <w:rPr>
                <w:rFonts w:ascii="宋体" w:hAnsi="宋体"/>
                <w:szCs w:val="21"/>
              </w:rPr>
            </w:pPr>
            <w:r>
              <w:rPr>
                <w:rFonts w:hint="eastAsia" w:ascii="宋体" w:hAnsi="宋体"/>
                <w:szCs w:val="21"/>
              </w:rPr>
              <w:t>品牌3</w:t>
            </w:r>
          </w:p>
        </w:tc>
        <w:tc>
          <w:tcPr>
            <w:tcW w:w="587" w:type="pct"/>
            <w:noWrap/>
            <w:vAlign w:val="center"/>
          </w:tcPr>
          <w:p w14:paraId="582049F9">
            <w:pPr>
              <w:pStyle w:val="21"/>
              <w:jc w:val="center"/>
              <w:rPr>
                <w:rFonts w:ascii="宋体" w:hAnsi="宋体"/>
                <w:szCs w:val="21"/>
              </w:rPr>
            </w:pPr>
            <w:r>
              <w:rPr>
                <w:rFonts w:hint="eastAsia" w:ascii="宋体" w:hAnsi="宋体"/>
                <w:szCs w:val="21"/>
              </w:rPr>
              <w:t>单价（元）</w:t>
            </w:r>
          </w:p>
        </w:tc>
        <w:tc>
          <w:tcPr>
            <w:tcW w:w="619" w:type="pct"/>
            <w:vMerge w:val="continue"/>
            <w:noWrap/>
          </w:tcPr>
          <w:p w14:paraId="18C8E0B9">
            <w:pPr>
              <w:pStyle w:val="21"/>
              <w:jc w:val="center"/>
              <w:rPr>
                <w:rFonts w:ascii="宋体" w:hAnsi="宋体"/>
                <w:szCs w:val="21"/>
              </w:rPr>
            </w:pPr>
          </w:p>
        </w:tc>
      </w:tr>
      <w:tr w14:paraId="3CA7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27CEC8B3">
            <w:pPr>
              <w:pStyle w:val="21"/>
              <w:jc w:val="center"/>
              <w:rPr>
                <w:rFonts w:ascii="宋体" w:hAnsi="宋体"/>
                <w:szCs w:val="21"/>
              </w:rPr>
            </w:pPr>
            <w:r>
              <w:rPr>
                <w:rFonts w:hint="eastAsia" w:ascii="宋体" w:hAnsi="宋体"/>
                <w:szCs w:val="21"/>
              </w:rPr>
              <w:t>1</w:t>
            </w:r>
          </w:p>
        </w:tc>
        <w:tc>
          <w:tcPr>
            <w:tcW w:w="865" w:type="pct"/>
            <w:noWrap/>
            <w:vAlign w:val="center"/>
          </w:tcPr>
          <w:p w14:paraId="5F59A858">
            <w:pPr>
              <w:pStyle w:val="21"/>
              <w:rPr>
                <w:rFonts w:ascii="宋体" w:hAnsi="宋体"/>
                <w:szCs w:val="21"/>
              </w:rPr>
            </w:pPr>
            <w:r>
              <w:rPr>
                <w:rFonts w:hint="eastAsia" w:ascii="宋体" w:hAnsi="宋体"/>
                <w:szCs w:val="21"/>
              </w:rPr>
              <w:t>前大灯</w:t>
            </w:r>
          </w:p>
        </w:tc>
        <w:tc>
          <w:tcPr>
            <w:tcW w:w="308" w:type="pct"/>
            <w:noWrap/>
          </w:tcPr>
          <w:p w14:paraId="2B28F9B8">
            <w:pPr>
              <w:pStyle w:val="21"/>
              <w:rPr>
                <w:rFonts w:ascii="宋体" w:hAnsi="宋体"/>
                <w:szCs w:val="21"/>
              </w:rPr>
            </w:pPr>
          </w:p>
        </w:tc>
        <w:tc>
          <w:tcPr>
            <w:tcW w:w="378" w:type="pct"/>
            <w:noWrap/>
          </w:tcPr>
          <w:p w14:paraId="7CCDFBB2">
            <w:pPr>
              <w:pStyle w:val="21"/>
              <w:rPr>
                <w:rFonts w:ascii="宋体" w:hAnsi="宋体"/>
                <w:szCs w:val="21"/>
              </w:rPr>
            </w:pPr>
          </w:p>
        </w:tc>
        <w:tc>
          <w:tcPr>
            <w:tcW w:w="587" w:type="pct"/>
            <w:noWrap/>
          </w:tcPr>
          <w:p w14:paraId="0C898F66">
            <w:pPr>
              <w:pStyle w:val="21"/>
              <w:rPr>
                <w:rFonts w:ascii="宋体" w:hAnsi="宋体"/>
                <w:szCs w:val="21"/>
              </w:rPr>
            </w:pPr>
          </w:p>
        </w:tc>
        <w:tc>
          <w:tcPr>
            <w:tcW w:w="378" w:type="pct"/>
            <w:noWrap/>
          </w:tcPr>
          <w:p w14:paraId="6B4D91EA">
            <w:pPr>
              <w:pStyle w:val="21"/>
              <w:rPr>
                <w:rFonts w:ascii="宋体" w:hAnsi="宋体"/>
                <w:szCs w:val="21"/>
              </w:rPr>
            </w:pPr>
          </w:p>
        </w:tc>
        <w:tc>
          <w:tcPr>
            <w:tcW w:w="587" w:type="pct"/>
            <w:noWrap/>
          </w:tcPr>
          <w:p w14:paraId="079D6480">
            <w:pPr>
              <w:pStyle w:val="21"/>
              <w:rPr>
                <w:rFonts w:ascii="宋体" w:hAnsi="宋体"/>
                <w:szCs w:val="21"/>
              </w:rPr>
            </w:pPr>
          </w:p>
        </w:tc>
        <w:tc>
          <w:tcPr>
            <w:tcW w:w="378" w:type="pct"/>
            <w:noWrap/>
          </w:tcPr>
          <w:p w14:paraId="24BDB05B">
            <w:pPr>
              <w:pStyle w:val="21"/>
              <w:rPr>
                <w:rFonts w:ascii="宋体" w:hAnsi="宋体"/>
                <w:szCs w:val="21"/>
              </w:rPr>
            </w:pPr>
          </w:p>
        </w:tc>
        <w:tc>
          <w:tcPr>
            <w:tcW w:w="587" w:type="pct"/>
            <w:noWrap/>
          </w:tcPr>
          <w:p w14:paraId="3EC07078">
            <w:pPr>
              <w:pStyle w:val="21"/>
              <w:rPr>
                <w:rFonts w:ascii="宋体" w:hAnsi="宋体"/>
                <w:szCs w:val="21"/>
              </w:rPr>
            </w:pPr>
          </w:p>
        </w:tc>
        <w:tc>
          <w:tcPr>
            <w:tcW w:w="619" w:type="pct"/>
            <w:noWrap/>
          </w:tcPr>
          <w:p w14:paraId="66491AED">
            <w:pPr>
              <w:pStyle w:val="21"/>
              <w:rPr>
                <w:rFonts w:ascii="宋体" w:hAnsi="宋体"/>
                <w:szCs w:val="21"/>
              </w:rPr>
            </w:pPr>
          </w:p>
        </w:tc>
      </w:tr>
      <w:tr w14:paraId="2DEB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0EFAB9FE">
            <w:pPr>
              <w:pStyle w:val="21"/>
              <w:jc w:val="center"/>
              <w:rPr>
                <w:rFonts w:ascii="宋体" w:hAnsi="宋体"/>
                <w:szCs w:val="21"/>
              </w:rPr>
            </w:pPr>
            <w:r>
              <w:rPr>
                <w:rFonts w:hint="eastAsia" w:ascii="宋体" w:hAnsi="宋体"/>
                <w:szCs w:val="21"/>
              </w:rPr>
              <w:t>2</w:t>
            </w:r>
          </w:p>
        </w:tc>
        <w:tc>
          <w:tcPr>
            <w:tcW w:w="865" w:type="pct"/>
            <w:noWrap/>
            <w:vAlign w:val="center"/>
          </w:tcPr>
          <w:p w14:paraId="58C3E052">
            <w:pPr>
              <w:pStyle w:val="21"/>
              <w:rPr>
                <w:rFonts w:ascii="宋体" w:hAnsi="宋体"/>
                <w:szCs w:val="21"/>
              </w:rPr>
            </w:pPr>
            <w:r>
              <w:rPr>
                <w:rFonts w:hint="eastAsia" w:ascii="宋体" w:hAnsi="宋体"/>
                <w:szCs w:val="21"/>
              </w:rPr>
              <w:t>后尾灯</w:t>
            </w:r>
          </w:p>
        </w:tc>
        <w:tc>
          <w:tcPr>
            <w:tcW w:w="308" w:type="pct"/>
            <w:noWrap/>
          </w:tcPr>
          <w:p w14:paraId="73129914">
            <w:pPr>
              <w:pStyle w:val="21"/>
              <w:rPr>
                <w:rFonts w:ascii="宋体" w:hAnsi="宋体"/>
                <w:szCs w:val="21"/>
              </w:rPr>
            </w:pPr>
          </w:p>
        </w:tc>
        <w:tc>
          <w:tcPr>
            <w:tcW w:w="378" w:type="pct"/>
            <w:noWrap/>
          </w:tcPr>
          <w:p w14:paraId="562FD451">
            <w:pPr>
              <w:pStyle w:val="21"/>
              <w:rPr>
                <w:rFonts w:ascii="宋体" w:hAnsi="宋体"/>
                <w:szCs w:val="21"/>
              </w:rPr>
            </w:pPr>
          </w:p>
        </w:tc>
        <w:tc>
          <w:tcPr>
            <w:tcW w:w="587" w:type="pct"/>
            <w:noWrap/>
          </w:tcPr>
          <w:p w14:paraId="16477FE5">
            <w:pPr>
              <w:pStyle w:val="21"/>
              <w:rPr>
                <w:rFonts w:ascii="宋体" w:hAnsi="宋体"/>
                <w:szCs w:val="21"/>
              </w:rPr>
            </w:pPr>
          </w:p>
        </w:tc>
        <w:tc>
          <w:tcPr>
            <w:tcW w:w="378" w:type="pct"/>
            <w:noWrap/>
          </w:tcPr>
          <w:p w14:paraId="478CAEE4">
            <w:pPr>
              <w:pStyle w:val="21"/>
              <w:rPr>
                <w:rFonts w:ascii="宋体" w:hAnsi="宋体"/>
                <w:szCs w:val="21"/>
              </w:rPr>
            </w:pPr>
          </w:p>
        </w:tc>
        <w:tc>
          <w:tcPr>
            <w:tcW w:w="587" w:type="pct"/>
            <w:noWrap/>
          </w:tcPr>
          <w:p w14:paraId="0C7BF4F1">
            <w:pPr>
              <w:pStyle w:val="21"/>
              <w:rPr>
                <w:rFonts w:ascii="宋体" w:hAnsi="宋体"/>
                <w:szCs w:val="21"/>
              </w:rPr>
            </w:pPr>
          </w:p>
        </w:tc>
        <w:tc>
          <w:tcPr>
            <w:tcW w:w="378" w:type="pct"/>
            <w:noWrap/>
          </w:tcPr>
          <w:p w14:paraId="5F4D4F6B">
            <w:pPr>
              <w:pStyle w:val="21"/>
              <w:jc w:val="center"/>
              <w:rPr>
                <w:rFonts w:ascii="宋体" w:hAnsi="宋体"/>
                <w:szCs w:val="21"/>
              </w:rPr>
            </w:pPr>
          </w:p>
        </w:tc>
        <w:tc>
          <w:tcPr>
            <w:tcW w:w="587" w:type="pct"/>
            <w:noWrap/>
          </w:tcPr>
          <w:p w14:paraId="5285498F">
            <w:pPr>
              <w:pStyle w:val="21"/>
              <w:jc w:val="center"/>
              <w:rPr>
                <w:rFonts w:ascii="宋体" w:hAnsi="宋体"/>
                <w:szCs w:val="21"/>
              </w:rPr>
            </w:pPr>
          </w:p>
        </w:tc>
        <w:tc>
          <w:tcPr>
            <w:tcW w:w="619" w:type="pct"/>
            <w:noWrap/>
            <w:vAlign w:val="center"/>
          </w:tcPr>
          <w:p w14:paraId="67BE8C73">
            <w:pPr>
              <w:pStyle w:val="21"/>
              <w:jc w:val="center"/>
              <w:rPr>
                <w:rFonts w:ascii="宋体" w:hAnsi="宋体"/>
                <w:szCs w:val="21"/>
              </w:rPr>
            </w:pPr>
          </w:p>
        </w:tc>
      </w:tr>
      <w:tr w14:paraId="1D051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10445394">
            <w:pPr>
              <w:pStyle w:val="21"/>
              <w:jc w:val="center"/>
              <w:rPr>
                <w:rFonts w:ascii="宋体" w:hAnsi="宋体"/>
                <w:szCs w:val="21"/>
              </w:rPr>
            </w:pPr>
            <w:r>
              <w:rPr>
                <w:rFonts w:hint="eastAsia" w:ascii="宋体" w:hAnsi="宋体"/>
                <w:szCs w:val="21"/>
              </w:rPr>
              <w:t>3</w:t>
            </w:r>
          </w:p>
        </w:tc>
        <w:tc>
          <w:tcPr>
            <w:tcW w:w="865" w:type="pct"/>
            <w:noWrap/>
            <w:vAlign w:val="center"/>
          </w:tcPr>
          <w:p w14:paraId="75342E36">
            <w:pPr>
              <w:pStyle w:val="21"/>
              <w:rPr>
                <w:rFonts w:ascii="宋体" w:hAnsi="宋体"/>
                <w:szCs w:val="21"/>
              </w:rPr>
            </w:pPr>
            <w:r>
              <w:rPr>
                <w:rFonts w:hint="eastAsia" w:ascii="宋体" w:hAnsi="宋体"/>
                <w:szCs w:val="21"/>
              </w:rPr>
              <w:t>机油</w:t>
            </w:r>
          </w:p>
        </w:tc>
        <w:tc>
          <w:tcPr>
            <w:tcW w:w="308" w:type="pct"/>
            <w:noWrap/>
          </w:tcPr>
          <w:p w14:paraId="480AA345">
            <w:pPr>
              <w:pStyle w:val="21"/>
              <w:rPr>
                <w:rFonts w:ascii="宋体" w:hAnsi="宋体"/>
                <w:szCs w:val="21"/>
              </w:rPr>
            </w:pPr>
          </w:p>
        </w:tc>
        <w:tc>
          <w:tcPr>
            <w:tcW w:w="378" w:type="pct"/>
            <w:noWrap/>
          </w:tcPr>
          <w:p w14:paraId="09EC2012">
            <w:pPr>
              <w:pStyle w:val="21"/>
              <w:rPr>
                <w:rFonts w:ascii="宋体" w:hAnsi="宋体"/>
                <w:szCs w:val="21"/>
              </w:rPr>
            </w:pPr>
          </w:p>
        </w:tc>
        <w:tc>
          <w:tcPr>
            <w:tcW w:w="587" w:type="pct"/>
            <w:noWrap/>
          </w:tcPr>
          <w:p w14:paraId="0A0D0400">
            <w:pPr>
              <w:pStyle w:val="21"/>
              <w:rPr>
                <w:rFonts w:ascii="宋体" w:hAnsi="宋体"/>
                <w:szCs w:val="21"/>
              </w:rPr>
            </w:pPr>
          </w:p>
        </w:tc>
        <w:tc>
          <w:tcPr>
            <w:tcW w:w="378" w:type="pct"/>
            <w:noWrap/>
          </w:tcPr>
          <w:p w14:paraId="356BDE00">
            <w:pPr>
              <w:pStyle w:val="21"/>
              <w:rPr>
                <w:rFonts w:ascii="宋体" w:hAnsi="宋体"/>
                <w:szCs w:val="21"/>
              </w:rPr>
            </w:pPr>
          </w:p>
        </w:tc>
        <w:tc>
          <w:tcPr>
            <w:tcW w:w="587" w:type="pct"/>
            <w:noWrap/>
          </w:tcPr>
          <w:p w14:paraId="23F7C4EE">
            <w:pPr>
              <w:pStyle w:val="21"/>
              <w:rPr>
                <w:rFonts w:ascii="宋体" w:hAnsi="宋体"/>
                <w:szCs w:val="21"/>
              </w:rPr>
            </w:pPr>
          </w:p>
        </w:tc>
        <w:tc>
          <w:tcPr>
            <w:tcW w:w="378" w:type="pct"/>
            <w:noWrap/>
          </w:tcPr>
          <w:p w14:paraId="0CD7B194">
            <w:pPr>
              <w:pStyle w:val="21"/>
              <w:jc w:val="center"/>
              <w:rPr>
                <w:rFonts w:ascii="宋体" w:hAnsi="宋体"/>
                <w:szCs w:val="21"/>
              </w:rPr>
            </w:pPr>
          </w:p>
        </w:tc>
        <w:tc>
          <w:tcPr>
            <w:tcW w:w="587" w:type="pct"/>
            <w:noWrap/>
          </w:tcPr>
          <w:p w14:paraId="78549008">
            <w:pPr>
              <w:pStyle w:val="21"/>
              <w:jc w:val="center"/>
              <w:rPr>
                <w:rFonts w:ascii="宋体" w:hAnsi="宋体"/>
                <w:szCs w:val="21"/>
              </w:rPr>
            </w:pPr>
          </w:p>
        </w:tc>
        <w:tc>
          <w:tcPr>
            <w:tcW w:w="619" w:type="pct"/>
            <w:noWrap/>
            <w:vAlign w:val="center"/>
          </w:tcPr>
          <w:p w14:paraId="36F8E132">
            <w:pPr>
              <w:pStyle w:val="21"/>
              <w:jc w:val="center"/>
              <w:rPr>
                <w:rFonts w:ascii="宋体" w:hAnsi="宋体"/>
                <w:szCs w:val="21"/>
              </w:rPr>
            </w:pPr>
          </w:p>
        </w:tc>
      </w:tr>
      <w:tr w14:paraId="1975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66AC8D9B">
            <w:pPr>
              <w:pStyle w:val="21"/>
              <w:jc w:val="center"/>
              <w:rPr>
                <w:rFonts w:ascii="宋体" w:hAnsi="宋体"/>
                <w:szCs w:val="21"/>
              </w:rPr>
            </w:pPr>
            <w:r>
              <w:rPr>
                <w:rFonts w:hint="eastAsia" w:ascii="宋体" w:hAnsi="宋体"/>
                <w:szCs w:val="21"/>
              </w:rPr>
              <w:t>4</w:t>
            </w:r>
          </w:p>
        </w:tc>
        <w:tc>
          <w:tcPr>
            <w:tcW w:w="865" w:type="pct"/>
            <w:noWrap/>
            <w:vAlign w:val="center"/>
          </w:tcPr>
          <w:p w14:paraId="22178DBE">
            <w:pPr>
              <w:pStyle w:val="21"/>
              <w:rPr>
                <w:rFonts w:ascii="宋体" w:hAnsi="宋体"/>
                <w:szCs w:val="21"/>
              </w:rPr>
            </w:pPr>
            <w:r>
              <w:rPr>
                <w:rFonts w:hint="eastAsia" w:ascii="宋体" w:hAnsi="宋体"/>
                <w:szCs w:val="21"/>
              </w:rPr>
              <w:t>机油滤清器</w:t>
            </w:r>
          </w:p>
        </w:tc>
        <w:tc>
          <w:tcPr>
            <w:tcW w:w="308" w:type="pct"/>
            <w:noWrap/>
          </w:tcPr>
          <w:p w14:paraId="238C6992">
            <w:pPr>
              <w:pStyle w:val="21"/>
              <w:rPr>
                <w:rFonts w:ascii="宋体" w:hAnsi="宋体"/>
                <w:szCs w:val="21"/>
              </w:rPr>
            </w:pPr>
          </w:p>
        </w:tc>
        <w:tc>
          <w:tcPr>
            <w:tcW w:w="378" w:type="pct"/>
            <w:noWrap/>
          </w:tcPr>
          <w:p w14:paraId="7605C248">
            <w:pPr>
              <w:pStyle w:val="21"/>
              <w:rPr>
                <w:rFonts w:ascii="宋体" w:hAnsi="宋体"/>
                <w:szCs w:val="21"/>
              </w:rPr>
            </w:pPr>
          </w:p>
        </w:tc>
        <w:tc>
          <w:tcPr>
            <w:tcW w:w="587" w:type="pct"/>
            <w:noWrap/>
          </w:tcPr>
          <w:p w14:paraId="0DB141E1">
            <w:pPr>
              <w:pStyle w:val="21"/>
              <w:rPr>
                <w:rFonts w:ascii="宋体" w:hAnsi="宋体"/>
                <w:szCs w:val="21"/>
              </w:rPr>
            </w:pPr>
          </w:p>
        </w:tc>
        <w:tc>
          <w:tcPr>
            <w:tcW w:w="378" w:type="pct"/>
            <w:noWrap/>
          </w:tcPr>
          <w:p w14:paraId="79B5060F">
            <w:pPr>
              <w:pStyle w:val="21"/>
              <w:rPr>
                <w:rFonts w:ascii="宋体" w:hAnsi="宋体"/>
                <w:szCs w:val="21"/>
              </w:rPr>
            </w:pPr>
          </w:p>
        </w:tc>
        <w:tc>
          <w:tcPr>
            <w:tcW w:w="587" w:type="pct"/>
            <w:noWrap/>
          </w:tcPr>
          <w:p w14:paraId="098FDE0B">
            <w:pPr>
              <w:pStyle w:val="21"/>
              <w:rPr>
                <w:rFonts w:ascii="宋体" w:hAnsi="宋体"/>
                <w:szCs w:val="21"/>
              </w:rPr>
            </w:pPr>
          </w:p>
        </w:tc>
        <w:tc>
          <w:tcPr>
            <w:tcW w:w="378" w:type="pct"/>
            <w:noWrap/>
          </w:tcPr>
          <w:p w14:paraId="638E70E6">
            <w:pPr>
              <w:pStyle w:val="21"/>
              <w:jc w:val="center"/>
              <w:rPr>
                <w:rFonts w:ascii="宋体" w:hAnsi="宋体"/>
                <w:szCs w:val="21"/>
              </w:rPr>
            </w:pPr>
          </w:p>
        </w:tc>
        <w:tc>
          <w:tcPr>
            <w:tcW w:w="587" w:type="pct"/>
            <w:noWrap/>
          </w:tcPr>
          <w:p w14:paraId="661F7947">
            <w:pPr>
              <w:pStyle w:val="21"/>
              <w:jc w:val="center"/>
              <w:rPr>
                <w:rFonts w:ascii="宋体" w:hAnsi="宋体"/>
                <w:szCs w:val="21"/>
              </w:rPr>
            </w:pPr>
          </w:p>
        </w:tc>
        <w:tc>
          <w:tcPr>
            <w:tcW w:w="619" w:type="pct"/>
            <w:noWrap/>
            <w:vAlign w:val="center"/>
          </w:tcPr>
          <w:p w14:paraId="63A1B7E4">
            <w:pPr>
              <w:pStyle w:val="21"/>
              <w:jc w:val="center"/>
              <w:rPr>
                <w:rFonts w:ascii="宋体" w:hAnsi="宋体"/>
                <w:szCs w:val="21"/>
              </w:rPr>
            </w:pPr>
          </w:p>
        </w:tc>
      </w:tr>
      <w:tr w14:paraId="194E8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0A3E3F66">
            <w:pPr>
              <w:pStyle w:val="21"/>
              <w:jc w:val="center"/>
              <w:rPr>
                <w:rFonts w:ascii="宋体" w:hAnsi="宋体"/>
                <w:szCs w:val="21"/>
              </w:rPr>
            </w:pPr>
            <w:r>
              <w:rPr>
                <w:rFonts w:hint="eastAsia" w:ascii="宋体" w:hAnsi="宋体"/>
                <w:szCs w:val="21"/>
              </w:rPr>
              <w:t>5</w:t>
            </w:r>
          </w:p>
        </w:tc>
        <w:tc>
          <w:tcPr>
            <w:tcW w:w="865" w:type="pct"/>
            <w:noWrap/>
            <w:vAlign w:val="center"/>
          </w:tcPr>
          <w:p w14:paraId="7846BE4A">
            <w:pPr>
              <w:pStyle w:val="21"/>
              <w:rPr>
                <w:rFonts w:ascii="宋体" w:hAnsi="宋体"/>
                <w:szCs w:val="21"/>
              </w:rPr>
            </w:pPr>
            <w:r>
              <w:rPr>
                <w:rFonts w:hint="eastAsia" w:ascii="宋体" w:hAnsi="宋体"/>
                <w:szCs w:val="21"/>
              </w:rPr>
              <w:t>空气滤清器</w:t>
            </w:r>
          </w:p>
        </w:tc>
        <w:tc>
          <w:tcPr>
            <w:tcW w:w="308" w:type="pct"/>
            <w:noWrap/>
          </w:tcPr>
          <w:p w14:paraId="4B08597B">
            <w:pPr>
              <w:pStyle w:val="21"/>
              <w:rPr>
                <w:rFonts w:ascii="宋体" w:hAnsi="宋体"/>
                <w:szCs w:val="21"/>
              </w:rPr>
            </w:pPr>
          </w:p>
        </w:tc>
        <w:tc>
          <w:tcPr>
            <w:tcW w:w="378" w:type="pct"/>
            <w:noWrap/>
          </w:tcPr>
          <w:p w14:paraId="7E0798CE">
            <w:pPr>
              <w:pStyle w:val="21"/>
              <w:rPr>
                <w:rFonts w:ascii="宋体" w:hAnsi="宋体"/>
                <w:szCs w:val="21"/>
              </w:rPr>
            </w:pPr>
          </w:p>
        </w:tc>
        <w:tc>
          <w:tcPr>
            <w:tcW w:w="587" w:type="pct"/>
            <w:noWrap/>
          </w:tcPr>
          <w:p w14:paraId="2B9185BC">
            <w:pPr>
              <w:pStyle w:val="21"/>
              <w:rPr>
                <w:rFonts w:ascii="宋体" w:hAnsi="宋体"/>
                <w:szCs w:val="21"/>
              </w:rPr>
            </w:pPr>
          </w:p>
        </w:tc>
        <w:tc>
          <w:tcPr>
            <w:tcW w:w="378" w:type="pct"/>
            <w:noWrap/>
          </w:tcPr>
          <w:p w14:paraId="547DB3DA">
            <w:pPr>
              <w:pStyle w:val="21"/>
              <w:rPr>
                <w:rFonts w:ascii="宋体" w:hAnsi="宋体"/>
                <w:szCs w:val="21"/>
              </w:rPr>
            </w:pPr>
          </w:p>
        </w:tc>
        <w:tc>
          <w:tcPr>
            <w:tcW w:w="587" w:type="pct"/>
            <w:noWrap/>
          </w:tcPr>
          <w:p w14:paraId="63D5C6F2">
            <w:pPr>
              <w:pStyle w:val="21"/>
              <w:rPr>
                <w:rFonts w:ascii="宋体" w:hAnsi="宋体"/>
                <w:szCs w:val="21"/>
              </w:rPr>
            </w:pPr>
          </w:p>
        </w:tc>
        <w:tc>
          <w:tcPr>
            <w:tcW w:w="378" w:type="pct"/>
            <w:noWrap/>
          </w:tcPr>
          <w:p w14:paraId="3F8D4CD7">
            <w:pPr>
              <w:pStyle w:val="21"/>
              <w:jc w:val="center"/>
              <w:rPr>
                <w:rFonts w:ascii="宋体" w:hAnsi="宋体"/>
                <w:szCs w:val="21"/>
              </w:rPr>
            </w:pPr>
          </w:p>
        </w:tc>
        <w:tc>
          <w:tcPr>
            <w:tcW w:w="587" w:type="pct"/>
            <w:noWrap/>
          </w:tcPr>
          <w:p w14:paraId="5163AC65">
            <w:pPr>
              <w:pStyle w:val="21"/>
              <w:jc w:val="center"/>
              <w:rPr>
                <w:rFonts w:ascii="宋体" w:hAnsi="宋体"/>
                <w:szCs w:val="21"/>
              </w:rPr>
            </w:pPr>
          </w:p>
        </w:tc>
        <w:tc>
          <w:tcPr>
            <w:tcW w:w="619" w:type="pct"/>
            <w:noWrap/>
            <w:vAlign w:val="center"/>
          </w:tcPr>
          <w:p w14:paraId="6E116F07">
            <w:pPr>
              <w:pStyle w:val="21"/>
              <w:jc w:val="center"/>
              <w:rPr>
                <w:rFonts w:ascii="宋体" w:hAnsi="宋体"/>
                <w:szCs w:val="21"/>
              </w:rPr>
            </w:pPr>
          </w:p>
        </w:tc>
      </w:tr>
      <w:tr w14:paraId="6D36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59781E32">
            <w:pPr>
              <w:pStyle w:val="21"/>
              <w:jc w:val="center"/>
              <w:rPr>
                <w:rFonts w:ascii="宋体" w:hAnsi="宋体"/>
                <w:szCs w:val="21"/>
              </w:rPr>
            </w:pPr>
            <w:r>
              <w:rPr>
                <w:rFonts w:hint="eastAsia" w:ascii="宋体" w:hAnsi="宋体"/>
                <w:szCs w:val="21"/>
              </w:rPr>
              <w:t>6</w:t>
            </w:r>
          </w:p>
        </w:tc>
        <w:tc>
          <w:tcPr>
            <w:tcW w:w="865" w:type="pct"/>
            <w:noWrap/>
            <w:vAlign w:val="center"/>
          </w:tcPr>
          <w:p w14:paraId="33420E43">
            <w:pPr>
              <w:pStyle w:val="21"/>
              <w:rPr>
                <w:rFonts w:ascii="宋体" w:hAnsi="宋体"/>
                <w:szCs w:val="21"/>
              </w:rPr>
            </w:pPr>
            <w:r>
              <w:rPr>
                <w:rFonts w:hint="eastAsia" w:ascii="宋体" w:hAnsi="宋体"/>
                <w:szCs w:val="21"/>
              </w:rPr>
              <w:t>柴油滤清器</w:t>
            </w:r>
          </w:p>
        </w:tc>
        <w:tc>
          <w:tcPr>
            <w:tcW w:w="308" w:type="pct"/>
            <w:noWrap/>
          </w:tcPr>
          <w:p w14:paraId="63DD8522">
            <w:pPr>
              <w:pStyle w:val="21"/>
              <w:rPr>
                <w:rFonts w:ascii="宋体" w:hAnsi="宋体"/>
                <w:szCs w:val="21"/>
              </w:rPr>
            </w:pPr>
          </w:p>
        </w:tc>
        <w:tc>
          <w:tcPr>
            <w:tcW w:w="378" w:type="pct"/>
            <w:noWrap/>
          </w:tcPr>
          <w:p w14:paraId="715E1689">
            <w:pPr>
              <w:pStyle w:val="21"/>
              <w:rPr>
                <w:rFonts w:ascii="宋体" w:hAnsi="宋体"/>
                <w:szCs w:val="21"/>
              </w:rPr>
            </w:pPr>
          </w:p>
        </w:tc>
        <w:tc>
          <w:tcPr>
            <w:tcW w:w="587" w:type="pct"/>
            <w:noWrap/>
          </w:tcPr>
          <w:p w14:paraId="37B97B5F">
            <w:pPr>
              <w:pStyle w:val="21"/>
              <w:rPr>
                <w:rFonts w:ascii="宋体" w:hAnsi="宋体"/>
                <w:szCs w:val="21"/>
              </w:rPr>
            </w:pPr>
          </w:p>
        </w:tc>
        <w:tc>
          <w:tcPr>
            <w:tcW w:w="378" w:type="pct"/>
            <w:noWrap/>
          </w:tcPr>
          <w:p w14:paraId="157D1A5E">
            <w:pPr>
              <w:pStyle w:val="21"/>
              <w:rPr>
                <w:rFonts w:ascii="宋体" w:hAnsi="宋体"/>
                <w:szCs w:val="21"/>
              </w:rPr>
            </w:pPr>
          </w:p>
        </w:tc>
        <w:tc>
          <w:tcPr>
            <w:tcW w:w="587" w:type="pct"/>
            <w:noWrap/>
          </w:tcPr>
          <w:p w14:paraId="2E950EB8">
            <w:pPr>
              <w:pStyle w:val="21"/>
              <w:rPr>
                <w:rFonts w:ascii="宋体" w:hAnsi="宋体"/>
                <w:szCs w:val="21"/>
              </w:rPr>
            </w:pPr>
          </w:p>
        </w:tc>
        <w:tc>
          <w:tcPr>
            <w:tcW w:w="378" w:type="pct"/>
            <w:noWrap/>
          </w:tcPr>
          <w:p w14:paraId="0C1DBBAE">
            <w:pPr>
              <w:pStyle w:val="21"/>
              <w:jc w:val="center"/>
              <w:rPr>
                <w:rFonts w:ascii="宋体" w:hAnsi="宋体"/>
                <w:szCs w:val="21"/>
              </w:rPr>
            </w:pPr>
          </w:p>
        </w:tc>
        <w:tc>
          <w:tcPr>
            <w:tcW w:w="587" w:type="pct"/>
            <w:noWrap/>
          </w:tcPr>
          <w:p w14:paraId="6F1833C2">
            <w:pPr>
              <w:pStyle w:val="21"/>
              <w:jc w:val="center"/>
              <w:rPr>
                <w:rFonts w:ascii="宋体" w:hAnsi="宋体"/>
                <w:szCs w:val="21"/>
              </w:rPr>
            </w:pPr>
          </w:p>
        </w:tc>
        <w:tc>
          <w:tcPr>
            <w:tcW w:w="619" w:type="pct"/>
            <w:noWrap/>
            <w:vAlign w:val="center"/>
          </w:tcPr>
          <w:p w14:paraId="3B4EC85E">
            <w:pPr>
              <w:pStyle w:val="21"/>
              <w:jc w:val="center"/>
              <w:rPr>
                <w:rFonts w:ascii="宋体" w:hAnsi="宋体"/>
                <w:szCs w:val="21"/>
              </w:rPr>
            </w:pPr>
          </w:p>
        </w:tc>
      </w:tr>
      <w:tr w14:paraId="6884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6E3BEF58">
            <w:pPr>
              <w:pStyle w:val="21"/>
              <w:jc w:val="center"/>
              <w:rPr>
                <w:rFonts w:ascii="宋体" w:hAnsi="宋体"/>
                <w:szCs w:val="21"/>
              </w:rPr>
            </w:pPr>
            <w:r>
              <w:rPr>
                <w:rFonts w:hint="eastAsia" w:ascii="宋体" w:hAnsi="宋体"/>
                <w:szCs w:val="21"/>
              </w:rPr>
              <w:t>7</w:t>
            </w:r>
          </w:p>
        </w:tc>
        <w:tc>
          <w:tcPr>
            <w:tcW w:w="865" w:type="pct"/>
            <w:noWrap/>
            <w:vAlign w:val="center"/>
          </w:tcPr>
          <w:p w14:paraId="213128F0">
            <w:pPr>
              <w:pStyle w:val="21"/>
              <w:rPr>
                <w:rFonts w:ascii="宋体" w:hAnsi="宋体"/>
                <w:szCs w:val="21"/>
              </w:rPr>
            </w:pPr>
            <w:r>
              <w:rPr>
                <w:rFonts w:hint="eastAsia" w:ascii="宋体" w:hAnsi="宋体"/>
                <w:szCs w:val="21"/>
              </w:rPr>
              <w:t>轮胎</w:t>
            </w:r>
          </w:p>
        </w:tc>
        <w:tc>
          <w:tcPr>
            <w:tcW w:w="308" w:type="pct"/>
            <w:noWrap/>
          </w:tcPr>
          <w:p w14:paraId="5EBF0945">
            <w:pPr>
              <w:pStyle w:val="21"/>
              <w:rPr>
                <w:rFonts w:ascii="宋体" w:hAnsi="宋体"/>
                <w:szCs w:val="21"/>
              </w:rPr>
            </w:pPr>
          </w:p>
        </w:tc>
        <w:tc>
          <w:tcPr>
            <w:tcW w:w="378" w:type="pct"/>
            <w:noWrap/>
          </w:tcPr>
          <w:p w14:paraId="7BE3F75F">
            <w:pPr>
              <w:pStyle w:val="21"/>
              <w:rPr>
                <w:rFonts w:ascii="宋体" w:hAnsi="宋体"/>
                <w:szCs w:val="21"/>
              </w:rPr>
            </w:pPr>
          </w:p>
        </w:tc>
        <w:tc>
          <w:tcPr>
            <w:tcW w:w="587" w:type="pct"/>
            <w:noWrap/>
          </w:tcPr>
          <w:p w14:paraId="35D625A3">
            <w:pPr>
              <w:pStyle w:val="21"/>
              <w:rPr>
                <w:rFonts w:ascii="宋体" w:hAnsi="宋体"/>
                <w:szCs w:val="21"/>
              </w:rPr>
            </w:pPr>
          </w:p>
        </w:tc>
        <w:tc>
          <w:tcPr>
            <w:tcW w:w="378" w:type="pct"/>
            <w:noWrap/>
          </w:tcPr>
          <w:p w14:paraId="4D13CC7C">
            <w:pPr>
              <w:pStyle w:val="21"/>
              <w:rPr>
                <w:rFonts w:ascii="宋体" w:hAnsi="宋体"/>
                <w:szCs w:val="21"/>
              </w:rPr>
            </w:pPr>
          </w:p>
        </w:tc>
        <w:tc>
          <w:tcPr>
            <w:tcW w:w="587" w:type="pct"/>
            <w:noWrap/>
          </w:tcPr>
          <w:p w14:paraId="4FBD7C02">
            <w:pPr>
              <w:pStyle w:val="21"/>
              <w:rPr>
                <w:rFonts w:ascii="宋体" w:hAnsi="宋体"/>
                <w:szCs w:val="21"/>
              </w:rPr>
            </w:pPr>
          </w:p>
        </w:tc>
        <w:tc>
          <w:tcPr>
            <w:tcW w:w="378" w:type="pct"/>
            <w:noWrap/>
          </w:tcPr>
          <w:p w14:paraId="1C848FFC">
            <w:pPr>
              <w:pStyle w:val="21"/>
              <w:jc w:val="center"/>
              <w:rPr>
                <w:rFonts w:ascii="宋体" w:hAnsi="宋体"/>
                <w:szCs w:val="21"/>
              </w:rPr>
            </w:pPr>
          </w:p>
        </w:tc>
        <w:tc>
          <w:tcPr>
            <w:tcW w:w="587" w:type="pct"/>
            <w:noWrap/>
          </w:tcPr>
          <w:p w14:paraId="5AB68116">
            <w:pPr>
              <w:pStyle w:val="21"/>
              <w:jc w:val="center"/>
              <w:rPr>
                <w:rFonts w:ascii="宋体" w:hAnsi="宋体"/>
                <w:szCs w:val="21"/>
              </w:rPr>
            </w:pPr>
          </w:p>
        </w:tc>
        <w:tc>
          <w:tcPr>
            <w:tcW w:w="619" w:type="pct"/>
            <w:noWrap/>
            <w:vAlign w:val="center"/>
          </w:tcPr>
          <w:p w14:paraId="6F667E0A">
            <w:pPr>
              <w:pStyle w:val="21"/>
              <w:jc w:val="center"/>
              <w:rPr>
                <w:rFonts w:ascii="宋体" w:hAnsi="宋体"/>
                <w:szCs w:val="21"/>
              </w:rPr>
            </w:pPr>
          </w:p>
        </w:tc>
      </w:tr>
      <w:tr w14:paraId="43F1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19C965E1">
            <w:pPr>
              <w:pStyle w:val="21"/>
              <w:jc w:val="center"/>
              <w:rPr>
                <w:rFonts w:ascii="宋体" w:hAnsi="宋体"/>
                <w:szCs w:val="21"/>
              </w:rPr>
            </w:pPr>
            <w:r>
              <w:rPr>
                <w:rFonts w:hint="eastAsia" w:ascii="宋体" w:hAnsi="宋体"/>
                <w:szCs w:val="21"/>
              </w:rPr>
              <w:t>8</w:t>
            </w:r>
          </w:p>
        </w:tc>
        <w:tc>
          <w:tcPr>
            <w:tcW w:w="865" w:type="pct"/>
            <w:noWrap/>
            <w:vAlign w:val="center"/>
          </w:tcPr>
          <w:p w14:paraId="08C58B53">
            <w:pPr>
              <w:pStyle w:val="21"/>
              <w:rPr>
                <w:rFonts w:ascii="宋体" w:hAnsi="宋体"/>
                <w:szCs w:val="21"/>
              </w:rPr>
            </w:pPr>
            <w:r>
              <w:rPr>
                <w:rFonts w:hint="eastAsia" w:ascii="宋体" w:hAnsi="宋体"/>
                <w:szCs w:val="21"/>
              </w:rPr>
              <w:t>电瓶</w:t>
            </w:r>
          </w:p>
        </w:tc>
        <w:tc>
          <w:tcPr>
            <w:tcW w:w="308" w:type="pct"/>
            <w:noWrap/>
          </w:tcPr>
          <w:p w14:paraId="0EBA9449">
            <w:pPr>
              <w:pStyle w:val="21"/>
              <w:rPr>
                <w:rFonts w:ascii="宋体" w:hAnsi="宋体"/>
                <w:szCs w:val="21"/>
              </w:rPr>
            </w:pPr>
          </w:p>
        </w:tc>
        <w:tc>
          <w:tcPr>
            <w:tcW w:w="378" w:type="pct"/>
            <w:noWrap/>
          </w:tcPr>
          <w:p w14:paraId="122AFC9C">
            <w:pPr>
              <w:pStyle w:val="21"/>
              <w:rPr>
                <w:rFonts w:ascii="宋体" w:hAnsi="宋体"/>
                <w:szCs w:val="21"/>
              </w:rPr>
            </w:pPr>
          </w:p>
        </w:tc>
        <w:tc>
          <w:tcPr>
            <w:tcW w:w="587" w:type="pct"/>
            <w:noWrap/>
          </w:tcPr>
          <w:p w14:paraId="3C50E1D8">
            <w:pPr>
              <w:pStyle w:val="21"/>
              <w:rPr>
                <w:rFonts w:ascii="宋体" w:hAnsi="宋体"/>
                <w:szCs w:val="21"/>
              </w:rPr>
            </w:pPr>
          </w:p>
        </w:tc>
        <w:tc>
          <w:tcPr>
            <w:tcW w:w="378" w:type="pct"/>
            <w:noWrap/>
          </w:tcPr>
          <w:p w14:paraId="2FA1FA6E">
            <w:pPr>
              <w:pStyle w:val="21"/>
              <w:rPr>
                <w:rFonts w:ascii="宋体" w:hAnsi="宋体"/>
                <w:szCs w:val="21"/>
              </w:rPr>
            </w:pPr>
          </w:p>
        </w:tc>
        <w:tc>
          <w:tcPr>
            <w:tcW w:w="587" w:type="pct"/>
            <w:noWrap/>
          </w:tcPr>
          <w:p w14:paraId="312F510A">
            <w:pPr>
              <w:pStyle w:val="21"/>
              <w:rPr>
                <w:rFonts w:ascii="宋体" w:hAnsi="宋体"/>
                <w:szCs w:val="21"/>
              </w:rPr>
            </w:pPr>
          </w:p>
        </w:tc>
        <w:tc>
          <w:tcPr>
            <w:tcW w:w="378" w:type="pct"/>
            <w:noWrap/>
          </w:tcPr>
          <w:p w14:paraId="5A3F378D">
            <w:pPr>
              <w:pStyle w:val="21"/>
              <w:jc w:val="center"/>
              <w:rPr>
                <w:rFonts w:ascii="宋体" w:hAnsi="宋体"/>
                <w:szCs w:val="21"/>
              </w:rPr>
            </w:pPr>
          </w:p>
        </w:tc>
        <w:tc>
          <w:tcPr>
            <w:tcW w:w="587" w:type="pct"/>
            <w:noWrap/>
          </w:tcPr>
          <w:p w14:paraId="41D39E70">
            <w:pPr>
              <w:pStyle w:val="21"/>
              <w:jc w:val="center"/>
              <w:rPr>
                <w:rFonts w:ascii="宋体" w:hAnsi="宋体"/>
                <w:szCs w:val="21"/>
              </w:rPr>
            </w:pPr>
          </w:p>
        </w:tc>
        <w:tc>
          <w:tcPr>
            <w:tcW w:w="619" w:type="pct"/>
            <w:noWrap/>
            <w:vAlign w:val="center"/>
          </w:tcPr>
          <w:p w14:paraId="0F4532B3">
            <w:pPr>
              <w:pStyle w:val="21"/>
              <w:jc w:val="center"/>
              <w:rPr>
                <w:rFonts w:ascii="宋体" w:hAnsi="宋体"/>
                <w:szCs w:val="21"/>
              </w:rPr>
            </w:pPr>
          </w:p>
        </w:tc>
      </w:tr>
      <w:tr w14:paraId="23BDA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4D41EE08">
            <w:pPr>
              <w:pStyle w:val="21"/>
              <w:jc w:val="center"/>
              <w:rPr>
                <w:rFonts w:ascii="宋体" w:hAnsi="宋体"/>
                <w:szCs w:val="21"/>
              </w:rPr>
            </w:pPr>
            <w:r>
              <w:rPr>
                <w:rFonts w:hint="eastAsia" w:ascii="宋体" w:hAnsi="宋体"/>
                <w:szCs w:val="21"/>
              </w:rPr>
              <w:t>9</w:t>
            </w:r>
          </w:p>
        </w:tc>
        <w:tc>
          <w:tcPr>
            <w:tcW w:w="865" w:type="pct"/>
            <w:noWrap/>
            <w:vAlign w:val="center"/>
          </w:tcPr>
          <w:p w14:paraId="2BA60201">
            <w:pPr>
              <w:pStyle w:val="21"/>
              <w:rPr>
                <w:rFonts w:ascii="宋体" w:hAnsi="宋体"/>
                <w:szCs w:val="21"/>
              </w:rPr>
            </w:pPr>
            <w:r>
              <w:rPr>
                <w:rFonts w:hint="eastAsia" w:ascii="宋体" w:hAnsi="宋体"/>
                <w:szCs w:val="21"/>
              </w:rPr>
              <w:t>制动液</w:t>
            </w:r>
          </w:p>
        </w:tc>
        <w:tc>
          <w:tcPr>
            <w:tcW w:w="308" w:type="pct"/>
            <w:noWrap/>
          </w:tcPr>
          <w:p w14:paraId="757BDE51">
            <w:pPr>
              <w:pStyle w:val="21"/>
              <w:rPr>
                <w:rFonts w:ascii="宋体" w:hAnsi="宋体"/>
                <w:szCs w:val="21"/>
              </w:rPr>
            </w:pPr>
          </w:p>
        </w:tc>
        <w:tc>
          <w:tcPr>
            <w:tcW w:w="378" w:type="pct"/>
            <w:noWrap/>
          </w:tcPr>
          <w:p w14:paraId="506FD012">
            <w:pPr>
              <w:pStyle w:val="21"/>
              <w:rPr>
                <w:rFonts w:ascii="宋体" w:hAnsi="宋体"/>
                <w:szCs w:val="21"/>
              </w:rPr>
            </w:pPr>
          </w:p>
        </w:tc>
        <w:tc>
          <w:tcPr>
            <w:tcW w:w="587" w:type="pct"/>
            <w:noWrap/>
          </w:tcPr>
          <w:p w14:paraId="60DE3C99">
            <w:pPr>
              <w:pStyle w:val="21"/>
              <w:rPr>
                <w:rFonts w:ascii="宋体" w:hAnsi="宋体"/>
                <w:szCs w:val="21"/>
              </w:rPr>
            </w:pPr>
          </w:p>
        </w:tc>
        <w:tc>
          <w:tcPr>
            <w:tcW w:w="378" w:type="pct"/>
            <w:noWrap/>
          </w:tcPr>
          <w:p w14:paraId="17B2E6D8">
            <w:pPr>
              <w:pStyle w:val="21"/>
              <w:rPr>
                <w:rFonts w:ascii="宋体" w:hAnsi="宋体"/>
                <w:szCs w:val="21"/>
              </w:rPr>
            </w:pPr>
          </w:p>
        </w:tc>
        <w:tc>
          <w:tcPr>
            <w:tcW w:w="587" w:type="pct"/>
            <w:noWrap/>
          </w:tcPr>
          <w:p w14:paraId="5F0D8ECD">
            <w:pPr>
              <w:pStyle w:val="21"/>
              <w:rPr>
                <w:rFonts w:ascii="宋体" w:hAnsi="宋体"/>
                <w:szCs w:val="21"/>
              </w:rPr>
            </w:pPr>
          </w:p>
        </w:tc>
        <w:tc>
          <w:tcPr>
            <w:tcW w:w="378" w:type="pct"/>
            <w:noWrap/>
          </w:tcPr>
          <w:p w14:paraId="46EFD2E4">
            <w:pPr>
              <w:pStyle w:val="21"/>
              <w:jc w:val="center"/>
              <w:rPr>
                <w:rFonts w:ascii="宋体" w:hAnsi="宋体"/>
                <w:szCs w:val="21"/>
              </w:rPr>
            </w:pPr>
          </w:p>
        </w:tc>
        <w:tc>
          <w:tcPr>
            <w:tcW w:w="587" w:type="pct"/>
            <w:noWrap/>
          </w:tcPr>
          <w:p w14:paraId="470CD312">
            <w:pPr>
              <w:pStyle w:val="21"/>
              <w:jc w:val="center"/>
              <w:rPr>
                <w:rFonts w:ascii="宋体" w:hAnsi="宋体"/>
                <w:szCs w:val="21"/>
              </w:rPr>
            </w:pPr>
          </w:p>
        </w:tc>
        <w:tc>
          <w:tcPr>
            <w:tcW w:w="619" w:type="pct"/>
            <w:noWrap/>
            <w:vAlign w:val="center"/>
          </w:tcPr>
          <w:p w14:paraId="107F4D96">
            <w:pPr>
              <w:pStyle w:val="21"/>
              <w:jc w:val="center"/>
              <w:rPr>
                <w:rFonts w:ascii="宋体" w:hAnsi="宋体"/>
                <w:szCs w:val="21"/>
              </w:rPr>
            </w:pPr>
          </w:p>
        </w:tc>
      </w:tr>
      <w:tr w14:paraId="2128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42BA936E">
            <w:pPr>
              <w:pStyle w:val="21"/>
              <w:jc w:val="center"/>
              <w:rPr>
                <w:rFonts w:ascii="宋体" w:hAnsi="宋体"/>
                <w:szCs w:val="21"/>
              </w:rPr>
            </w:pPr>
            <w:r>
              <w:rPr>
                <w:rFonts w:hint="eastAsia" w:ascii="宋体" w:hAnsi="宋体"/>
                <w:szCs w:val="21"/>
              </w:rPr>
              <w:t>1</w:t>
            </w:r>
            <w:r>
              <w:rPr>
                <w:rFonts w:ascii="宋体" w:hAnsi="宋体"/>
                <w:szCs w:val="21"/>
              </w:rPr>
              <w:t>0</w:t>
            </w:r>
          </w:p>
        </w:tc>
        <w:tc>
          <w:tcPr>
            <w:tcW w:w="865" w:type="pct"/>
            <w:noWrap/>
            <w:vAlign w:val="center"/>
          </w:tcPr>
          <w:p w14:paraId="5E1A51BA">
            <w:pPr>
              <w:pStyle w:val="21"/>
              <w:rPr>
                <w:rFonts w:ascii="宋体" w:hAnsi="宋体"/>
                <w:szCs w:val="21"/>
              </w:rPr>
            </w:pPr>
            <w:r>
              <w:rPr>
                <w:rFonts w:hint="eastAsia" w:ascii="宋体" w:hAnsi="宋体"/>
                <w:szCs w:val="21"/>
              </w:rPr>
              <w:t>防冻液</w:t>
            </w:r>
          </w:p>
        </w:tc>
        <w:tc>
          <w:tcPr>
            <w:tcW w:w="308" w:type="pct"/>
            <w:noWrap/>
          </w:tcPr>
          <w:p w14:paraId="558235C6">
            <w:pPr>
              <w:pStyle w:val="21"/>
              <w:rPr>
                <w:rFonts w:ascii="宋体" w:hAnsi="宋体"/>
                <w:szCs w:val="21"/>
              </w:rPr>
            </w:pPr>
          </w:p>
        </w:tc>
        <w:tc>
          <w:tcPr>
            <w:tcW w:w="378" w:type="pct"/>
            <w:noWrap/>
          </w:tcPr>
          <w:p w14:paraId="195618D6">
            <w:pPr>
              <w:pStyle w:val="21"/>
              <w:rPr>
                <w:rFonts w:ascii="宋体" w:hAnsi="宋体"/>
                <w:szCs w:val="21"/>
              </w:rPr>
            </w:pPr>
          </w:p>
        </w:tc>
        <w:tc>
          <w:tcPr>
            <w:tcW w:w="587" w:type="pct"/>
            <w:noWrap/>
          </w:tcPr>
          <w:p w14:paraId="419C021A">
            <w:pPr>
              <w:pStyle w:val="21"/>
              <w:rPr>
                <w:rFonts w:ascii="宋体" w:hAnsi="宋体"/>
                <w:szCs w:val="21"/>
              </w:rPr>
            </w:pPr>
          </w:p>
        </w:tc>
        <w:tc>
          <w:tcPr>
            <w:tcW w:w="378" w:type="pct"/>
            <w:noWrap/>
          </w:tcPr>
          <w:p w14:paraId="72CE4985">
            <w:pPr>
              <w:pStyle w:val="21"/>
              <w:rPr>
                <w:rFonts w:ascii="宋体" w:hAnsi="宋体"/>
                <w:szCs w:val="21"/>
              </w:rPr>
            </w:pPr>
          </w:p>
        </w:tc>
        <w:tc>
          <w:tcPr>
            <w:tcW w:w="587" w:type="pct"/>
            <w:noWrap/>
          </w:tcPr>
          <w:p w14:paraId="476BD17D">
            <w:pPr>
              <w:pStyle w:val="21"/>
              <w:rPr>
                <w:rFonts w:ascii="宋体" w:hAnsi="宋体"/>
                <w:szCs w:val="21"/>
              </w:rPr>
            </w:pPr>
          </w:p>
        </w:tc>
        <w:tc>
          <w:tcPr>
            <w:tcW w:w="378" w:type="pct"/>
            <w:noWrap/>
          </w:tcPr>
          <w:p w14:paraId="2B838FF1">
            <w:pPr>
              <w:pStyle w:val="21"/>
              <w:jc w:val="center"/>
              <w:rPr>
                <w:rFonts w:ascii="宋体" w:hAnsi="宋体"/>
                <w:szCs w:val="21"/>
              </w:rPr>
            </w:pPr>
          </w:p>
        </w:tc>
        <w:tc>
          <w:tcPr>
            <w:tcW w:w="587" w:type="pct"/>
            <w:noWrap/>
          </w:tcPr>
          <w:p w14:paraId="1651AD6F">
            <w:pPr>
              <w:pStyle w:val="21"/>
              <w:jc w:val="center"/>
              <w:rPr>
                <w:rFonts w:ascii="宋体" w:hAnsi="宋体"/>
                <w:szCs w:val="21"/>
              </w:rPr>
            </w:pPr>
          </w:p>
        </w:tc>
        <w:tc>
          <w:tcPr>
            <w:tcW w:w="619" w:type="pct"/>
            <w:noWrap/>
            <w:vAlign w:val="center"/>
          </w:tcPr>
          <w:p w14:paraId="29CEEDFF">
            <w:pPr>
              <w:pStyle w:val="21"/>
              <w:jc w:val="center"/>
              <w:rPr>
                <w:rFonts w:ascii="宋体" w:hAnsi="宋体"/>
                <w:szCs w:val="21"/>
              </w:rPr>
            </w:pPr>
          </w:p>
        </w:tc>
      </w:tr>
      <w:tr w14:paraId="0250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39ED0847">
            <w:pPr>
              <w:pStyle w:val="21"/>
              <w:jc w:val="center"/>
              <w:rPr>
                <w:rFonts w:ascii="宋体" w:hAnsi="宋体"/>
                <w:szCs w:val="21"/>
              </w:rPr>
            </w:pPr>
            <w:r>
              <w:rPr>
                <w:rFonts w:hint="eastAsia" w:ascii="宋体" w:hAnsi="宋体"/>
                <w:szCs w:val="21"/>
              </w:rPr>
              <w:t>1</w:t>
            </w:r>
            <w:r>
              <w:rPr>
                <w:rFonts w:ascii="宋体" w:hAnsi="宋体"/>
                <w:szCs w:val="21"/>
              </w:rPr>
              <w:t>1</w:t>
            </w:r>
          </w:p>
        </w:tc>
        <w:tc>
          <w:tcPr>
            <w:tcW w:w="865" w:type="pct"/>
            <w:noWrap/>
            <w:vAlign w:val="center"/>
          </w:tcPr>
          <w:p w14:paraId="03524AF4">
            <w:pPr>
              <w:pStyle w:val="21"/>
              <w:rPr>
                <w:rFonts w:ascii="宋体" w:hAnsi="宋体"/>
                <w:szCs w:val="21"/>
              </w:rPr>
            </w:pPr>
            <w:r>
              <w:rPr>
                <w:rFonts w:hint="eastAsia" w:ascii="宋体" w:hAnsi="宋体"/>
                <w:szCs w:val="21"/>
              </w:rPr>
              <w:t>车门油漆</w:t>
            </w:r>
          </w:p>
        </w:tc>
        <w:tc>
          <w:tcPr>
            <w:tcW w:w="308" w:type="pct"/>
            <w:noWrap/>
          </w:tcPr>
          <w:p w14:paraId="248FFB6A">
            <w:pPr>
              <w:pStyle w:val="21"/>
              <w:rPr>
                <w:rFonts w:ascii="宋体" w:hAnsi="宋体"/>
                <w:szCs w:val="21"/>
              </w:rPr>
            </w:pPr>
          </w:p>
        </w:tc>
        <w:tc>
          <w:tcPr>
            <w:tcW w:w="378" w:type="pct"/>
            <w:noWrap/>
          </w:tcPr>
          <w:p w14:paraId="7D8FC7AA">
            <w:pPr>
              <w:pStyle w:val="21"/>
              <w:rPr>
                <w:rFonts w:ascii="宋体" w:hAnsi="宋体"/>
                <w:szCs w:val="21"/>
              </w:rPr>
            </w:pPr>
          </w:p>
        </w:tc>
        <w:tc>
          <w:tcPr>
            <w:tcW w:w="587" w:type="pct"/>
            <w:noWrap/>
          </w:tcPr>
          <w:p w14:paraId="7CA798A3">
            <w:pPr>
              <w:pStyle w:val="21"/>
              <w:rPr>
                <w:rFonts w:ascii="宋体" w:hAnsi="宋体"/>
                <w:szCs w:val="21"/>
              </w:rPr>
            </w:pPr>
          </w:p>
        </w:tc>
        <w:tc>
          <w:tcPr>
            <w:tcW w:w="378" w:type="pct"/>
            <w:noWrap/>
          </w:tcPr>
          <w:p w14:paraId="62A14929">
            <w:pPr>
              <w:pStyle w:val="21"/>
              <w:rPr>
                <w:rFonts w:ascii="宋体" w:hAnsi="宋体"/>
                <w:szCs w:val="21"/>
              </w:rPr>
            </w:pPr>
          </w:p>
        </w:tc>
        <w:tc>
          <w:tcPr>
            <w:tcW w:w="587" w:type="pct"/>
            <w:noWrap/>
          </w:tcPr>
          <w:p w14:paraId="10F0B8A3">
            <w:pPr>
              <w:pStyle w:val="21"/>
              <w:rPr>
                <w:rFonts w:ascii="宋体" w:hAnsi="宋体"/>
                <w:szCs w:val="21"/>
              </w:rPr>
            </w:pPr>
          </w:p>
        </w:tc>
        <w:tc>
          <w:tcPr>
            <w:tcW w:w="378" w:type="pct"/>
            <w:noWrap/>
          </w:tcPr>
          <w:p w14:paraId="34CA818A">
            <w:pPr>
              <w:pStyle w:val="21"/>
              <w:jc w:val="center"/>
              <w:rPr>
                <w:rFonts w:ascii="宋体" w:hAnsi="宋体"/>
                <w:szCs w:val="21"/>
              </w:rPr>
            </w:pPr>
          </w:p>
        </w:tc>
        <w:tc>
          <w:tcPr>
            <w:tcW w:w="587" w:type="pct"/>
            <w:noWrap/>
          </w:tcPr>
          <w:p w14:paraId="6E2F99FE">
            <w:pPr>
              <w:pStyle w:val="21"/>
              <w:jc w:val="center"/>
              <w:rPr>
                <w:rFonts w:ascii="宋体" w:hAnsi="宋体"/>
                <w:szCs w:val="21"/>
              </w:rPr>
            </w:pPr>
          </w:p>
        </w:tc>
        <w:tc>
          <w:tcPr>
            <w:tcW w:w="619" w:type="pct"/>
            <w:noWrap/>
            <w:vAlign w:val="center"/>
          </w:tcPr>
          <w:p w14:paraId="62789D75">
            <w:pPr>
              <w:pStyle w:val="21"/>
              <w:jc w:val="center"/>
              <w:rPr>
                <w:rFonts w:ascii="宋体" w:hAnsi="宋体"/>
                <w:szCs w:val="21"/>
              </w:rPr>
            </w:pPr>
          </w:p>
        </w:tc>
      </w:tr>
      <w:tr w14:paraId="10A9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79607CD4">
            <w:pPr>
              <w:pStyle w:val="21"/>
              <w:jc w:val="center"/>
              <w:rPr>
                <w:rFonts w:ascii="宋体" w:hAnsi="宋体"/>
                <w:szCs w:val="21"/>
              </w:rPr>
            </w:pPr>
            <w:r>
              <w:rPr>
                <w:rFonts w:hint="eastAsia" w:ascii="宋体" w:hAnsi="宋体"/>
                <w:szCs w:val="21"/>
              </w:rPr>
              <w:t>1</w:t>
            </w:r>
            <w:r>
              <w:rPr>
                <w:rFonts w:ascii="宋体" w:hAnsi="宋体"/>
                <w:szCs w:val="21"/>
              </w:rPr>
              <w:t>2</w:t>
            </w:r>
          </w:p>
        </w:tc>
        <w:tc>
          <w:tcPr>
            <w:tcW w:w="865" w:type="pct"/>
            <w:noWrap/>
            <w:vAlign w:val="center"/>
          </w:tcPr>
          <w:p w14:paraId="4898273E">
            <w:pPr>
              <w:pStyle w:val="21"/>
              <w:rPr>
                <w:rFonts w:ascii="宋体" w:hAnsi="宋体"/>
                <w:szCs w:val="21"/>
              </w:rPr>
            </w:pPr>
            <w:r>
              <w:rPr>
                <w:rFonts w:hint="eastAsia" w:ascii="宋体" w:hAnsi="宋体"/>
                <w:szCs w:val="21"/>
              </w:rPr>
              <w:t>前保险杠油漆</w:t>
            </w:r>
          </w:p>
        </w:tc>
        <w:tc>
          <w:tcPr>
            <w:tcW w:w="308" w:type="pct"/>
            <w:noWrap/>
          </w:tcPr>
          <w:p w14:paraId="445D90A7">
            <w:pPr>
              <w:pStyle w:val="21"/>
              <w:rPr>
                <w:rFonts w:ascii="宋体" w:hAnsi="宋体"/>
                <w:szCs w:val="21"/>
              </w:rPr>
            </w:pPr>
          </w:p>
        </w:tc>
        <w:tc>
          <w:tcPr>
            <w:tcW w:w="378" w:type="pct"/>
            <w:noWrap/>
          </w:tcPr>
          <w:p w14:paraId="0C34C803">
            <w:pPr>
              <w:pStyle w:val="21"/>
              <w:rPr>
                <w:rFonts w:ascii="宋体" w:hAnsi="宋体"/>
                <w:szCs w:val="21"/>
              </w:rPr>
            </w:pPr>
          </w:p>
        </w:tc>
        <w:tc>
          <w:tcPr>
            <w:tcW w:w="587" w:type="pct"/>
            <w:noWrap/>
          </w:tcPr>
          <w:p w14:paraId="06F2D931">
            <w:pPr>
              <w:pStyle w:val="21"/>
              <w:rPr>
                <w:rFonts w:ascii="宋体" w:hAnsi="宋体"/>
                <w:szCs w:val="21"/>
              </w:rPr>
            </w:pPr>
          </w:p>
        </w:tc>
        <w:tc>
          <w:tcPr>
            <w:tcW w:w="378" w:type="pct"/>
            <w:noWrap/>
          </w:tcPr>
          <w:p w14:paraId="2794C7D3">
            <w:pPr>
              <w:pStyle w:val="21"/>
              <w:rPr>
                <w:rFonts w:ascii="宋体" w:hAnsi="宋体"/>
                <w:szCs w:val="21"/>
              </w:rPr>
            </w:pPr>
          </w:p>
        </w:tc>
        <w:tc>
          <w:tcPr>
            <w:tcW w:w="587" w:type="pct"/>
            <w:noWrap/>
          </w:tcPr>
          <w:p w14:paraId="6FCDA1DE">
            <w:pPr>
              <w:pStyle w:val="21"/>
              <w:rPr>
                <w:rFonts w:ascii="宋体" w:hAnsi="宋体"/>
                <w:szCs w:val="21"/>
              </w:rPr>
            </w:pPr>
          </w:p>
        </w:tc>
        <w:tc>
          <w:tcPr>
            <w:tcW w:w="378" w:type="pct"/>
            <w:noWrap/>
          </w:tcPr>
          <w:p w14:paraId="37421457">
            <w:pPr>
              <w:pStyle w:val="21"/>
              <w:jc w:val="center"/>
              <w:rPr>
                <w:rFonts w:ascii="宋体" w:hAnsi="宋体"/>
                <w:szCs w:val="21"/>
              </w:rPr>
            </w:pPr>
          </w:p>
        </w:tc>
        <w:tc>
          <w:tcPr>
            <w:tcW w:w="587" w:type="pct"/>
            <w:noWrap/>
          </w:tcPr>
          <w:p w14:paraId="47BFCEC6">
            <w:pPr>
              <w:pStyle w:val="21"/>
              <w:jc w:val="center"/>
              <w:rPr>
                <w:rFonts w:ascii="宋体" w:hAnsi="宋体"/>
                <w:szCs w:val="21"/>
              </w:rPr>
            </w:pPr>
          </w:p>
        </w:tc>
        <w:tc>
          <w:tcPr>
            <w:tcW w:w="619" w:type="pct"/>
            <w:noWrap/>
            <w:vAlign w:val="center"/>
          </w:tcPr>
          <w:p w14:paraId="547ED9ED">
            <w:pPr>
              <w:pStyle w:val="21"/>
              <w:jc w:val="center"/>
              <w:rPr>
                <w:rFonts w:ascii="宋体" w:hAnsi="宋体"/>
                <w:szCs w:val="21"/>
              </w:rPr>
            </w:pPr>
          </w:p>
        </w:tc>
      </w:tr>
      <w:tr w14:paraId="29E27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7DAEF0B3">
            <w:pPr>
              <w:pStyle w:val="21"/>
              <w:jc w:val="center"/>
              <w:rPr>
                <w:rFonts w:ascii="宋体" w:hAnsi="宋体"/>
                <w:szCs w:val="21"/>
              </w:rPr>
            </w:pPr>
            <w:r>
              <w:rPr>
                <w:rFonts w:hint="eastAsia" w:ascii="宋体" w:hAnsi="宋体"/>
                <w:szCs w:val="21"/>
              </w:rPr>
              <w:t>1</w:t>
            </w:r>
            <w:r>
              <w:rPr>
                <w:rFonts w:ascii="宋体" w:hAnsi="宋体"/>
                <w:szCs w:val="21"/>
              </w:rPr>
              <w:t>3</w:t>
            </w:r>
          </w:p>
        </w:tc>
        <w:tc>
          <w:tcPr>
            <w:tcW w:w="865" w:type="pct"/>
            <w:noWrap/>
            <w:vAlign w:val="center"/>
          </w:tcPr>
          <w:p w14:paraId="1C0630B0">
            <w:pPr>
              <w:pStyle w:val="21"/>
              <w:rPr>
                <w:rFonts w:ascii="宋体" w:hAnsi="宋体"/>
                <w:szCs w:val="21"/>
              </w:rPr>
            </w:pPr>
            <w:r>
              <w:rPr>
                <w:rFonts w:hint="eastAsia" w:ascii="宋体" w:hAnsi="宋体"/>
                <w:szCs w:val="21"/>
              </w:rPr>
              <w:t>离合器三件套</w:t>
            </w:r>
          </w:p>
        </w:tc>
        <w:tc>
          <w:tcPr>
            <w:tcW w:w="308" w:type="pct"/>
            <w:noWrap/>
          </w:tcPr>
          <w:p w14:paraId="19B16023">
            <w:pPr>
              <w:pStyle w:val="21"/>
              <w:rPr>
                <w:rFonts w:ascii="宋体" w:hAnsi="宋体"/>
                <w:szCs w:val="21"/>
              </w:rPr>
            </w:pPr>
          </w:p>
        </w:tc>
        <w:tc>
          <w:tcPr>
            <w:tcW w:w="378" w:type="pct"/>
            <w:noWrap/>
          </w:tcPr>
          <w:p w14:paraId="5B076FD5">
            <w:pPr>
              <w:pStyle w:val="21"/>
              <w:rPr>
                <w:rFonts w:ascii="宋体" w:hAnsi="宋体"/>
                <w:szCs w:val="21"/>
              </w:rPr>
            </w:pPr>
          </w:p>
        </w:tc>
        <w:tc>
          <w:tcPr>
            <w:tcW w:w="587" w:type="pct"/>
            <w:noWrap/>
          </w:tcPr>
          <w:p w14:paraId="65235BE9">
            <w:pPr>
              <w:pStyle w:val="21"/>
              <w:rPr>
                <w:rFonts w:ascii="宋体" w:hAnsi="宋体"/>
                <w:szCs w:val="21"/>
              </w:rPr>
            </w:pPr>
          </w:p>
        </w:tc>
        <w:tc>
          <w:tcPr>
            <w:tcW w:w="378" w:type="pct"/>
            <w:noWrap/>
          </w:tcPr>
          <w:p w14:paraId="7295781D">
            <w:pPr>
              <w:pStyle w:val="21"/>
              <w:rPr>
                <w:rFonts w:ascii="宋体" w:hAnsi="宋体"/>
                <w:szCs w:val="21"/>
              </w:rPr>
            </w:pPr>
          </w:p>
        </w:tc>
        <w:tc>
          <w:tcPr>
            <w:tcW w:w="587" w:type="pct"/>
            <w:noWrap/>
          </w:tcPr>
          <w:p w14:paraId="66966638">
            <w:pPr>
              <w:pStyle w:val="21"/>
              <w:rPr>
                <w:rFonts w:ascii="宋体" w:hAnsi="宋体"/>
                <w:szCs w:val="21"/>
              </w:rPr>
            </w:pPr>
          </w:p>
        </w:tc>
        <w:tc>
          <w:tcPr>
            <w:tcW w:w="378" w:type="pct"/>
            <w:noWrap/>
          </w:tcPr>
          <w:p w14:paraId="08285C20">
            <w:pPr>
              <w:pStyle w:val="21"/>
              <w:jc w:val="center"/>
              <w:rPr>
                <w:rFonts w:ascii="宋体" w:hAnsi="宋体"/>
                <w:szCs w:val="21"/>
              </w:rPr>
            </w:pPr>
          </w:p>
        </w:tc>
        <w:tc>
          <w:tcPr>
            <w:tcW w:w="587" w:type="pct"/>
            <w:noWrap/>
          </w:tcPr>
          <w:p w14:paraId="011D1B36">
            <w:pPr>
              <w:pStyle w:val="21"/>
              <w:jc w:val="center"/>
              <w:rPr>
                <w:rFonts w:ascii="宋体" w:hAnsi="宋体"/>
                <w:szCs w:val="21"/>
              </w:rPr>
            </w:pPr>
          </w:p>
        </w:tc>
        <w:tc>
          <w:tcPr>
            <w:tcW w:w="619" w:type="pct"/>
            <w:noWrap/>
            <w:vAlign w:val="center"/>
          </w:tcPr>
          <w:p w14:paraId="63F69EF3">
            <w:pPr>
              <w:pStyle w:val="21"/>
              <w:jc w:val="center"/>
              <w:rPr>
                <w:rFonts w:ascii="宋体" w:hAnsi="宋体"/>
                <w:szCs w:val="21"/>
              </w:rPr>
            </w:pPr>
          </w:p>
        </w:tc>
      </w:tr>
      <w:tr w14:paraId="17C0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50D189DF">
            <w:pPr>
              <w:pStyle w:val="21"/>
              <w:jc w:val="center"/>
              <w:rPr>
                <w:rFonts w:ascii="宋体" w:hAnsi="宋体"/>
                <w:szCs w:val="21"/>
              </w:rPr>
            </w:pPr>
            <w:r>
              <w:rPr>
                <w:rFonts w:hint="eastAsia" w:ascii="宋体" w:hAnsi="宋体"/>
                <w:szCs w:val="21"/>
              </w:rPr>
              <w:t>1</w:t>
            </w:r>
            <w:r>
              <w:rPr>
                <w:rFonts w:ascii="宋体" w:hAnsi="宋体"/>
                <w:szCs w:val="21"/>
              </w:rPr>
              <w:t>4</w:t>
            </w:r>
          </w:p>
        </w:tc>
        <w:tc>
          <w:tcPr>
            <w:tcW w:w="865" w:type="pct"/>
            <w:noWrap/>
            <w:vAlign w:val="center"/>
          </w:tcPr>
          <w:p w14:paraId="50FFF458">
            <w:pPr>
              <w:pStyle w:val="21"/>
              <w:rPr>
                <w:rFonts w:ascii="宋体" w:hAnsi="宋体"/>
                <w:szCs w:val="21"/>
              </w:rPr>
            </w:pPr>
            <w:r>
              <w:rPr>
                <w:rFonts w:hint="eastAsia" w:ascii="宋体" w:hAnsi="宋体"/>
                <w:szCs w:val="21"/>
              </w:rPr>
              <w:t>后保险杠油漆</w:t>
            </w:r>
          </w:p>
        </w:tc>
        <w:tc>
          <w:tcPr>
            <w:tcW w:w="308" w:type="pct"/>
            <w:noWrap/>
          </w:tcPr>
          <w:p w14:paraId="798E8456">
            <w:pPr>
              <w:pStyle w:val="21"/>
              <w:rPr>
                <w:rFonts w:ascii="宋体" w:hAnsi="宋体"/>
                <w:szCs w:val="21"/>
              </w:rPr>
            </w:pPr>
          </w:p>
        </w:tc>
        <w:tc>
          <w:tcPr>
            <w:tcW w:w="378" w:type="pct"/>
            <w:noWrap/>
          </w:tcPr>
          <w:p w14:paraId="00912426">
            <w:pPr>
              <w:pStyle w:val="21"/>
              <w:rPr>
                <w:rFonts w:ascii="宋体" w:hAnsi="宋体"/>
                <w:szCs w:val="21"/>
              </w:rPr>
            </w:pPr>
          </w:p>
        </w:tc>
        <w:tc>
          <w:tcPr>
            <w:tcW w:w="587" w:type="pct"/>
            <w:noWrap/>
          </w:tcPr>
          <w:p w14:paraId="3C325547">
            <w:pPr>
              <w:pStyle w:val="21"/>
              <w:rPr>
                <w:rFonts w:ascii="宋体" w:hAnsi="宋体"/>
                <w:szCs w:val="21"/>
              </w:rPr>
            </w:pPr>
          </w:p>
        </w:tc>
        <w:tc>
          <w:tcPr>
            <w:tcW w:w="378" w:type="pct"/>
            <w:noWrap/>
          </w:tcPr>
          <w:p w14:paraId="07485E72">
            <w:pPr>
              <w:pStyle w:val="21"/>
              <w:rPr>
                <w:rFonts w:ascii="宋体" w:hAnsi="宋体"/>
                <w:szCs w:val="21"/>
              </w:rPr>
            </w:pPr>
          </w:p>
        </w:tc>
        <w:tc>
          <w:tcPr>
            <w:tcW w:w="587" w:type="pct"/>
            <w:noWrap/>
          </w:tcPr>
          <w:p w14:paraId="6C78D0EE">
            <w:pPr>
              <w:pStyle w:val="21"/>
              <w:rPr>
                <w:rFonts w:ascii="宋体" w:hAnsi="宋体"/>
                <w:szCs w:val="21"/>
              </w:rPr>
            </w:pPr>
          </w:p>
        </w:tc>
        <w:tc>
          <w:tcPr>
            <w:tcW w:w="378" w:type="pct"/>
            <w:noWrap/>
          </w:tcPr>
          <w:p w14:paraId="5163F8B5">
            <w:pPr>
              <w:pStyle w:val="21"/>
              <w:jc w:val="center"/>
              <w:rPr>
                <w:rFonts w:ascii="宋体" w:hAnsi="宋体"/>
                <w:szCs w:val="21"/>
              </w:rPr>
            </w:pPr>
          </w:p>
        </w:tc>
        <w:tc>
          <w:tcPr>
            <w:tcW w:w="587" w:type="pct"/>
            <w:noWrap/>
          </w:tcPr>
          <w:p w14:paraId="74AAF413">
            <w:pPr>
              <w:pStyle w:val="21"/>
              <w:jc w:val="center"/>
              <w:rPr>
                <w:rFonts w:ascii="宋体" w:hAnsi="宋体"/>
                <w:szCs w:val="21"/>
              </w:rPr>
            </w:pPr>
          </w:p>
        </w:tc>
        <w:tc>
          <w:tcPr>
            <w:tcW w:w="619" w:type="pct"/>
            <w:noWrap/>
            <w:vAlign w:val="center"/>
          </w:tcPr>
          <w:p w14:paraId="2EECFA1E">
            <w:pPr>
              <w:pStyle w:val="21"/>
              <w:jc w:val="center"/>
              <w:rPr>
                <w:rFonts w:ascii="宋体" w:hAnsi="宋体"/>
                <w:szCs w:val="21"/>
              </w:rPr>
            </w:pPr>
          </w:p>
        </w:tc>
      </w:tr>
      <w:tr w14:paraId="0456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7E32A734">
            <w:pPr>
              <w:pStyle w:val="21"/>
              <w:jc w:val="center"/>
              <w:rPr>
                <w:rFonts w:ascii="宋体" w:hAnsi="宋体"/>
                <w:szCs w:val="21"/>
              </w:rPr>
            </w:pPr>
            <w:r>
              <w:rPr>
                <w:rFonts w:hint="eastAsia" w:ascii="宋体" w:hAnsi="宋体"/>
                <w:szCs w:val="21"/>
              </w:rPr>
              <w:t>1</w:t>
            </w:r>
            <w:r>
              <w:rPr>
                <w:rFonts w:ascii="宋体" w:hAnsi="宋体"/>
                <w:szCs w:val="21"/>
              </w:rPr>
              <w:t>5</w:t>
            </w:r>
          </w:p>
        </w:tc>
        <w:tc>
          <w:tcPr>
            <w:tcW w:w="865" w:type="pct"/>
            <w:noWrap/>
            <w:vAlign w:val="center"/>
          </w:tcPr>
          <w:p w14:paraId="12204A35">
            <w:pPr>
              <w:pStyle w:val="21"/>
              <w:rPr>
                <w:rFonts w:ascii="宋体" w:hAnsi="宋体"/>
                <w:szCs w:val="21"/>
              </w:rPr>
            </w:pPr>
            <w:r>
              <w:rPr>
                <w:rFonts w:hint="eastAsia" w:ascii="宋体" w:hAnsi="宋体"/>
                <w:szCs w:val="21"/>
              </w:rPr>
              <w:t>前保险杠</w:t>
            </w:r>
          </w:p>
        </w:tc>
        <w:tc>
          <w:tcPr>
            <w:tcW w:w="308" w:type="pct"/>
            <w:noWrap/>
          </w:tcPr>
          <w:p w14:paraId="1CF56BE6">
            <w:pPr>
              <w:pStyle w:val="21"/>
              <w:rPr>
                <w:rFonts w:ascii="宋体" w:hAnsi="宋体"/>
                <w:szCs w:val="21"/>
              </w:rPr>
            </w:pPr>
          </w:p>
        </w:tc>
        <w:tc>
          <w:tcPr>
            <w:tcW w:w="378" w:type="pct"/>
            <w:noWrap/>
          </w:tcPr>
          <w:p w14:paraId="6C6C513A">
            <w:pPr>
              <w:pStyle w:val="21"/>
              <w:rPr>
                <w:rFonts w:ascii="宋体" w:hAnsi="宋体"/>
                <w:szCs w:val="21"/>
              </w:rPr>
            </w:pPr>
          </w:p>
        </w:tc>
        <w:tc>
          <w:tcPr>
            <w:tcW w:w="587" w:type="pct"/>
            <w:noWrap/>
          </w:tcPr>
          <w:p w14:paraId="6824F3E6">
            <w:pPr>
              <w:pStyle w:val="21"/>
              <w:rPr>
                <w:rFonts w:ascii="宋体" w:hAnsi="宋体"/>
                <w:szCs w:val="21"/>
              </w:rPr>
            </w:pPr>
          </w:p>
        </w:tc>
        <w:tc>
          <w:tcPr>
            <w:tcW w:w="378" w:type="pct"/>
            <w:noWrap/>
          </w:tcPr>
          <w:p w14:paraId="3100BB31">
            <w:pPr>
              <w:pStyle w:val="21"/>
              <w:rPr>
                <w:rFonts w:ascii="宋体" w:hAnsi="宋体"/>
                <w:szCs w:val="21"/>
              </w:rPr>
            </w:pPr>
          </w:p>
        </w:tc>
        <w:tc>
          <w:tcPr>
            <w:tcW w:w="587" w:type="pct"/>
            <w:noWrap/>
          </w:tcPr>
          <w:p w14:paraId="33D46301">
            <w:pPr>
              <w:pStyle w:val="21"/>
              <w:rPr>
                <w:rFonts w:ascii="宋体" w:hAnsi="宋体"/>
                <w:szCs w:val="21"/>
              </w:rPr>
            </w:pPr>
          </w:p>
        </w:tc>
        <w:tc>
          <w:tcPr>
            <w:tcW w:w="378" w:type="pct"/>
            <w:noWrap/>
          </w:tcPr>
          <w:p w14:paraId="5C39493A">
            <w:pPr>
              <w:pStyle w:val="21"/>
              <w:jc w:val="center"/>
              <w:rPr>
                <w:rFonts w:ascii="宋体" w:hAnsi="宋体"/>
                <w:szCs w:val="21"/>
              </w:rPr>
            </w:pPr>
          </w:p>
        </w:tc>
        <w:tc>
          <w:tcPr>
            <w:tcW w:w="587" w:type="pct"/>
            <w:noWrap/>
          </w:tcPr>
          <w:p w14:paraId="18705865">
            <w:pPr>
              <w:pStyle w:val="21"/>
              <w:jc w:val="center"/>
              <w:rPr>
                <w:rFonts w:ascii="宋体" w:hAnsi="宋体"/>
                <w:szCs w:val="21"/>
              </w:rPr>
            </w:pPr>
          </w:p>
        </w:tc>
        <w:tc>
          <w:tcPr>
            <w:tcW w:w="619" w:type="pct"/>
            <w:noWrap/>
            <w:vAlign w:val="center"/>
          </w:tcPr>
          <w:p w14:paraId="4865EC8D">
            <w:pPr>
              <w:pStyle w:val="21"/>
              <w:jc w:val="center"/>
              <w:rPr>
                <w:rFonts w:ascii="宋体" w:hAnsi="宋体"/>
                <w:szCs w:val="21"/>
              </w:rPr>
            </w:pPr>
          </w:p>
        </w:tc>
      </w:tr>
      <w:tr w14:paraId="069D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3B717A47">
            <w:pPr>
              <w:pStyle w:val="21"/>
              <w:jc w:val="center"/>
              <w:rPr>
                <w:rFonts w:ascii="宋体" w:hAnsi="宋体"/>
                <w:szCs w:val="21"/>
              </w:rPr>
            </w:pPr>
            <w:r>
              <w:rPr>
                <w:rFonts w:hint="eastAsia" w:ascii="宋体" w:hAnsi="宋体"/>
                <w:szCs w:val="21"/>
              </w:rPr>
              <w:t>1</w:t>
            </w:r>
            <w:r>
              <w:rPr>
                <w:rFonts w:ascii="宋体" w:hAnsi="宋体"/>
                <w:szCs w:val="21"/>
              </w:rPr>
              <w:t>6</w:t>
            </w:r>
          </w:p>
        </w:tc>
        <w:tc>
          <w:tcPr>
            <w:tcW w:w="865" w:type="pct"/>
            <w:noWrap/>
            <w:vAlign w:val="center"/>
          </w:tcPr>
          <w:p w14:paraId="206FC407">
            <w:pPr>
              <w:pStyle w:val="21"/>
              <w:rPr>
                <w:rFonts w:ascii="宋体" w:hAnsi="宋体"/>
                <w:szCs w:val="21"/>
              </w:rPr>
            </w:pPr>
            <w:r>
              <w:rPr>
                <w:rFonts w:hint="eastAsia" w:ascii="宋体" w:hAnsi="宋体"/>
                <w:szCs w:val="21"/>
              </w:rPr>
              <w:t>后保险杠</w:t>
            </w:r>
          </w:p>
        </w:tc>
        <w:tc>
          <w:tcPr>
            <w:tcW w:w="308" w:type="pct"/>
            <w:noWrap/>
          </w:tcPr>
          <w:p w14:paraId="3BF99EFB">
            <w:pPr>
              <w:pStyle w:val="21"/>
              <w:rPr>
                <w:rFonts w:ascii="宋体" w:hAnsi="宋体"/>
                <w:szCs w:val="21"/>
              </w:rPr>
            </w:pPr>
          </w:p>
        </w:tc>
        <w:tc>
          <w:tcPr>
            <w:tcW w:w="378" w:type="pct"/>
            <w:noWrap/>
          </w:tcPr>
          <w:p w14:paraId="3D7417CB">
            <w:pPr>
              <w:pStyle w:val="21"/>
              <w:rPr>
                <w:rFonts w:ascii="宋体" w:hAnsi="宋体"/>
                <w:szCs w:val="21"/>
              </w:rPr>
            </w:pPr>
          </w:p>
        </w:tc>
        <w:tc>
          <w:tcPr>
            <w:tcW w:w="587" w:type="pct"/>
            <w:noWrap/>
          </w:tcPr>
          <w:p w14:paraId="7538AAFF">
            <w:pPr>
              <w:pStyle w:val="21"/>
              <w:rPr>
                <w:rFonts w:ascii="宋体" w:hAnsi="宋体"/>
                <w:szCs w:val="21"/>
              </w:rPr>
            </w:pPr>
          </w:p>
        </w:tc>
        <w:tc>
          <w:tcPr>
            <w:tcW w:w="378" w:type="pct"/>
            <w:noWrap/>
          </w:tcPr>
          <w:p w14:paraId="2E9F1545">
            <w:pPr>
              <w:pStyle w:val="21"/>
              <w:rPr>
                <w:rFonts w:ascii="宋体" w:hAnsi="宋体"/>
                <w:szCs w:val="21"/>
              </w:rPr>
            </w:pPr>
          </w:p>
        </w:tc>
        <w:tc>
          <w:tcPr>
            <w:tcW w:w="587" w:type="pct"/>
            <w:noWrap/>
          </w:tcPr>
          <w:p w14:paraId="21F36A01">
            <w:pPr>
              <w:pStyle w:val="21"/>
              <w:rPr>
                <w:rFonts w:ascii="宋体" w:hAnsi="宋体"/>
                <w:szCs w:val="21"/>
              </w:rPr>
            </w:pPr>
          </w:p>
        </w:tc>
        <w:tc>
          <w:tcPr>
            <w:tcW w:w="378" w:type="pct"/>
            <w:noWrap/>
          </w:tcPr>
          <w:p w14:paraId="0E84683E">
            <w:pPr>
              <w:pStyle w:val="21"/>
              <w:jc w:val="center"/>
              <w:rPr>
                <w:rFonts w:ascii="宋体" w:hAnsi="宋体"/>
                <w:szCs w:val="21"/>
              </w:rPr>
            </w:pPr>
          </w:p>
        </w:tc>
        <w:tc>
          <w:tcPr>
            <w:tcW w:w="587" w:type="pct"/>
            <w:noWrap/>
          </w:tcPr>
          <w:p w14:paraId="0B3F8AB7">
            <w:pPr>
              <w:pStyle w:val="21"/>
              <w:jc w:val="center"/>
              <w:rPr>
                <w:rFonts w:ascii="宋体" w:hAnsi="宋体"/>
                <w:szCs w:val="21"/>
              </w:rPr>
            </w:pPr>
          </w:p>
        </w:tc>
        <w:tc>
          <w:tcPr>
            <w:tcW w:w="619" w:type="pct"/>
            <w:noWrap/>
            <w:vAlign w:val="center"/>
          </w:tcPr>
          <w:p w14:paraId="76E32A30">
            <w:pPr>
              <w:pStyle w:val="21"/>
              <w:jc w:val="center"/>
              <w:rPr>
                <w:rFonts w:ascii="宋体" w:hAnsi="宋体"/>
                <w:szCs w:val="21"/>
              </w:rPr>
            </w:pPr>
          </w:p>
        </w:tc>
      </w:tr>
      <w:tr w14:paraId="1EDB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62AE1AD9">
            <w:pPr>
              <w:pStyle w:val="21"/>
              <w:jc w:val="center"/>
              <w:rPr>
                <w:rFonts w:ascii="宋体" w:hAnsi="宋体"/>
                <w:szCs w:val="21"/>
              </w:rPr>
            </w:pPr>
            <w:r>
              <w:rPr>
                <w:rFonts w:hint="eastAsia" w:ascii="宋体" w:hAnsi="宋体"/>
                <w:szCs w:val="21"/>
              </w:rPr>
              <w:t>1</w:t>
            </w:r>
            <w:r>
              <w:rPr>
                <w:rFonts w:ascii="宋体" w:hAnsi="宋体"/>
                <w:szCs w:val="21"/>
              </w:rPr>
              <w:t>7</w:t>
            </w:r>
          </w:p>
        </w:tc>
        <w:tc>
          <w:tcPr>
            <w:tcW w:w="865" w:type="pct"/>
            <w:noWrap/>
            <w:vAlign w:val="center"/>
          </w:tcPr>
          <w:p w14:paraId="78869977">
            <w:pPr>
              <w:pStyle w:val="21"/>
              <w:rPr>
                <w:rFonts w:ascii="宋体" w:hAnsi="宋体"/>
                <w:szCs w:val="21"/>
              </w:rPr>
            </w:pPr>
            <w:r>
              <w:rPr>
                <w:rFonts w:hint="eastAsia" w:ascii="宋体" w:hAnsi="宋体"/>
                <w:szCs w:val="21"/>
              </w:rPr>
              <w:t>右反光镜</w:t>
            </w:r>
          </w:p>
        </w:tc>
        <w:tc>
          <w:tcPr>
            <w:tcW w:w="308" w:type="pct"/>
            <w:noWrap/>
          </w:tcPr>
          <w:p w14:paraId="2D09A9FB">
            <w:pPr>
              <w:pStyle w:val="21"/>
              <w:rPr>
                <w:rFonts w:ascii="宋体" w:hAnsi="宋体"/>
                <w:szCs w:val="21"/>
              </w:rPr>
            </w:pPr>
          </w:p>
        </w:tc>
        <w:tc>
          <w:tcPr>
            <w:tcW w:w="378" w:type="pct"/>
            <w:noWrap/>
          </w:tcPr>
          <w:p w14:paraId="7543EBA4">
            <w:pPr>
              <w:pStyle w:val="21"/>
              <w:rPr>
                <w:rFonts w:ascii="宋体" w:hAnsi="宋体"/>
                <w:szCs w:val="21"/>
              </w:rPr>
            </w:pPr>
          </w:p>
        </w:tc>
        <w:tc>
          <w:tcPr>
            <w:tcW w:w="587" w:type="pct"/>
            <w:noWrap/>
          </w:tcPr>
          <w:p w14:paraId="7A7AACEF">
            <w:pPr>
              <w:pStyle w:val="21"/>
              <w:rPr>
                <w:rFonts w:ascii="宋体" w:hAnsi="宋体"/>
                <w:szCs w:val="21"/>
              </w:rPr>
            </w:pPr>
          </w:p>
        </w:tc>
        <w:tc>
          <w:tcPr>
            <w:tcW w:w="378" w:type="pct"/>
            <w:noWrap/>
          </w:tcPr>
          <w:p w14:paraId="4209E6D4">
            <w:pPr>
              <w:pStyle w:val="21"/>
              <w:rPr>
                <w:rFonts w:ascii="宋体" w:hAnsi="宋体"/>
                <w:szCs w:val="21"/>
              </w:rPr>
            </w:pPr>
          </w:p>
        </w:tc>
        <w:tc>
          <w:tcPr>
            <w:tcW w:w="587" w:type="pct"/>
            <w:noWrap/>
          </w:tcPr>
          <w:p w14:paraId="29ACD55D">
            <w:pPr>
              <w:pStyle w:val="21"/>
              <w:rPr>
                <w:rFonts w:ascii="宋体" w:hAnsi="宋体"/>
                <w:szCs w:val="21"/>
              </w:rPr>
            </w:pPr>
          </w:p>
        </w:tc>
        <w:tc>
          <w:tcPr>
            <w:tcW w:w="378" w:type="pct"/>
            <w:noWrap/>
          </w:tcPr>
          <w:p w14:paraId="1C40A659">
            <w:pPr>
              <w:pStyle w:val="21"/>
              <w:rPr>
                <w:rFonts w:ascii="宋体" w:hAnsi="宋体"/>
                <w:szCs w:val="21"/>
              </w:rPr>
            </w:pPr>
          </w:p>
        </w:tc>
        <w:tc>
          <w:tcPr>
            <w:tcW w:w="587" w:type="pct"/>
            <w:noWrap/>
          </w:tcPr>
          <w:p w14:paraId="612CB05C">
            <w:pPr>
              <w:pStyle w:val="21"/>
              <w:rPr>
                <w:rFonts w:ascii="宋体" w:hAnsi="宋体"/>
                <w:szCs w:val="21"/>
              </w:rPr>
            </w:pPr>
          </w:p>
        </w:tc>
        <w:tc>
          <w:tcPr>
            <w:tcW w:w="619" w:type="pct"/>
            <w:noWrap/>
          </w:tcPr>
          <w:p w14:paraId="7B8848ED">
            <w:pPr>
              <w:pStyle w:val="21"/>
              <w:rPr>
                <w:rFonts w:ascii="宋体" w:hAnsi="宋体"/>
                <w:szCs w:val="21"/>
              </w:rPr>
            </w:pPr>
          </w:p>
        </w:tc>
      </w:tr>
      <w:tr w14:paraId="1F93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120D203B">
            <w:pPr>
              <w:pStyle w:val="21"/>
              <w:jc w:val="center"/>
              <w:rPr>
                <w:rFonts w:ascii="宋体" w:hAnsi="宋体"/>
                <w:szCs w:val="21"/>
              </w:rPr>
            </w:pPr>
            <w:r>
              <w:rPr>
                <w:rFonts w:hint="eastAsia" w:ascii="宋体" w:hAnsi="宋体"/>
                <w:szCs w:val="21"/>
              </w:rPr>
              <w:t>1</w:t>
            </w:r>
            <w:r>
              <w:rPr>
                <w:rFonts w:ascii="宋体" w:hAnsi="宋体"/>
                <w:szCs w:val="21"/>
              </w:rPr>
              <w:t>8</w:t>
            </w:r>
          </w:p>
        </w:tc>
        <w:tc>
          <w:tcPr>
            <w:tcW w:w="865" w:type="pct"/>
            <w:noWrap/>
            <w:vAlign w:val="center"/>
          </w:tcPr>
          <w:p w14:paraId="6B35F119">
            <w:pPr>
              <w:pStyle w:val="21"/>
              <w:rPr>
                <w:rFonts w:ascii="宋体" w:hAnsi="宋体"/>
                <w:szCs w:val="21"/>
              </w:rPr>
            </w:pPr>
            <w:r>
              <w:rPr>
                <w:rFonts w:hint="eastAsia" w:ascii="宋体" w:hAnsi="宋体"/>
                <w:szCs w:val="21"/>
              </w:rPr>
              <w:t>左反光镜</w:t>
            </w:r>
          </w:p>
        </w:tc>
        <w:tc>
          <w:tcPr>
            <w:tcW w:w="308" w:type="pct"/>
            <w:noWrap/>
          </w:tcPr>
          <w:p w14:paraId="6BEAA66A">
            <w:pPr>
              <w:pStyle w:val="21"/>
              <w:rPr>
                <w:rFonts w:ascii="宋体" w:hAnsi="宋体"/>
                <w:szCs w:val="21"/>
              </w:rPr>
            </w:pPr>
          </w:p>
        </w:tc>
        <w:tc>
          <w:tcPr>
            <w:tcW w:w="378" w:type="pct"/>
            <w:noWrap/>
          </w:tcPr>
          <w:p w14:paraId="6FDBE61F">
            <w:pPr>
              <w:pStyle w:val="21"/>
              <w:rPr>
                <w:rFonts w:ascii="宋体" w:hAnsi="宋体"/>
                <w:szCs w:val="21"/>
              </w:rPr>
            </w:pPr>
          </w:p>
        </w:tc>
        <w:tc>
          <w:tcPr>
            <w:tcW w:w="587" w:type="pct"/>
            <w:noWrap/>
          </w:tcPr>
          <w:p w14:paraId="173AE494">
            <w:pPr>
              <w:pStyle w:val="21"/>
              <w:rPr>
                <w:rFonts w:ascii="宋体" w:hAnsi="宋体"/>
                <w:szCs w:val="21"/>
              </w:rPr>
            </w:pPr>
          </w:p>
        </w:tc>
        <w:tc>
          <w:tcPr>
            <w:tcW w:w="378" w:type="pct"/>
            <w:noWrap/>
          </w:tcPr>
          <w:p w14:paraId="172A6FDE">
            <w:pPr>
              <w:pStyle w:val="21"/>
              <w:rPr>
                <w:rFonts w:ascii="宋体" w:hAnsi="宋体"/>
                <w:szCs w:val="21"/>
              </w:rPr>
            </w:pPr>
          </w:p>
        </w:tc>
        <w:tc>
          <w:tcPr>
            <w:tcW w:w="587" w:type="pct"/>
            <w:noWrap/>
          </w:tcPr>
          <w:p w14:paraId="6718A358">
            <w:pPr>
              <w:pStyle w:val="21"/>
              <w:rPr>
                <w:rFonts w:ascii="宋体" w:hAnsi="宋体"/>
                <w:szCs w:val="21"/>
              </w:rPr>
            </w:pPr>
          </w:p>
        </w:tc>
        <w:tc>
          <w:tcPr>
            <w:tcW w:w="378" w:type="pct"/>
            <w:noWrap/>
          </w:tcPr>
          <w:p w14:paraId="4328DEDB">
            <w:pPr>
              <w:pStyle w:val="21"/>
              <w:rPr>
                <w:rFonts w:ascii="宋体" w:hAnsi="宋体"/>
                <w:szCs w:val="21"/>
              </w:rPr>
            </w:pPr>
          </w:p>
        </w:tc>
        <w:tc>
          <w:tcPr>
            <w:tcW w:w="587" w:type="pct"/>
            <w:noWrap/>
          </w:tcPr>
          <w:p w14:paraId="37ACCE6A">
            <w:pPr>
              <w:pStyle w:val="21"/>
              <w:rPr>
                <w:rFonts w:ascii="宋体" w:hAnsi="宋体"/>
                <w:szCs w:val="21"/>
              </w:rPr>
            </w:pPr>
          </w:p>
        </w:tc>
        <w:tc>
          <w:tcPr>
            <w:tcW w:w="619" w:type="pct"/>
            <w:noWrap/>
          </w:tcPr>
          <w:p w14:paraId="5A5B1795">
            <w:pPr>
              <w:pStyle w:val="21"/>
              <w:rPr>
                <w:rFonts w:ascii="宋体" w:hAnsi="宋体"/>
                <w:szCs w:val="21"/>
              </w:rPr>
            </w:pPr>
          </w:p>
        </w:tc>
      </w:tr>
      <w:tr w14:paraId="7DD1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38EC1280">
            <w:pPr>
              <w:pStyle w:val="21"/>
              <w:jc w:val="center"/>
              <w:rPr>
                <w:rFonts w:ascii="宋体" w:hAnsi="宋体"/>
                <w:szCs w:val="21"/>
              </w:rPr>
            </w:pPr>
            <w:r>
              <w:rPr>
                <w:rFonts w:hint="eastAsia" w:ascii="宋体" w:hAnsi="宋体"/>
                <w:szCs w:val="21"/>
              </w:rPr>
              <w:t>19</w:t>
            </w:r>
          </w:p>
        </w:tc>
        <w:tc>
          <w:tcPr>
            <w:tcW w:w="865" w:type="pct"/>
            <w:noWrap/>
            <w:vAlign w:val="center"/>
          </w:tcPr>
          <w:p w14:paraId="5C923D17">
            <w:pPr>
              <w:pStyle w:val="21"/>
              <w:rPr>
                <w:rFonts w:ascii="宋体" w:hAnsi="宋体"/>
                <w:szCs w:val="21"/>
              </w:rPr>
            </w:pPr>
            <w:r>
              <w:rPr>
                <w:rFonts w:hint="eastAsia" w:ascii="宋体" w:hAnsi="宋体"/>
                <w:szCs w:val="21"/>
              </w:rPr>
              <w:t>机盖</w:t>
            </w:r>
          </w:p>
        </w:tc>
        <w:tc>
          <w:tcPr>
            <w:tcW w:w="308" w:type="pct"/>
            <w:noWrap/>
          </w:tcPr>
          <w:p w14:paraId="1AF30EA6">
            <w:pPr>
              <w:pStyle w:val="21"/>
              <w:rPr>
                <w:rFonts w:ascii="宋体" w:hAnsi="宋体"/>
                <w:szCs w:val="21"/>
              </w:rPr>
            </w:pPr>
          </w:p>
        </w:tc>
        <w:tc>
          <w:tcPr>
            <w:tcW w:w="378" w:type="pct"/>
            <w:noWrap/>
          </w:tcPr>
          <w:p w14:paraId="39246672">
            <w:pPr>
              <w:pStyle w:val="21"/>
              <w:rPr>
                <w:rFonts w:ascii="宋体" w:hAnsi="宋体"/>
                <w:szCs w:val="21"/>
              </w:rPr>
            </w:pPr>
          </w:p>
        </w:tc>
        <w:tc>
          <w:tcPr>
            <w:tcW w:w="587" w:type="pct"/>
            <w:noWrap/>
          </w:tcPr>
          <w:p w14:paraId="73E68D14">
            <w:pPr>
              <w:pStyle w:val="21"/>
              <w:rPr>
                <w:rFonts w:ascii="宋体" w:hAnsi="宋体"/>
                <w:szCs w:val="21"/>
              </w:rPr>
            </w:pPr>
          </w:p>
        </w:tc>
        <w:tc>
          <w:tcPr>
            <w:tcW w:w="378" w:type="pct"/>
            <w:noWrap/>
          </w:tcPr>
          <w:p w14:paraId="5B9191C4">
            <w:pPr>
              <w:pStyle w:val="21"/>
              <w:rPr>
                <w:rFonts w:ascii="宋体" w:hAnsi="宋体"/>
                <w:szCs w:val="21"/>
              </w:rPr>
            </w:pPr>
          </w:p>
        </w:tc>
        <w:tc>
          <w:tcPr>
            <w:tcW w:w="587" w:type="pct"/>
            <w:noWrap/>
          </w:tcPr>
          <w:p w14:paraId="3E1AB055">
            <w:pPr>
              <w:pStyle w:val="21"/>
              <w:rPr>
                <w:rFonts w:ascii="宋体" w:hAnsi="宋体"/>
                <w:szCs w:val="21"/>
              </w:rPr>
            </w:pPr>
          </w:p>
        </w:tc>
        <w:tc>
          <w:tcPr>
            <w:tcW w:w="378" w:type="pct"/>
            <w:noWrap/>
          </w:tcPr>
          <w:p w14:paraId="73B48BAD">
            <w:pPr>
              <w:pStyle w:val="21"/>
              <w:rPr>
                <w:rFonts w:ascii="宋体" w:hAnsi="宋体"/>
                <w:szCs w:val="21"/>
              </w:rPr>
            </w:pPr>
          </w:p>
        </w:tc>
        <w:tc>
          <w:tcPr>
            <w:tcW w:w="587" w:type="pct"/>
            <w:noWrap/>
          </w:tcPr>
          <w:p w14:paraId="3D5E63FD">
            <w:pPr>
              <w:pStyle w:val="21"/>
              <w:rPr>
                <w:rFonts w:ascii="宋体" w:hAnsi="宋体"/>
                <w:szCs w:val="21"/>
              </w:rPr>
            </w:pPr>
          </w:p>
        </w:tc>
        <w:tc>
          <w:tcPr>
            <w:tcW w:w="619" w:type="pct"/>
            <w:noWrap/>
          </w:tcPr>
          <w:p w14:paraId="0C18824B">
            <w:pPr>
              <w:pStyle w:val="21"/>
              <w:rPr>
                <w:rFonts w:ascii="宋体" w:hAnsi="宋体"/>
                <w:szCs w:val="21"/>
              </w:rPr>
            </w:pPr>
          </w:p>
        </w:tc>
      </w:tr>
      <w:tr w14:paraId="2FC8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48B10A97">
            <w:pPr>
              <w:pStyle w:val="21"/>
              <w:jc w:val="center"/>
              <w:rPr>
                <w:rFonts w:ascii="宋体" w:hAnsi="宋体"/>
                <w:szCs w:val="21"/>
              </w:rPr>
            </w:pPr>
            <w:r>
              <w:rPr>
                <w:rFonts w:hint="eastAsia" w:ascii="宋体" w:hAnsi="宋体"/>
                <w:szCs w:val="21"/>
              </w:rPr>
              <w:t>20</w:t>
            </w:r>
          </w:p>
        </w:tc>
        <w:tc>
          <w:tcPr>
            <w:tcW w:w="865" w:type="pct"/>
            <w:noWrap/>
            <w:vAlign w:val="center"/>
          </w:tcPr>
          <w:p w14:paraId="53613829">
            <w:pPr>
              <w:pStyle w:val="21"/>
              <w:rPr>
                <w:rFonts w:ascii="宋体" w:hAnsi="宋体"/>
                <w:szCs w:val="21"/>
              </w:rPr>
            </w:pPr>
            <w:r>
              <w:rPr>
                <w:rFonts w:hint="eastAsia" w:ascii="宋体" w:hAnsi="宋体"/>
                <w:szCs w:val="21"/>
              </w:rPr>
              <w:t>水箱</w:t>
            </w:r>
          </w:p>
        </w:tc>
        <w:tc>
          <w:tcPr>
            <w:tcW w:w="308" w:type="pct"/>
            <w:noWrap/>
          </w:tcPr>
          <w:p w14:paraId="56D0A148">
            <w:pPr>
              <w:pStyle w:val="21"/>
              <w:rPr>
                <w:rFonts w:ascii="宋体" w:hAnsi="宋体"/>
                <w:szCs w:val="21"/>
              </w:rPr>
            </w:pPr>
          </w:p>
        </w:tc>
        <w:tc>
          <w:tcPr>
            <w:tcW w:w="378" w:type="pct"/>
            <w:noWrap/>
          </w:tcPr>
          <w:p w14:paraId="0E3D1471">
            <w:pPr>
              <w:pStyle w:val="21"/>
              <w:rPr>
                <w:rFonts w:ascii="宋体" w:hAnsi="宋体"/>
                <w:szCs w:val="21"/>
              </w:rPr>
            </w:pPr>
          </w:p>
        </w:tc>
        <w:tc>
          <w:tcPr>
            <w:tcW w:w="587" w:type="pct"/>
            <w:noWrap/>
          </w:tcPr>
          <w:p w14:paraId="49114A73">
            <w:pPr>
              <w:pStyle w:val="21"/>
              <w:rPr>
                <w:rFonts w:ascii="宋体" w:hAnsi="宋体"/>
                <w:szCs w:val="21"/>
              </w:rPr>
            </w:pPr>
          </w:p>
        </w:tc>
        <w:tc>
          <w:tcPr>
            <w:tcW w:w="378" w:type="pct"/>
            <w:noWrap/>
          </w:tcPr>
          <w:p w14:paraId="361B33F5">
            <w:pPr>
              <w:pStyle w:val="21"/>
              <w:rPr>
                <w:rFonts w:ascii="宋体" w:hAnsi="宋体"/>
                <w:szCs w:val="21"/>
              </w:rPr>
            </w:pPr>
          </w:p>
        </w:tc>
        <w:tc>
          <w:tcPr>
            <w:tcW w:w="587" w:type="pct"/>
            <w:noWrap/>
          </w:tcPr>
          <w:p w14:paraId="7AD27CD4">
            <w:pPr>
              <w:pStyle w:val="21"/>
              <w:rPr>
                <w:rFonts w:ascii="宋体" w:hAnsi="宋体"/>
                <w:szCs w:val="21"/>
              </w:rPr>
            </w:pPr>
          </w:p>
        </w:tc>
        <w:tc>
          <w:tcPr>
            <w:tcW w:w="378" w:type="pct"/>
            <w:noWrap/>
          </w:tcPr>
          <w:p w14:paraId="575E48E3">
            <w:pPr>
              <w:pStyle w:val="21"/>
              <w:rPr>
                <w:rFonts w:ascii="宋体" w:hAnsi="宋体"/>
                <w:szCs w:val="21"/>
              </w:rPr>
            </w:pPr>
          </w:p>
        </w:tc>
        <w:tc>
          <w:tcPr>
            <w:tcW w:w="587" w:type="pct"/>
            <w:noWrap/>
          </w:tcPr>
          <w:p w14:paraId="7450B937">
            <w:pPr>
              <w:pStyle w:val="21"/>
              <w:rPr>
                <w:rFonts w:ascii="宋体" w:hAnsi="宋体"/>
                <w:szCs w:val="21"/>
              </w:rPr>
            </w:pPr>
          </w:p>
        </w:tc>
        <w:tc>
          <w:tcPr>
            <w:tcW w:w="619" w:type="pct"/>
            <w:noWrap/>
          </w:tcPr>
          <w:p w14:paraId="52537E2E">
            <w:pPr>
              <w:pStyle w:val="21"/>
              <w:rPr>
                <w:rFonts w:ascii="宋体" w:hAnsi="宋体"/>
                <w:szCs w:val="21"/>
              </w:rPr>
            </w:pPr>
          </w:p>
        </w:tc>
      </w:tr>
      <w:tr w14:paraId="320E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0FB9D4AA">
            <w:pPr>
              <w:pStyle w:val="21"/>
              <w:jc w:val="center"/>
              <w:rPr>
                <w:rFonts w:ascii="宋体" w:hAnsi="宋体"/>
                <w:szCs w:val="21"/>
              </w:rPr>
            </w:pPr>
            <w:r>
              <w:rPr>
                <w:rFonts w:hint="eastAsia" w:ascii="宋体" w:hAnsi="宋体"/>
                <w:szCs w:val="21"/>
              </w:rPr>
              <w:t>21</w:t>
            </w:r>
          </w:p>
        </w:tc>
        <w:tc>
          <w:tcPr>
            <w:tcW w:w="865" w:type="pct"/>
            <w:noWrap/>
            <w:vAlign w:val="center"/>
          </w:tcPr>
          <w:p w14:paraId="1D469F96">
            <w:pPr>
              <w:pStyle w:val="21"/>
              <w:rPr>
                <w:rFonts w:ascii="宋体" w:hAnsi="宋体"/>
                <w:szCs w:val="21"/>
              </w:rPr>
            </w:pPr>
            <w:r>
              <w:rPr>
                <w:rFonts w:hint="eastAsia" w:ascii="宋体" w:hAnsi="宋体"/>
                <w:szCs w:val="21"/>
              </w:rPr>
              <w:t>玻璃升降器</w:t>
            </w:r>
          </w:p>
        </w:tc>
        <w:tc>
          <w:tcPr>
            <w:tcW w:w="308" w:type="pct"/>
            <w:noWrap/>
          </w:tcPr>
          <w:p w14:paraId="177B073A">
            <w:pPr>
              <w:pStyle w:val="21"/>
              <w:rPr>
                <w:rFonts w:ascii="宋体" w:hAnsi="宋体"/>
                <w:szCs w:val="21"/>
              </w:rPr>
            </w:pPr>
          </w:p>
        </w:tc>
        <w:tc>
          <w:tcPr>
            <w:tcW w:w="378" w:type="pct"/>
            <w:noWrap/>
          </w:tcPr>
          <w:p w14:paraId="005E67FB">
            <w:pPr>
              <w:pStyle w:val="21"/>
              <w:rPr>
                <w:rFonts w:ascii="宋体" w:hAnsi="宋体"/>
                <w:szCs w:val="21"/>
              </w:rPr>
            </w:pPr>
          </w:p>
        </w:tc>
        <w:tc>
          <w:tcPr>
            <w:tcW w:w="587" w:type="pct"/>
            <w:noWrap/>
          </w:tcPr>
          <w:p w14:paraId="57FB5ABD">
            <w:pPr>
              <w:pStyle w:val="21"/>
              <w:rPr>
                <w:rFonts w:ascii="宋体" w:hAnsi="宋体"/>
                <w:szCs w:val="21"/>
              </w:rPr>
            </w:pPr>
          </w:p>
        </w:tc>
        <w:tc>
          <w:tcPr>
            <w:tcW w:w="378" w:type="pct"/>
            <w:noWrap/>
          </w:tcPr>
          <w:p w14:paraId="1575B653">
            <w:pPr>
              <w:pStyle w:val="21"/>
              <w:rPr>
                <w:rFonts w:ascii="宋体" w:hAnsi="宋体"/>
                <w:szCs w:val="21"/>
              </w:rPr>
            </w:pPr>
          </w:p>
        </w:tc>
        <w:tc>
          <w:tcPr>
            <w:tcW w:w="587" w:type="pct"/>
            <w:noWrap/>
          </w:tcPr>
          <w:p w14:paraId="4AA39A36">
            <w:pPr>
              <w:pStyle w:val="21"/>
              <w:rPr>
                <w:rFonts w:ascii="宋体" w:hAnsi="宋体"/>
                <w:szCs w:val="21"/>
              </w:rPr>
            </w:pPr>
          </w:p>
        </w:tc>
        <w:tc>
          <w:tcPr>
            <w:tcW w:w="378" w:type="pct"/>
            <w:noWrap/>
          </w:tcPr>
          <w:p w14:paraId="6ABAE3A6">
            <w:pPr>
              <w:pStyle w:val="21"/>
              <w:rPr>
                <w:rFonts w:ascii="宋体" w:hAnsi="宋体"/>
                <w:szCs w:val="21"/>
              </w:rPr>
            </w:pPr>
          </w:p>
        </w:tc>
        <w:tc>
          <w:tcPr>
            <w:tcW w:w="587" w:type="pct"/>
            <w:noWrap/>
          </w:tcPr>
          <w:p w14:paraId="4621EABB">
            <w:pPr>
              <w:pStyle w:val="21"/>
              <w:rPr>
                <w:rFonts w:ascii="宋体" w:hAnsi="宋体"/>
                <w:szCs w:val="21"/>
              </w:rPr>
            </w:pPr>
          </w:p>
        </w:tc>
        <w:tc>
          <w:tcPr>
            <w:tcW w:w="619" w:type="pct"/>
            <w:noWrap/>
          </w:tcPr>
          <w:p w14:paraId="7A6E0219">
            <w:pPr>
              <w:pStyle w:val="21"/>
              <w:rPr>
                <w:rFonts w:ascii="宋体" w:hAnsi="宋体"/>
                <w:szCs w:val="21"/>
              </w:rPr>
            </w:pPr>
          </w:p>
        </w:tc>
      </w:tr>
      <w:tr w14:paraId="400B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331C6525">
            <w:pPr>
              <w:pStyle w:val="21"/>
              <w:jc w:val="center"/>
              <w:rPr>
                <w:rFonts w:ascii="宋体" w:hAnsi="宋体"/>
                <w:szCs w:val="21"/>
              </w:rPr>
            </w:pPr>
            <w:r>
              <w:rPr>
                <w:rFonts w:hint="eastAsia" w:ascii="宋体" w:hAnsi="宋体"/>
                <w:szCs w:val="21"/>
              </w:rPr>
              <w:t>22</w:t>
            </w:r>
          </w:p>
        </w:tc>
        <w:tc>
          <w:tcPr>
            <w:tcW w:w="865" w:type="pct"/>
            <w:noWrap/>
            <w:vAlign w:val="center"/>
          </w:tcPr>
          <w:p w14:paraId="1C037DFD">
            <w:pPr>
              <w:pStyle w:val="21"/>
              <w:rPr>
                <w:rFonts w:ascii="宋体" w:hAnsi="宋体"/>
                <w:szCs w:val="21"/>
              </w:rPr>
            </w:pPr>
            <w:r>
              <w:rPr>
                <w:rFonts w:hint="eastAsia" w:ascii="宋体" w:hAnsi="宋体"/>
                <w:szCs w:val="21"/>
              </w:rPr>
              <w:t>雨刮器</w:t>
            </w:r>
          </w:p>
        </w:tc>
        <w:tc>
          <w:tcPr>
            <w:tcW w:w="308" w:type="pct"/>
            <w:noWrap/>
          </w:tcPr>
          <w:p w14:paraId="24F1526B">
            <w:pPr>
              <w:pStyle w:val="21"/>
              <w:rPr>
                <w:rFonts w:ascii="宋体" w:hAnsi="宋体"/>
                <w:szCs w:val="21"/>
              </w:rPr>
            </w:pPr>
          </w:p>
        </w:tc>
        <w:tc>
          <w:tcPr>
            <w:tcW w:w="378" w:type="pct"/>
            <w:noWrap/>
          </w:tcPr>
          <w:p w14:paraId="5C9B22E6">
            <w:pPr>
              <w:pStyle w:val="21"/>
              <w:rPr>
                <w:rFonts w:ascii="宋体" w:hAnsi="宋体"/>
                <w:szCs w:val="21"/>
              </w:rPr>
            </w:pPr>
          </w:p>
        </w:tc>
        <w:tc>
          <w:tcPr>
            <w:tcW w:w="587" w:type="pct"/>
            <w:noWrap/>
          </w:tcPr>
          <w:p w14:paraId="49748A12">
            <w:pPr>
              <w:pStyle w:val="21"/>
              <w:rPr>
                <w:rFonts w:ascii="宋体" w:hAnsi="宋体"/>
                <w:szCs w:val="21"/>
              </w:rPr>
            </w:pPr>
          </w:p>
        </w:tc>
        <w:tc>
          <w:tcPr>
            <w:tcW w:w="378" w:type="pct"/>
            <w:noWrap/>
          </w:tcPr>
          <w:p w14:paraId="4B87D820">
            <w:pPr>
              <w:pStyle w:val="21"/>
              <w:rPr>
                <w:rFonts w:ascii="宋体" w:hAnsi="宋体"/>
                <w:szCs w:val="21"/>
              </w:rPr>
            </w:pPr>
          </w:p>
        </w:tc>
        <w:tc>
          <w:tcPr>
            <w:tcW w:w="587" w:type="pct"/>
            <w:noWrap/>
          </w:tcPr>
          <w:p w14:paraId="4A77C679">
            <w:pPr>
              <w:pStyle w:val="21"/>
              <w:rPr>
                <w:rFonts w:ascii="宋体" w:hAnsi="宋体"/>
                <w:szCs w:val="21"/>
              </w:rPr>
            </w:pPr>
          </w:p>
        </w:tc>
        <w:tc>
          <w:tcPr>
            <w:tcW w:w="378" w:type="pct"/>
            <w:noWrap/>
          </w:tcPr>
          <w:p w14:paraId="0EB50247">
            <w:pPr>
              <w:pStyle w:val="21"/>
              <w:rPr>
                <w:rFonts w:ascii="宋体" w:hAnsi="宋体"/>
                <w:szCs w:val="21"/>
              </w:rPr>
            </w:pPr>
          </w:p>
        </w:tc>
        <w:tc>
          <w:tcPr>
            <w:tcW w:w="587" w:type="pct"/>
            <w:noWrap/>
          </w:tcPr>
          <w:p w14:paraId="5A42994A">
            <w:pPr>
              <w:pStyle w:val="21"/>
              <w:rPr>
                <w:rFonts w:ascii="宋体" w:hAnsi="宋体"/>
                <w:szCs w:val="21"/>
              </w:rPr>
            </w:pPr>
          </w:p>
        </w:tc>
        <w:tc>
          <w:tcPr>
            <w:tcW w:w="619" w:type="pct"/>
            <w:noWrap/>
          </w:tcPr>
          <w:p w14:paraId="43CF2C30">
            <w:pPr>
              <w:pStyle w:val="21"/>
              <w:rPr>
                <w:rFonts w:ascii="宋体" w:hAnsi="宋体"/>
                <w:szCs w:val="21"/>
              </w:rPr>
            </w:pPr>
          </w:p>
        </w:tc>
      </w:tr>
    </w:tbl>
    <w:p w14:paraId="6CD2054E">
      <w:pPr>
        <w:rPr>
          <w:rFonts w:cs="Arial"/>
          <w:color w:val="000000"/>
          <w:sz w:val="32"/>
          <w:szCs w:val="32"/>
        </w:rPr>
      </w:pPr>
      <w:r>
        <w:rPr>
          <w:rFonts w:hint="eastAsia" w:cs="Arial"/>
          <w:color w:val="000000"/>
          <w:sz w:val="32"/>
          <w:szCs w:val="32"/>
        </w:rPr>
        <w:br w:type="page"/>
      </w:r>
    </w:p>
    <w:p w14:paraId="134FC96E">
      <w:pPr>
        <w:widowControl/>
        <w:tabs>
          <w:tab w:val="left" w:pos="0"/>
          <w:tab w:val="left" w:pos="993"/>
          <w:tab w:val="left" w:pos="1134"/>
        </w:tabs>
        <w:adjustRightInd w:val="0"/>
        <w:snapToGrid w:val="0"/>
        <w:spacing w:line="400" w:lineRule="exact"/>
        <w:jc w:val="left"/>
        <w:rPr>
          <w:rFonts w:cs="Arial"/>
          <w:color w:val="000000"/>
          <w:sz w:val="32"/>
          <w:szCs w:val="32"/>
        </w:rPr>
      </w:pPr>
    </w:p>
    <w:tbl>
      <w:tblPr>
        <w:tblStyle w:val="56"/>
        <w:tblW w:w="51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096"/>
        <w:gridCol w:w="674"/>
        <w:gridCol w:w="833"/>
        <w:gridCol w:w="1305"/>
        <w:gridCol w:w="833"/>
        <w:gridCol w:w="1305"/>
        <w:gridCol w:w="833"/>
        <w:gridCol w:w="1311"/>
        <w:gridCol w:w="1297"/>
      </w:tblGrid>
      <w:tr w14:paraId="6775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31" w:type="pct"/>
            <w:vMerge w:val="restart"/>
            <w:noWrap/>
            <w:vAlign w:val="center"/>
          </w:tcPr>
          <w:p w14:paraId="67D1D26A">
            <w:pPr>
              <w:pStyle w:val="21"/>
              <w:jc w:val="center"/>
              <w:rPr>
                <w:rFonts w:ascii="宋体" w:hAnsi="宋体"/>
                <w:szCs w:val="21"/>
              </w:rPr>
            </w:pPr>
            <w:r>
              <w:rPr>
                <w:rFonts w:hint="eastAsia" w:ascii="宋体" w:hAnsi="宋体"/>
                <w:szCs w:val="21"/>
              </w:rPr>
              <w:t>序号</w:t>
            </w:r>
          </w:p>
        </w:tc>
        <w:tc>
          <w:tcPr>
            <w:tcW w:w="539" w:type="pct"/>
            <w:vMerge w:val="restart"/>
            <w:noWrap/>
            <w:vAlign w:val="center"/>
          </w:tcPr>
          <w:p w14:paraId="5DBF6F9D">
            <w:pPr>
              <w:pStyle w:val="21"/>
              <w:jc w:val="center"/>
              <w:rPr>
                <w:rFonts w:ascii="宋体" w:hAnsi="宋体"/>
                <w:szCs w:val="21"/>
              </w:rPr>
            </w:pPr>
            <w:r>
              <w:rPr>
                <w:rFonts w:hint="eastAsia" w:ascii="宋体" w:hAnsi="宋体"/>
                <w:szCs w:val="21"/>
              </w:rPr>
              <w:t>材料名称</w:t>
            </w:r>
          </w:p>
        </w:tc>
        <w:tc>
          <w:tcPr>
            <w:tcW w:w="331" w:type="pct"/>
            <w:vMerge w:val="restart"/>
            <w:noWrap/>
            <w:vAlign w:val="center"/>
          </w:tcPr>
          <w:p w14:paraId="16813177">
            <w:pPr>
              <w:pStyle w:val="21"/>
              <w:jc w:val="center"/>
              <w:rPr>
                <w:rFonts w:ascii="宋体" w:hAnsi="宋体"/>
                <w:szCs w:val="21"/>
              </w:rPr>
            </w:pPr>
            <w:r>
              <w:rPr>
                <w:rFonts w:hint="eastAsia" w:ascii="宋体" w:hAnsi="宋体"/>
                <w:szCs w:val="21"/>
              </w:rPr>
              <w:t>单位</w:t>
            </w:r>
          </w:p>
        </w:tc>
        <w:tc>
          <w:tcPr>
            <w:tcW w:w="3159" w:type="pct"/>
            <w:gridSpan w:val="6"/>
            <w:noWrap/>
            <w:vAlign w:val="center"/>
          </w:tcPr>
          <w:p w14:paraId="714B54DF">
            <w:pPr>
              <w:pStyle w:val="21"/>
              <w:jc w:val="center"/>
              <w:rPr>
                <w:rFonts w:ascii="宋体" w:hAnsi="宋体"/>
                <w:szCs w:val="21"/>
              </w:rPr>
            </w:pPr>
            <w:r>
              <w:rPr>
                <w:rFonts w:hint="eastAsia" w:ascii="宋体" w:hAnsi="宋体"/>
                <w:szCs w:val="21"/>
              </w:rPr>
              <w:t>品牌及报价</w:t>
            </w:r>
          </w:p>
        </w:tc>
        <w:tc>
          <w:tcPr>
            <w:tcW w:w="638" w:type="pct"/>
            <w:vMerge w:val="restart"/>
            <w:noWrap/>
            <w:vAlign w:val="center"/>
          </w:tcPr>
          <w:p w14:paraId="65DB7115">
            <w:pPr>
              <w:pStyle w:val="21"/>
              <w:jc w:val="center"/>
              <w:rPr>
                <w:rFonts w:ascii="宋体" w:hAnsi="宋体"/>
                <w:szCs w:val="21"/>
              </w:rPr>
            </w:pPr>
            <w:r>
              <w:rPr>
                <w:rFonts w:hint="eastAsia" w:ascii="宋体" w:hAnsi="宋体"/>
                <w:szCs w:val="21"/>
              </w:rPr>
              <w:t>质量保证</w:t>
            </w:r>
          </w:p>
          <w:p w14:paraId="658D32D1">
            <w:pPr>
              <w:pStyle w:val="21"/>
              <w:jc w:val="center"/>
              <w:rPr>
                <w:rFonts w:ascii="宋体" w:hAnsi="宋体"/>
                <w:szCs w:val="21"/>
              </w:rPr>
            </w:pPr>
            <w:r>
              <w:rPr>
                <w:rFonts w:hint="eastAsia" w:ascii="宋体" w:hAnsi="宋体"/>
                <w:szCs w:val="21"/>
              </w:rPr>
              <w:t>期限</w:t>
            </w:r>
          </w:p>
        </w:tc>
      </w:tr>
      <w:tr w14:paraId="6822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1" w:type="pct"/>
            <w:vMerge w:val="continue"/>
            <w:noWrap/>
            <w:vAlign w:val="center"/>
          </w:tcPr>
          <w:p w14:paraId="0A96F75D">
            <w:pPr>
              <w:pStyle w:val="21"/>
              <w:jc w:val="center"/>
              <w:rPr>
                <w:rFonts w:ascii="宋体" w:hAnsi="宋体"/>
                <w:szCs w:val="21"/>
              </w:rPr>
            </w:pPr>
          </w:p>
        </w:tc>
        <w:tc>
          <w:tcPr>
            <w:tcW w:w="539" w:type="pct"/>
            <w:vMerge w:val="continue"/>
            <w:noWrap/>
            <w:vAlign w:val="center"/>
          </w:tcPr>
          <w:p w14:paraId="430F4648">
            <w:pPr>
              <w:pStyle w:val="21"/>
              <w:jc w:val="center"/>
              <w:rPr>
                <w:rFonts w:ascii="宋体" w:hAnsi="宋体"/>
                <w:szCs w:val="21"/>
              </w:rPr>
            </w:pPr>
          </w:p>
        </w:tc>
        <w:tc>
          <w:tcPr>
            <w:tcW w:w="331" w:type="pct"/>
            <w:vMerge w:val="continue"/>
            <w:noWrap/>
            <w:vAlign w:val="center"/>
          </w:tcPr>
          <w:p w14:paraId="6AEF1DA6">
            <w:pPr>
              <w:pStyle w:val="21"/>
              <w:jc w:val="center"/>
              <w:rPr>
                <w:rFonts w:ascii="宋体" w:hAnsi="宋体"/>
                <w:szCs w:val="21"/>
              </w:rPr>
            </w:pPr>
          </w:p>
        </w:tc>
        <w:tc>
          <w:tcPr>
            <w:tcW w:w="410" w:type="pct"/>
            <w:noWrap/>
            <w:vAlign w:val="center"/>
          </w:tcPr>
          <w:p w14:paraId="11EFA744">
            <w:pPr>
              <w:pStyle w:val="21"/>
              <w:jc w:val="center"/>
              <w:rPr>
                <w:rFonts w:ascii="宋体" w:hAnsi="宋体"/>
                <w:szCs w:val="21"/>
              </w:rPr>
            </w:pPr>
            <w:r>
              <w:rPr>
                <w:rFonts w:hint="eastAsia" w:ascii="宋体" w:hAnsi="宋体"/>
                <w:szCs w:val="21"/>
              </w:rPr>
              <w:t>品牌1</w:t>
            </w:r>
          </w:p>
        </w:tc>
        <w:tc>
          <w:tcPr>
            <w:tcW w:w="642" w:type="pct"/>
            <w:noWrap/>
            <w:vAlign w:val="center"/>
          </w:tcPr>
          <w:p w14:paraId="17F13556">
            <w:pPr>
              <w:pStyle w:val="21"/>
              <w:jc w:val="center"/>
              <w:rPr>
                <w:rFonts w:ascii="宋体" w:hAnsi="宋体"/>
                <w:szCs w:val="21"/>
              </w:rPr>
            </w:pPr>
            <w:r>
              <w:rPr>
                <w:rFonts w:hint="eastAsia" w:ascii="宋体" w:hAnsi="宋体"/>
                <w:szCs w:val="21"/>
              </w:rPr>
              <w:t>单价（元）</w:t>
            </w:r>
          </w:p>
        </w:tc>
        <w:tc>
          <w:tcPr>
            <w:tcW w:w="410" w:type="pct"/>
            <w:noWrap/>
            <w:vAlign w:val="center"/>
          </w:tcPr>
          <w:p w14:paraId="4EC0200A">
            <w:pPr>
              <w:pStyle w:val="21"/>
              <w:jc w:val="center"/>
              <w:rPr>
                <w:rFonts w:ascii="宋体" w:hAnsi="宋体"/>
                <w:szCs w:val="21"/>
              </w:rPr>
            </w:pPr>
            <w:r>
              <w:rPr>
                <w:rFonts w:hint="eastAsia" w:ascii="宋体" w:hAnsi="宋体"/>
                <w:szCs w:val="21"/>
              </w:rPr>
              <w:t>品牌2</w:t>
            </w:r>
          </w:p>
        </w:tc>
        <w:tc>
          <w:tcPr>
            <w:tcW w:w="642" w:type="pct"/>
            <w:noWrap/>
            <w:vAlign w:val="center"/>
          </w:tcPr>
          <w:p w14:paraId="1CCE0423">
            <w:pPr>
              <w:pStyle w:val="21"/>
              <w:jc w:val="center"/>
              <w:rPr>
                <w:rFonts w:ascii="宋体" w:hAnsi="宋体"/>
                <w:szCs w:val="21"/>
              </w:rPr>
            </w:pPr>
            <w:r>
              <w:rPr>
                <w:rFonts w:hint="eastAsia" w:ascii="宋体" w:hAnsi="宋体"/>
                <w:szCs w:val="21"/>
              </w:rPr>
              <w:t>单价（元）</w:t>
            </w:r>
          </w:p>
        </w:tc>
        <w:tc>
          <w:tcPr>
            <w:tcW w:w="410" w:type="pct"/>
            <w:noWrap/>
            <w:vAlign w:val="center"/>
          </w:tcPr>
          <w:p w14:paraId="3AF83B69">
            <w:pPr>
              <w:pStyle w:val="21"/>
              <w:jc w:val="center"/>
              <w:rPr>
                <w:rFonts w:ascii="宋体" w:hAnsi="宋体"/>
                <w:szCs w:val="21"/>
              </w:rPr>
            </w:pPr>
            <w:r>
              <w:rPr>
                <w:rFonts w:hint="eastAsia" w:ascii="宋体" w:hAnsi="宋体"/>
                <w:szCs w:val="21"/>
              </w:rPr>
              <w:t>品牌3</w:t>
            </w:r>
          </w:p>
        </w:tc>
        <w:tc>
          <w:tcPr>
            <w:tcW w:w="642" w:type="pct"/>
            <w:noWrap/>
            <w:vAlign w:val="center"/>
          </w:tcPr>
          <w:p w14:paraId="590D4807">
            <w:pPr>
              <w:pStyle w:val="21"/>
              <w:jc w:val="center"/>
              <w:rPr>
                <w:rFonts w:ascii="宋体" w:hAnsi="宋体"/>
                <w:szCs w:val="21"/>
              </w:rPr>
            </w:pPr>
            <w:r>
              <w:rPr>
                <w:rFonts w:hint="eastAsia" w:ascii="宋体" w:hAnsi="宋体"/>
                <w:szCs w:val="21"/>
              </w:rPr>
              <w:t>单价（元）</w:t>
            </w:r>
          </w:p>
        </w:tc>
        <w:tc>
          <w:tcPr>
            <w:tcW w:w="638" w:type="pct"/>
            <w:vMerge w:val="continue"/>
            <w:noWrap/>
          </w:tcPr>
          <w:p w14:paraId="56CFA8A1">
            <w:pPr>
              <w:pStyle w:val="21"/>
              <w:jc w:val="center"/>
              <w:rPr>
                <w:rFonts w:ascii="宋体" w:hAnsi="宋体"/>
                <w:szCs w:val="21"/>
              </w:rPr>
            </w:pPr>
          </w:p>
        </w:tc>
      </w:tr>
      <w:tr w14:paraId="4EFB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07FD2713">
            <w:pPr>
              <w:pStyle w:val="21"/>
              <w:jc w:val="center"/>
              <w:rPr>
                <w:rFonts w:ascii="宋体" w:hAnsi="宋体"/>
                <w:szCs w:val="21"/>
              </w:rPr>
            </w:pPr>
            <w:r>
              <w:rPr>
                <w:rFonts w:hint="eastAsia" w:ascii="宋体" w:hAnsi="宋体"/>
                <w:szCs w:val="21"/>
              </w:rPr>
              <w:t>23</w:t>
            </w:r>
          </w:p>
        </w:tc>
        <w:tc>
          <w:tcPr>
            <w:tcW w:w="539" w:type="pct"/>
            <w:noWrap/>
            <w:vAlign w:val="center"/>
          </w:tcPr>
          <w:p w14:paraId="1DB56283">
            <w:pPr>
              <w:pStyle w:val="21"/>
              <w:rPr>
                <w:rFonts w:ascii="宋体" w:hAnsi="宋体"/>
                <w:szCs w:val="21"/>
              </w:rPr>
            </w:pPr>
            <w:r>
              <w:rPr>
                <w:rFonts w:hint="eastAsia" w:ascii="宋体" w:hAnsi="宋体"/>
                <w:szCs w:val="21"/>
              </w:rPr>
              <w:t>雨刮片</w:t>
            </w:r>
          </w:p>
        </w:tc>
        <w:tc>
          <w:tcPr>
            <w:tcW w:w="331" w:type="pct"/>
            <w:noWrap/>
          </w:tcPr>
          <w:p w14:paraId="2C8B59AD">
            <w:pPr>
              <w:pStyle w:val="21"/>
              <w:rPr>
                <w:rFonts w:ascii="宋体" w:hAnsi="宋体"/>
                <w:szCs w:val="21"/>
              </w:rPr>
            </w:pPr>
          </w:p>
        </w:tc>
        <w:tc>
          <w:tcPr>
            <w:tcW w:w="410" w:type="pct"/>
            <w:noWrap/>
          </w:tcPr>
          <w:p w14:paraId="3EC1E18A">
            <w:pPr>
              <w:pStyle w:val="21"/>
              <w:rPr>
                <w:rFonts w:ascii="宋体" w:hAnsi="宋体"/>
                <w:szCs w:val="21"/>
              </w:rPr>
            </w:pPr>
          </w:p>
        </w:tc>
        <w:tc>
          <w:tcPr>
            <w:tcW w:w="642" w:type="pct"/>
            <w:noWrap/>
          </w:tcPr>
          <w:p w14:paraId="28862EF5">
            <w:pPr>
              <w:pStyle w:val="21"/>
              <w:rPr>
                <w:rFonts w:ascii="宋体" w:hAnsi="宋体"/>
                <w:szCs w:val="21"/>
              </w:rPr>
            </w:pPr>
          </w:p>
        </w:tc>
        <w:tc>
          <w:tcPr>
            <w:tcW w:w="410" w:type="pct"/>
            <w:noWrap/>
          </w:tcPr>
          <w:p w14:paraId="211A3FBE">
            <w:pPr>
              <w:pStyle w:val="21"/>
              <w:rPr>
                <w:rFonts w:ascii="宋体" w:hAnsi="宋体"/>
                <w:szCs w:val="21"/>
              </w:rPr>
            </w:pPr>
          </w:p>
        </w:tc>
        <w:tc>
          <w:tcPr>
            <w:tcW w:w="642" w:type="pct"/>
            <w:noWrap/>
          </w:tcPr>
          <w:p w14:paraId="55FB2B30">
            <w:pPr>
              <w:pStyle w:val="21"/>
              <w:rPr>
                <w:rFonts w:ascii="宋体" w:hAnsi="宋体"/>
                <w:szCs w:val="21"/>
              </w:rPr>
            </w:pPr>
          </w:p>
        </w:tc>
        <w:tc>
          <w:tcPr>
            <w:tcW w:w="410" w:type="pct"/>
            <w:noWrap/>
          </w:tcPr>
          <w:p w14:paraId="69B8C108">
            <w:pPr>
              <w:pStyle w:val="21"/>
              <w:rPr>
                <w:rFonts w:ascii="宋体" w:hAnsi="宋体"/>
                <w:szCs w:val="21"/>
              </w:rPr>
            </w:pPr>
          </w:p>
        </w:tc>
        <w:tc>
          <w:tcPr>
            <w:tcW w:w="642" w:type="pct"/>
            <w:noWrap/>
          </w:tcPr>
          <w:p w14:paraId="75F25903">
            <w:pPr>
              <w:pStyle w:val="21"/>
              <w:rPr>
                <w:rFonts w:ascii="宋体" w:hAnsi="宋体"/>
                <w:szCs w:val="21"/>
              </w:rPr>
            </w:pPr>
          </w:p>
        </w:tc>
        <w:tc>
          <w:tcPr>
            <w:tcW w:w="638" w:type="pct"/>
            <w:noWrap/>
          </w:tcPr>
          <w:p w14:paraId="2BF8DFAD">
            <w:pPr>
              <w:pStyle w:val="21"/>
              <w:rPr>
                <w:rFonts w:ascii="宋体" w:hAnsi="宋体"/>
                <w:szCs w:val="21"/>
              </w:rPr>
            </w:pPr>
          </w:p>
        </w:tc>
      </w:tr>
      <w:tr w14:paraId="70EB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09DAD8DC">
            <w:pPr>
              <w:pStyle w:val="21"/>
              <w:jc w:val="center"/>
              <w:rPr>
                <w:rFonts w:ascii="宋体" w:hAnsi="宋体"/>
                <w:szCs w:val="21"/>
              </w:rPr>
            </w:pPr>
            <w:r>
              <w:rPr>
                <w:rFonts w:hint="eastAsia" w:ascii="宋体" w:hAnsi="宋体"/>
                <w:szCs w:val="21"/>
              </w:rPr>
              <w:t>24</w:t>
            </w:r>
          </w:p>
        </w:tc>
        <w:tc>
          <w:tcPr>
            <w:tcW w:w="539" w:type="pct"/>
            <w:noWrap/>
            <w:vAlign w:val="center"/>
          </w:tcPr>
          <w:p w14:paraId="78A2940E">
            <w:pPr>
              <w:pStyle w:val="21"/>
              <w:rPr>
                <w:rFonts w:ascii="宋体" w:hAnsi="宋体"/>
                <w:szCs w:val="21"/>
              </w:rPr>
            </w:pPr>
            <w:r>
              <w:rPr>
                <w:rFonts w:hint="eastAsia" w:ascii="宋体" w:hAnsi="宋体"/>
                <w:szCs w:val="21"/>
              </w:rPr>
              <w:t>火花塞</w:t>
            </w:r>
          </w:p>
        </w:tc>
        <w:tc>
          <w:tcPr>
            <w:tcW w:w="331" w:type="pct"/>
            <w:noWrap/>
          </w:tcPr>
          <w:p w14:paraId="71D2EC76">
            <w:pPr>
              <w:pStyle w:val="21"/>
              <w:rPr>
                <w:rFonts w:ascii="宋体" w:hAnsi="宋体"/>
                <w:szCs w:val="21"/>
              </w:rPr>
            </w:pPr>
          </w:p>
        </w:tc>
        <w:tc>
          <w:tcPr>
            <w:tcW w:w="410" w:type="pct"/>
            <w:noWrap/>
          </w:tcPr>
          <w:p w14:paraId="0248C4A5">
            <w:pPr>
              <w:pStyle w:val="21"/>
              <w:rPr>
                <w:rFonts w:ascii="宋体" w:hAnsi="宋体"/>
                <w:szCs w:val="21"/>
              </w:rPr>
            </w:pPr>
          </w:p>
        </w:tc>
        <w:tc>
          <w:tcPr>
            <w:tcW w:w="642" w:type="pct"/>
            <w:noWrap/>
          </w:tcPr>
          <w:p w14:paraId="2E65343D">
            <w:pPr>
              <w:pStyle w:val="21"/>
              <w:rPr>
                <w:rFonts w:ascii="宋体" w:hAnsi="宋体"/>
                <w:szCs w:val="21"/>
              </w:rPr>
            </w:pPr>
          </w:p>
        </w:tc>
        <w:tc>
          <w:tcPr>
            <w:tcW w:w="410" w:type="pct"/>
            <w:noWrap/>
          </w:tcPr>
          <w:p w14:paraId="6C0C9348">
            <w:pPr>
              <w:pStyle w:val="21"/>
              <w:rPr>
                <w:rFonts w:ascii="宋体" w:hAnsi="宋体"/>
                <w:szCs w:val="21"/>
              </w:rPr>
            </w:pPr>
          </w:p>
        </w:tc>
        <w:tc>
          <w:tcPr>
            <w:tcW w:w="642" w:type="pct"/>
            <w:noWrap/>
          </w:tcPr>
          <w:p w14:paraId="2FD0EF9B">
            <w:pPr>
              <w:pStyle w:val="21"/>
              <w:rPr>
                <w:rFonts w:ascii="宋体" w:hAnsi="宋体"/>
                <w:szCs w:val="21"/>
              </w:rPr>
            </w:pPr>
          </w:p>
        </w:tc>
        <w:tc>
          <w:tcPr>
            <w:tcW w:w="410" w:type="pct"/>
            <w:noWrap/>
          </w:tcPr>
          <w:p w14:paraId="7745AB4E">
            <w:pPr>
              <w:pStyle w:val="21"/>
              <w:jc w:val="center"/>
              <w:rPr>
                <w:rFonts w:ascii="宋体" w:hAnsi="宋体"/>
                <w:szCs w:val="21"/>
              </w:rPr>
            </w:pPr>
          </w:p>
        </w:tc>
        <w:tc>
          <w:tcPr>
            <w:tcW w:w="642" w:type="pct"/>
            <w:noWrap/>
          </w:tcPr>
          <w:p w14:paraId="65B0BC3A">
            <w:pPr>
              <w:pStyle w:val="21"/>
              <w:jc w:val="center"/>
              <w:rPr>
                <w:rFonts w:ascii="宋体" w:hAnsi="宋体"/>
                <w:szCs w:val="21"/>
              </w:rPr>
            </w:pPr>
          </w:p>
        </w:tc>
        <w:tc>
          <w:tcPr>
            <w:tcW w:w="638" w:type="pct"/>
            <w:noWrap/>
            <w:vAlign w:val="center"/>
          </w:tcPr>
          <w:p w14:paraId="701A8FE5">
            <w:pPr>
              <w:pStyle w:val="21"/>
              <w:jc w:val="center"/>
              <w:rPr>
                <w:rFonts w:ascii="宋体" w:hAnsi="宋体"/>
                <w:szCs w:val="21"/>
              </w:rPr>
            </w:pPr>
          </w:p>
        </w:tc>
      </w:tr>
      <w:tr w14:paraId="1429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5F726E00">
            <w:pPr>
              <w:pStyle w:val="21"/>
              <w:jc w:val="center"/>
              <w:rPr>
                <w:rFonts w:ascii="宋体" w:hAnsi="宋体"/>
                <w:szCs w:val="21"/>
              </w:rPr>
            </w:pPr>
            <w:r>
              <w:rPr>
                <w:rFonts w:hint="eastAsia" w:ascii="宋体" w:hAnsi="宋体"/>
                <w:szCs w:val="21"/>
              </w:rPr>
              <w:t>25</w:t>
            </w:r>
          </w:p>
        </w:tc>
        <w:tc>
          <w:tcPr>
            <w:tcW w:w="539" w:type="pct"/>
            <w:noWrap/>
            <w:vAlign w:val="center"/>
          </w:tcPr>
          <w:p w14:paraId="41425E69">
            <w:pPr>
              <w:pStyle w:val="21"/>
              <w:rPr>
                <w:rFonts w:ascii="宋体" w:hAnsi="宋体"/>
                <w:szCs w:val="21"/>
              </w:rPr>
            </w:pPr>
          </w:p>
        </w:tc>
        <w:tc>
          <w:tcPr>
            <w:tcW w:w="331" w:type="pct"/>
            <w:noWrap/>
          </w:tcPr>
          <w:p w14:paraId="14382C54">
            <w:pPr>
              <w:pStyle w:val="21"/>
              <w:rPr>
                <w:rFonts w:ascii="宋体" w:hAnsi="宋体"/>
                <w:szCs w:val="21"/>
              </w:rPr>
            </w:pPr>
          </w:p>
        </w:tc>
        <w:tc>
          <w:tcPr>
            <w:tcW w:w="410" w:type="pct"/>
            <w:noWrap/>
          </w:tcPr>
          <w:p w14:paraId="192CA937">
            <w:pPr>
              <w:pStyle w:val="21"/>
              <w:rPr>
                <w:rFonts w:ascii="宋体" w:hAnsi="宋体"/>
                <w:szCs w:val="21"/>
              </w:rPr>
            </w:pPr>
          </w:p>
        </w:tc>
        <w:tc>
          <w:tcPr>
            <w:tcW w:w="642" w:type="pct"/>
            <w:noWrap/>
          </w:tcPr>
          <w:p w14:paraId="0401FD54">
            <w:pPr>
              <w:pStyle w:val="21"/>
              <w:rPr>
                <w:rFonts w:ascii="宋体" w:hAnsi="宋体"/>
                <w:szCs w:val="21"/>
              </w:rPr>
            </w:pPr>
          </w:p>
        </w:tc>
        <w:tc>
          <w:tcPr>
            <w:tcW w:w="410" w:type="pct"/>
            <w:noWrap/>
          </w:tcPr>
          <w:p w14:paraId="3367FFEB">
            <w:pPr>
              <w:pStyle w:val="21"/>
              <w:rPr>
                <w:rFonts w:ascii="宋体" w:hAnsi="宋体"/>
                <w:szCs w:val="21"/>
              </w:rPr>
            </w:pPr>
          </w:p>
        </w:tc>
        <w:tc>
          <w:tcPr>
            <w:tcW w:w="642" w:type="pct"/>
            <w:noWrap/>
          </w:tcPr>
          <w:p w14:paraId="730AC057">
            <w:pPr>
              <w:pStyle w:val="21"/>
              <w:rPr>
                <w:rFonts w:ascii="宋体" w:hAnsi="宋体"/>
                <w:szCs w:val="21"/>
              </w:rPr>
            </w:pPr>
          </w:p>
        </w:tc>
        <w:tc>
          <w:tcPr>
            <w:tcW w:w="410" w:type="pct"/>
            <w:noWrap/>
          </w:tcPr>
          <w:p w14:paraId="245E517E">
            <w:pPr>
              <w:pStyle w:val="21"/>
              <w:jc w:val="center"/>
              <w:rPr>
                <w:rFonts w:ascii="宋体" w:hAnsi="宋体"/>
                <w:szCs w:val="21"/>
              </w:rPr>
            </w:pPr>
          </w:p>
        </w:tc>
        <w:tc>
          <w:tcPr>
            <w:tcW w:w="642" w:type="pct"/>
            <w:noWrap/>
          </w:tcPr>
          <w:p w14:paraId="4603D7D7">
            <w:pPr>
              <w:pStyle w:val="21"/>
              <w:jc w:val="center"/>
              <w:rPr>
                <w:rFonts w:ascii="宋体" w:hAnsi="宋体"/>
                <w:szCs w:val="21"/>
              </w:rPr>
            </w:pPr>
          </w:p>
        </w:tc>
        <w:tc>
          <w:tcPr>
            <w:tcW w:w="638" w:type="pct"/>
            <w:noWrap/>
            <w:vAlign w:val="center"/>
          </w:tcPr>
          <w:p w14:paraId="25BCEFEF">
            <w:pPr>
              <w:pStyle w:val="21"/>
              <w:jc w:val="center"/>
              <w:rPr>
                <w:rFonts w:ascii="宋体" w:hAnsi="宋体"/>
                <w:szCs w:val="21"/>
              </w:rPr>
            </w:pPr>
          </w:p>
        </w:tc>
      </w:tr>
      <w:tr w14:paraId="122C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7E2D0448">
            <w:pPr>
              <w:pStyle w:val="21"/>
              <w:jc w:val="center"/>
              <w:rPr>
                <w:rFonts w:ascii="宋体" w:hAnsi="宋体"/>
                <w:szCs w:val="21"/>
              </w:rPr>
            </w:pPr>
            <w:r>
              <w:rPr>
                <w:rFonts w:hint="eastAsia" w:ascii="宋体" w:hAnsi="宋体"/>
                <w:szCs w:val="21"/>
              </w:rPr>
              <w:t>26</w:t>
            </w:r>
          </w:p>
        </w:tc>
        <w:tc>
          <w:tcPr>
            <w:tcW w:w="539" w:type="pct"/>
            <w:noWrap/>
            <w:vAlign w:val="center"/>
          </w:tcPr>
          <w:p w14:paraId="2FBB9329">
            <w:pPr>
              <w:pStyle w:val="21"/>
              <w:rPr>
                <w:rFonts w:ascii="宋体" w:hAnsi="宋体"/>
                <w:szCs w:val="21"/>
              </w:rPr>
            </w:pPr>
          </w:p>
        </w:tc>
        <w:tc>
          <w:tcPr>
            <w:tcW w:w="331" w:type="pct"/>
            <w:noWrap/>
          </w:tcPr>
          <w:p w14:paraId="266968C6">
            <w:pPr>
              <w:pStyle w:val="21"/>
              <w:rPr>
                <w:rFonts w:ascii="宋体" w:hAnsi="宋体"/>
                <w:szCs w:val="21"/>
              </w:rPr>
            </w:pPr>
          </w:p>
        </w:tc>
        <w:tc>
          <w:tcPr>
            <w:tcW w:w="410" w:type="pct"/>
            <w:noWrap/>
          </w:tcPr>
          <w:p w14:paraId="06CD49CC">
            <w:pPr>
              <w:pStyle w:val="21"/>
              <w:rPr>
                <w:rFonts w:ascii="宋体" w:hAnsi="宋体"/>
                <w:szCs w:val="21"/>
              </w:rPr>
            </w:pPr>
          </w:p>
        </w:tc>
        <w:tc>
          <w:tcPr>
            <w:tcW w:w="642" w:type="pct"/>
            <w:noWrap/>
          </w:tcPr>
          <w:p w14:paraId="1F8D5519">
            <w:pPr>
              <w:pStyle w:val="21"/>
              <w:rPr>
                <w:rFonts w:ascii="宋体" w:hAnsi="宋体"/>
                <w:szCs w:val="21"/>
              </w:rPr>
            </w:pPr>
          </w:p>
        </w:tc>
        <w:tc>
          <w:tcPr>
            <w:tcW w:w="410" w:type="pct"/>
            <w:noWrap/>
          </w:tcPr>
          <w:p w14:paraId="4D480EA7">
            <w:pPr>
              <w:pStyle w:val="21"/>
              <w:rPr>
                <w:rFonts w:ascii="宋体" w:hAnsi="宋体"/>
                <w:szCs w:val="21"/>
              </w:rPr>
            </w:pPr>
          </w:p>
        </w:tc>
        <w:tc>
          <w:tcPr>
            <w:tcW w:w="642" w:type="pct"/>
            <w:noWrap/>
          </w:tcPr>
          <w:p w14:paraId="5F043107">
            <w:pPr>
              <w:pStyle w:val="21"/>
              <w:rPr>
                <w:rFonts w:ascii="宋体" w:hAnsi="宋体"/>
                <w:szCs w:val="21"/>
              </w:rPr>
            </w:pPr>
          </w:p>
        </w:tc>
        <w:tc>
          <w:tcPr>
            <w:tcW w:w="410" w:type="pct"/>
            <w:noWrap/>
          </w:tcPr>
          <w:p w14:paraId="1568EE5F">
            <w:pPr>
              <w:pStyle w:val="21"/>
              <w:jc w:val="center"/>
              <w:rPr>
                <w:rFonts w:ascii="宋体" w:hAnsi="宋体"/>
                <w:szCs w:val="21"/>
              </w:rPr>
            </w:pPr>
          </w:p>
        </w:tc>
        <w:tc>
          <w:tcPr>
            <w:tcW w:w="642" w:type="pct"/>
            <w:noWrap/>
          </w:tcPr>
          <w:p w14:paraId="1B87BA13">
            <w:pPr>
              <w:pStyle w:val="21"/>
              <w:jc w:val="center"/>
              <w:rPr>
                <w:rFonts w:ascii="宋体" w:hAnsi="宋体"/>
                <w:szCs w:val="21"/>
              </w:rPr>
            </w:pPr>
          </w:p>
        </w:tc>
        <w:tc>
          <w:tcPr>
            <w:tcW w:w="638" w:type="pct"/>
            <w:noWrap/>
            <w:vAlign w:val="center"/>
          </w:tcPr>
          <w:p w14:paraId="4A879E2F">
            <w:pPr>
              <w:pStyle w:val="21"/>
              <w:jc w:val="center"/>
              <w:rPr>
                <w:rFonts w:ascii="宋体" w:hAnsi="宋体"/>
                <w:szCs w:val="21"/>
              </w:rPr>
            </w:pPr>
          </w:p>
        </w:tc>
      </w:tr>
      <w:tr w14:paraId="247F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1448F551">
            <w:pPr>
              <w:pStyle w:val="21"/>
              <w:jc w:val="center"/>
              <w:rPr>
                <w:rFonts w:ascii="宋体" w:hAnsi="宋体"/>
                <w:szCs w:val="21"/>
              </w:rPr>
            </w:pPr>
            <w:r>
              <w:rPr>
                <w:rFonts w:hint="eastAsia" w:ascii="宋体" w:hAnsi="宋体"/>
                <w:szCs w:val="21"/>
              </w:rPr>
              <w:t>27</w:t>
            </w:r>
          </w:p>
        </w:tc>
        <w:tc>
          <w:tcPr>
            <w:tcW w:w="539" w:type="pct"/>
            <w:noWrap/>
            <w:vAlign w:val="center"/>
          </w:tcPr>
          <w:p w14:paraId="1ABF8773">
            <w:pPr>
              <w:pStyle w:val="21"/>
              <w:rPr>
                <w:rFonts w:ascii="宋体" w:hAnsi="宋体"/>
                <w:szCs w:val="21"/>
              </w:rPr>
            </w:pPr>
          </w:p>
        </w:tc>
        <w:tc>
          <w:tcPr>
            <w:tcW w:w="331" w:type="pct"/>
            <w:noWrap/>
          </w:tcPr>
          <w:p w14:paraId="613EA68C">
            <w:pPr>
              <w:pStyle w:val="21"/>
              <w:rPr>
                <w:rFonts w:ascii="宋体" w:hAnsi="宋体"/>
                <w:szCs w:val="21"/>
              </w:rPr>
            </w:pPr>
          </w:p>
        </w:tc>
        <w:tc>
          <w:tcPr>
            <w:tcW w:w="410" w:type="pct"/>
            <w:noWrap/>
          </w:tcPr>
          <w:p w14:paraId="6D2D3D49">
            <w:pPr>
              <w:pStyle w:val="21"/>
              <w:rPr>
                <w:rFonts w:ascii="宋体" w:hAnsi="宋体"/>
                <w:szCs w:val="21"/>
              </w:rPr>
            </w:pPr>
          </w:p>
        </w:tc>
        <w:tc>
          <w:tcPr>
            <w:tcW w:w="642" w:type="pct"/>
            <w:noWrap/>
          </w:tcPr>
          <w:p w14:paraId="23D9AD0A">
            <w:pPr>
              <w:pStyle w:val="21"/>
              <w:rPr>
                <w:rFonts w:ascii="宋体" w:hAnsi="宋体"/>
                <w:szCs w:val="21"/>
              </w:rPr>
            </w:pPr>
          </w:p>
        </w:tc>
        <w:tc>
          <w:tcPr>
            <w:tcW w:w="410" w:type="pct"/>
            <w:noWrap/>
          </w:tcPr>
          <w:p w14:paraId="53A08184">
            <w:pPr>
              <w:pStyle w:val="21"/>
              <w:rPr>
                <w:rFonts w:ascii="宋体" w:hAnsi="宋体"/>
                <w:szCs w:val="21"/>
              </w:rPr>
            </w:pPr>
          </w:p>
        </w:tc>
        <w:tc>
          <w:tcPr>
            <w:tcW w:w="642" w:type="pct"/>
            <w:noWrap/>
          </w:tcPr>
          <w:p w14:paraId="50F76D24">
            <w:pPr>
              <w:pStyle w:val="21"/>
              <w:rPr>
                <w:rFonts w:ascii="宋体" w:hAnsi="宋体"/>
                <w:szCs w:val="21"/>
              </w:rPr>
            </w:pPr>
          </w:p>
        </w:tc>
        <w:tc>
          <w:tcPr>
            <w:tcW w:w="410" w:type="pct"/>
            <w:noWrap/>
          </w:tcPr>
          <w:p w14:paraId="3C6E069A">
            <w:pPr>
              <w:pStyle w:val="21"/>
              <w:jc w:val="center"/>
              <w:rPr>
                <w:rFonts w:ascii="宋体" w:hAnsi="宋体"/>
                <w:szCs w:val="21"/>
              </w:rPr>
            </w:pPr>
          </w:p>
        </w:tc>
        <w:tc>
          <w:tcPr>
            <w:tcW w:w="642" w:type="pct"/>
            <w:noWrap/>
          </w:tcPr>
          <w:p w14:paraId="0F93F0DE">
            <w:pPr>
              <w:pStyle w:val="21"/>
              <w:jc w:val="center"/>
              <w:rPr>
                <w:rFonts w:ascii="宋体" w:hAnsi="宋体"/>
                <w:szCs w:val="21"/>
              </w:rPr>
            </w:pPr>
          </w:p>
        </w:tc>
        <w:tc>
          <w:tcPr>
            <w:tcW w:w="638" w:type="pct"/>
            <w:noWrap/>
            <w:vAlign w:val="center"/>
          </w:tcPr>
          <w:p w14:paraId="39D7795E">
            <w:pPr>
              <w:pStyle w:val="21"/>
              <w:jc w:val="center"/>
              <w:rPr>
                <w:rFonts w:ascii="宋体" w:hAnsi="宋体"/>
                <w:szCs w:val="21"/>
              </w:rPr>
            </w:pPr>
          </w:p>
        </w:tc>
      </w:tr>
      <w:tr w14:paraId="11B4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69B0C269">
            <w:pPr>
              <w:pStyle w:val="21"/>
              <w:jc w:val="center"/>
              <w:rPr>
                <w:rFonts w:ascii="宋体" w:hAnsi="宋体"/>
                <w:szCs w:val="21"/>
              </w:rPr>
            </w:pPr>
            <w:r>
              <w:rPr>
                <w:rFonts w:hint="eastAsia" w:ascii="宋体" w:hAnsi="宋体"/>
                <w:szCs w:val="21"/>
              </w:rPr>
              <w:t>28</w:t>
            </w:r>
          </w:p>
        </w:tc>
        <w:tc>
          <w:tcPr>
            <w:tcW w:w="539" w:type="pct"/>
            <w:noWrap/>
            <w:vAlign w:val="center"/>
          </w:tcPr>
          <w:p w14:paraId="431E860A">
            <w:pPr>
              <w:pStyle w:val="21"/>
              <w:rPr>
                <w:rFonts w:ascii="宋体" w:hAnsi="宋体"/>
                <w:szCs w:val="21"/>
              </w:rPr>
            </w:pPr>
          </w:p>
        </w:tc>
        <w:tc>
          <w:tcPr>
            <w:tcW w:w="331" w:type="pct"/>
            <w:noWrap/>
          </w:tcPr>
          <w:p w14:paraId="64FBDAD0">
            <w:pPr>
              <w:pStyle w:val="21"/>
              <w:rPr>
                <w:rFonts w:ascii="宋体" w:hAnsi="宋体"/>
                <w:szCs w:val="21"/>
              </w:rPr>
            </w:pPr>
          </w:p>
        </w:tc>
        <w:tc>
          <w:tcPr>
            <w:tcW w:w="410" w:type="pct"/>
            <w:noWrap/>
          </w:tcPr>
          <w:p w14:paraId="2519AEF9">
            <w:pPr>
              <w:pStyle w:val="21"/>
              <w:rPr>
                <w:rFonts w:ascii="宋体" w:hAnsi="宋体"/>
                <w:szCs w:val="21"/>
              </w:rPr>
            </w:pPr>
          </w:p>
        </w:tc>
        <w:tc>
          <w:tcPr>
            <w:tcW w:w="642" w:type="pct"/>
            <w:noWrap/>
          </w:tcPr>
          <w:p w14:paraId="6DFB24F7">
            <w:pPr>
              <w:pStyle w:val="21"/>
              <w:rPr>
                <w:rFonts w:ascii="宋体" w:hAnsi="宋体"/>
                <w:szCs w:val="21"/>
              </w:rPr>
            </w:pPr>
          </w:p>
        </w:tc>
        <w:tc>
          <w:tcPr>
            <w:tcW w:w="410" w:type="pct"/>
            <w:noWrap/>
          </w:tcPr>
          <w:p w14:paraId="516E2263">
            <w:pPr>
              <w:pStyle w:val="21"/>
              <w:rPr>
                <w:rFonts w:ascii="宋体" w:hAnsi="宋体"/>
                <w:szCs w:val="21"/>
              </w:rPr>
            </w:pPr>
          </w:p>
        </w:tc>
        <w:tc>
          <w:tcPr>
            <w:tcW w:w="642" w:type="pct"/>
            <w:noWrap/>
          </w:tcPr>
          <w:p w14:paraId="234CB380">
            <w:pPr>
              <w:pStyle w:val="21"/>
              <w:rPr>
                <w:rFonts w:ascii="宋体" w:hAnsi="宋体"/>
                <w:szCs w:val="21"/>
              </w:rPr>
            </w:pPr>
          </w:p>
        </w:tc>
        <w:tc>
          <w:tcPr>
            <w:tcW w:w="410" w:type="pct"/>
            <w:noWrap/>
          </w:tcPr>
          <w:p w14:paraId="448D25F7">
            <w:pPr>
              <w:pStyle w:val="21"/>
              <w:jc w:val="center"/>
              <w:rPr>
                <w:rFonts w:ascii="宋体" w:hAnsi="宋体"/>
                <w:szCs w:val="21"/>
              </w:rPr>
            </w:pPr>
          </w:p>
        </w:tc>
        <w:tc>
          <w:tcPr>
            <w:tcW w:w="642" w:type="pct"/>
            <w:noWrap/>
          </w:tcPr>
          <w:p w14:paraId="22DD8C9A">
            <w:pPr>
              <w:pStyle w:val="21"/>
              <w:jc w:val="center"/>
              <w:rPr>
                <w:rFonts w:ascii="宋体" w:hAnsi="宋体"/>
                <w:szCs w:val="21"/>
              </w:rPr>
            </w:pPr>
          </w:p>
        </w:tc>
        <w:tc>
          <w:tcPr>
            <w:tcW w:w="638" w:type="pct"/>
            <w:noWrap/>
            <w:vAlign w:val="center"/>
          </w:tcPr>
          <w:p w14:paraId="16C57E79">
            <w:pPr>
              <w:pStyle w:val="21"/>
              <w:jc w:val="center"/>
              <w:rPr>
                <w:rFonts w:ascii="宋体" w:hAnsi="宋体"/>
                <w:szCs w:val="21"/>
              </w:rPr>
            </w:pPr>
          </w:p>
        </w:tc>
      </w:tr>
    </w:tbl>
    <w:p w14:paraId="67C6EDE3">
      <w:pPr>
        <w:widowControl/>
        <w:tabs>
          <w:tab w:val="left" w:pos="0"/>
          <w:tab w:val="left" w:pos="993"/>
          <w:tab w:val="left" w:pos="1134"/>
        </w:tabs>
        <w:adjustRightInd w:val="0"/>
        <w:snapToGrid w:val="0"/>
        <w:spacing w:line="400" w:lineRule="exact"/>
        <w:jc w:val="left"/>
        <w:rPr>
          <w:rFonts w:cs="Arial"/>
          <w:color w:val="000000"/>
          <w:sz w:val="32"/>
          <w:szCs w:val="32"/>
        </w:rPr>
      </w:pPr>
      <w:r>
        <w:rPr>
          <w:rFonts w:ascii="宋体" w:hAnsi="宋体"/>
          <w:sz w:val="24"/>
        </w:rPr>
        <w:t>注</w:t>
      </w:r>
      <w:r>
        <w:rPr>
          <w:rFonts w:hint="eastAsia" w:ascii="宋体" w:hAnsi="宋体"/>
          <w:sz w:val="24"/>
        </w:rPr>
        <w:t>：</w:t>
      </w:r>
      <w:r>
        <w:rPr>
          <w:rFonts w:ascii="宋体" w:hAnsi="宋体"/>
          <w:sz w:val="24"/>
        </w:rPr>
        <w:t>有推荐品牌的按三种推荐品牌分别报单价</w:t>
      </w:r>
      <w:r>
        <w:rPr>
          <w:rFonts w:hint="eastAsia" w:ascii="宋体" w:hAnsi="宋体"/>
          <w:sz w:val="24"/>
        </w:rPr>
        <w:t>，</w:t>
      </w:r>
      <w:r>
        <w:rPr>
          <w:rFonts w:ascii="宋体" w:hAnsi="宋体"/>
          <w:sz w:val="24"/>
        </w:rPr>
        <w:t>无推荐品牌的</w:t>
      </w:r>
      <w:r>
        <w:rPr>
          <w:rFonts w:hint="eastAsia" w:ascii="宋体" w:hAnsi="宋体"/>
          <w:sz w:val="24"/>
        </w:rPr>
        <w:t>供应商</w:t>
      </w:r>
      <w:r>
        <w:rPr>
          <w:rFonts w:ascii="宋体" w:hAnsi="宋体"/>
          <w:sz w:val="24"/>
        </w:rPr>
        <w:t>自行选取三种品牌分别报价</w:t>
      </w:r>
      <w:r>
        <w:rPr>
          <w:rFonts w:hint="eastAsia" w:ascii="宋体" w:hAnsi="宋体"/>
          <w:sz w:val="24"/>
        </w:rPr>
        <w:t>。</w:t>
      </w:r>
      <w:r>
        <w:rPr>
          <w:rFonts w:hint="eastAsia" w:ascii="宋体" w:hAnsi="宋体" w:cs="宋体"/>
          <w:sz w:val="24"/>
          <w:szCs w:val="24"/>
        </w:rPr>
        <w:t>供应商按照采购人推荐的品牌范围并根据市场行情自行考虑选择，并在报价文件中提供品牌（供应商在响应时可以选用替代，但这些替代的品牌、产品技术标准要优于或相当于采购人推荐的品牌，并提供充分的证明材料，并经2/3以上评委同意可参与评审）。若供应商在报价文件中提供的替代品牌未经2/3以上评委同意或未注明品牌的，视为无效响应处理。</w:t>
      </w:r>
    </w:p>
    <w:p w14:paraId="6BB56815">
      <w:pPr>
        <w:spacing w:line="480" w:lineRule="exact"/>
        <w:ind w:right="-1"/>
        <w:jc w:val="left"/>
        <w:rPr>
          <w:rFonts w:ascii="宋体" w:hAnsi="宋体"/>
          <w:sz w:val="24"/>
        </w:rPr>
      </w:pPr>
      <w:r>
        <w:rPr>
          <w:rFonts w:hint="eastAsia" w:ascii="宋体" w:hAnsi="宋体"/>
          <w:sz w:val="24"/>
        </w:rPr>
        <w:t>供应商名称（盖单位章）：</w:t>
      </w:r>
    </w:p>
    <w:p w14:paraId="37DD693D">
      <w:pPr>
        <w:spacing w:line="480" w:lineRule="exact"/>
        <w:ind w:right="-1"/>
        <w:rPr>
          <w:rFonts w:ascii="宋体" w:hAnsi="宋体"/>
          <w:sz w:val="24"/>
        </w:rPr>
      </w:pPr>
      <w:r>
        <w:rPr>
          <w:rFonts w:hint="eastAsia" w:ascii="宋体" w:hAnsi="宋体"/>
          <w:sz w:val="24"/>
        </w:rPr>
        <w:t>法定代表人或授权代表（签字或印章）：</w:t>
      </w:r>
    </w:p>
    <w:p w14:paraId="14945518">
      <w:pPr>
        <w:widowControl/>
        <w:tabs>
          <w:tab w:val="left" w:pos="0"/>
          <w:tab w:val="left" w:pos="993"/>
          <w:tab w:val="left" w:pos="1134"/>
        </w:tabs>
        <w:adjustRightInd w:val="0"/>
        <w:snapToGrid w:val="0"/>
        <w:spacing w:line="400" w:lineRule="exact"/>
        <w:jc w:val="right"/>
        <w:rPr>
          <w:rFonts w:ascii="宋体" w:hAnsi="宋体"/>
          <w:sz w:val="24"/>
        </w:rPr>
      </w:pPr>
      <w:r>
        <w:rPr>
          <w:rFonts w:hint="eastAsia" w:ascii="宋体" w:hAnsi="宋体"/>
          <w:sz w:val="24"/>
        </w:rPr>
        <w:t>2025年月日</w:t>
      </w:r>
    </w:p>
    <w:p w14:paraId="334B6CEE">
      <w:pPr>
        <w:rPr>
          <w:rFonts w:ascii="宋体" w:hAnsi="宋体" w:cs="宋体"/>
          <w:bCs/>
          <w:snapToGrid w:val="0"/>
          <w:sz w:val="24"/>
          <w:szCs w:val="24"/>
        </w:rPr>
      </w:pPr>
    </w:p>
    <w:p w14:paraId="67D069A0">
      <w:pPr>
        <w:widowControl/>
        <w:tabs>
          <w:tab w:val="left" w:pos="0"/>
          <w:tab w:val="left" w:pos="993"/>
          <w:tab w:val="left" w:pos="1134"/>
        </w:tabs>
        <w:adjustRightInd w:val="0"/>
        <w:snapToGrid w:val="0"/>
        <w:spacing w:line="400" w:lineRule="exact"/>
        <w:jc w:val="center"/>
        <w:rPr>
          <w:rFonts w:ascii="宋体" w:hAnsi="宋体" w:cs="宋体"/>
          <w:b/>
          <w:bCs/>
          <w:sz w:val="32"/>
          <w:szCs w:val="32"/>
        </w:rPr>
      </w:pPr>
      <w:r>
        <w:rPr>
          <w:rFonts w:ascii="宋体" w:hAnsi="宋体" w:cs="宋体"/>
          <w:bCs/>
          <w:snapToGrid w:val="0"/>
          <w:sz w:val="24"/>
          <w:szCs w:val="24"/>
        </w:rPr>
        <w:br w:type="page"/>
      </w:r>
      <w:r>
        <w:rPr>
          <w:rFonts w:hint="eastAsia" w:ascii="宋体" w:hAnsi="宋体"/>
        </w:rPr>
        <w:t>5</w:t>
      </w:r>
      <w:r>
        <w:rPr>
          <w:rFonts w:hint="eastAsia" w:ascii="宋体" w:hAnsi="宋体" w:cs="宋体"/>
          <w:bCs/>
          <w:snapToGrid w:val="0"/>
          <w:sz w:val="24"/>
          <w:szCs w:val="24"/>
        </w:rPr>
        <w:t>、</w:t>
      </w:r>
      <w:r>
        <w:rPr>
          <w:rFonts w:hint="eastAsia" w:ascii="宋体" w:hAnsi="宋体"/>
        </w:rPr>
        <w:t>宇通大型专用客车常用配件及保养材料清单</w:t>
      </w:r>
    </w:p>
    <w:p w14:paraId="3A0A3208">
      <w:pPr>
        <w:rPr>
          <w:rFonts w:ascii="宋体" w:hAnsi="宋体"/>
        </w:rPr>
      </w:pPr>
    </w:p>
    <w:tbl>
      <w:tblPr>
        <w:tblStyle w:val="56"/>
        <w:tblW w:w="51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770"/>
        <w:gridCol w:w="630"/>
        <w:gridCol w:w="773"/>
        <w:gridCol w:w="1200"/>
        <w:gridCol w:w="773"/>
        <w:gridCol w:w="1199"/>
        <w:gridCol w:w="772"/>
        <w:gridCol w:w="1203"/>
        <w:gridCol w:w="1265"/>
      </w:tblGrid>
      <w:tr w14:paraId="0AA2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08" w:type="pct"/>
            <w:vMerge w:val="restart"/>
            <w:noWrap/>
            <w:vAlign w:val="center"/>
          </w:tcPr>
          <w:p w14:paraId="2F19F851">
            <w:pPr>
              <w:pStyle w:val="21"/>
              <w:jc w:val="center"/>
              <w:rPr>
                <w:rFonts w:ascii="宋体" w:hAnsi="宋体"/>
                <w:szCs w:val="21"/>
              </w:rPr>
            </w:pPr>
            <w:r>
              <w:rPr>
                <w:rFonts w:hint="eastAsia" w:ascii="宋体" w:hAnsi="宋体"/>
                <w:szCs w:val="21"/>
              </w:rPr>
              <w:t>序号</w:t>
            </w:r>
          </w:p>
        </w:tc>
        <w:tc>
          <w:tcPr>
            <w:tcW w:w="865" w:type="pct"/>
            <w:vMerge w:val="restart"/>
            <w:noWrap/>
            <w:vAlign w:val="center"/>
          </w:tcPr>
          <w:p w14:paraId="4653FA66">
            <w:pPr>
              <w:pStyle w:val="21"/>
              <w:jc w:val="center"/>
              <w:rPr>
                <w:rFonts w:ascii="宋体" w:hAnsi="宋体"/>
                <w:szCs w:val="21"/>
              </w:rPr>
            </w:pPr>
            <w:r>
              <w:rPr>
                <w:rFonts w:hint="eastAsia" w:ascii="宋体" w:hAnsi="宋体"/>
                <w:szCs w:val="21"/>
              </w:rPr>
              <w:t>材料名称</w:t>
            </w:r>
          </w:p>
        </w:tc>
        <w:tc>
          <w:tcPr>
            <w:tcW w:w="308" w:type="pct"/>
            <w:vMerge w:val="restart"/>
            <w:noWrap/>
            <w:vAlign w:val="center"/>
          </w:tcPr>
          <w:p w14:paraId="0D13DBD9">
            <w:pPr>
              <w:pStyle w:val="21"/>
              <w:jc w:val="center"/>
              <w:rPr>
                <w:rFonts w:ascii="宋体" w:hAnsi="宋体"/>
                <w:szCs w:val="21"/>
              </w:rPr>
            </w:pPr>
            <w:r>
              <w:rPr>
                <w:rFonts w:hint="eastAsia" w:ascii="宋体" w:hAnsi="宋体"/>
                <w:szCs w:val="21"/>
              </w:rPr>
              <w:t>单位</w:t>
            </w:r>
          </w:p>
        </w:tc>
        <w:tc>
          <w:tcPr>
            <w:tcW w:w="2897" w:type="pct"/>
            <w:gridSpan w:val="6"/>
            <w:noWrap/>
            <w:vAlign w:val="center"/>
          </w:tcPr>
          <w:p w14:paraId="433EE6C3">
            <w:pPr>
              <w:pStyle w:val="21"/>
              <w:jc w:val="center"/>
              <w:rPr>
                <w:rFonts w:ascii="宋体" w:hAnsi="宋体"/>
                <w:szCs w:val="21"/>
              </w:rPr>
            </w:pPr>
            <w:r>
              <w:rPr>
                <w:rFonts w:hint="eastAsia" w:ascii="宋体" w:hAnsi="宋体"/>
                <w:szCs w:val="21"/>
              </w:rPr>
              <w:t>品牌及报价</w:t>
            </w:r>
          </w:p>
        </w:tc>
        <w:tc>
          <w:tcPr>
            <w:tcW w:w="619" w:type="pct"/>
            <w:vMerge w:val="restart"/>
            <w:noWrap/>
            <w:vAlign w:val="center"/>
          </w:tcPr>
          <w:p w14:paraId="1E576C2C">
            <w:pPr>
              <w:pStyle w:val="21"/>
              <w:jc w:val="center"/>
              <w:rPr>
                <w:rFonts w:ascii="宋体" w:hAnsi="宋体"/>
                <w:szCs w:val="21"/>
              </w:rPr>
            </w:pPr>
            <w:r>
              <w:rPr>
                <w:rFonts w:hint="eastAsia" w:ascii="宋体" w:hAnsi="宋体"/>
                <w:szCs w:val="21"/>
              </w:rPr>
              <w:t>质量保证</w:t>
            </w:r>
          </w:p>
          <w:p w14:paraId="0D7A7732">
            <w:pPr>
              <w:pStyle w:val="21"/>
              <w:jc w:val="center"/>
              <w:rPr>
                <w:rFonts w:ascii="宋体" w:hAnsi="宋体"/>
                <w:szCs w:val="21"/>
              </w:rPr>
            </w:pPr>
            <w:r>
              <w:rPr>
                <w:rFonts w:hint="eastAsia" w:ascii="宋体" w:hAnsi="宋体"/>
                <w:szCs w:val="21"/>
              </w:rPr>
              <w:t>期限</w:t>
            </w:r>
          </w:p>
        </w:tc>
      </w:tr>
      <w:tr w14:paraId="4659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08" w:type="pct"/>
            <w:vMerge w:val="continue"/>
            <w:noWrap/>
            <w:vAlign w:val="center"/>
          </w:tcPr>
          <w:p w14:paraId="5568B292">
            <w:pPr>
              <w:pStyle w:val="21"/>
              <w:jc w:val="center"/>
              <w:rPr>
                <w:rFonts w:ascii="宋体" w:hAnsi="宋体"/>
                <w:szCs w:val="21"/>
              </w:rPr>
            </w:pPr>
          </w:p>
        </w:tc>
        <w:tc>
          <w:tcPr>
            <w:tcW w:w="865" w:type="pct"/>
            <w:vMerge w:val="continue"/>
            <w:noWrap/>
            <w:vAlign w:val="center"/>
          </w:tcPr>
          <w:p w14:paraId="6E590170">
            <w:pPr>
              <w:pStyle w:val="21"/>
              <w:jc w:val="center"/>
              <w:rPr>
                <w:rFonts w:ascii="宋体" w:hAnsi="宋体"/>
                <w:szCs w:val="21"/>
              </w:rPr>
            </w:pPr>
          </w:p>
        </w:tc>
        <w:tc>
          <w:tcPr>
            <w:tcW w:w="308" w:type="pct"/>
            <w:vMerge w:val="continue"/>
            <w:noWrap/>
            <w:vAlign w:val="center"/>
          </w:tcPr>
          <w:p w14:paraId="6D730558">
            <w:pPr>
              <w:pStyle w:val="21"/>
              <w:jc w:val="center"/>
              <w:rPr>
                <w:rFonts w:ascii="宋体" w:hAnsi="宋体"/>
                <w:szCs w:val="21"/>
              </w:rPr>
            </w:pPr>
          </w:p>
        </w:tc>
        <w:tc>
          <w:tcPr>
            <w:tcW w:w="378" w:type="pct"/>
            <w:noWrap/>
            <w:vAlign w:val="center"/>
          </w:tcPr>
          <w:p w14:paraId="11F716EA">
            <w:pPr>
              <w:pStyle w:val="21"/>
              <w:jc w:val="center"/>
              <w:rPr>
                <w:rFonts w:ascii="宋体" w:hAnsi="宋体"/>
                <w:szCs w:val="21"/>
              </w:rPr>
            </w:pPr>
            <w:r>
              <w:rPr>
                <w:rFonts w:hint="eastAsia" w:ascii="宋体" w:hAnsi="宋体"/>
                <w:szCs w:val="21"/>
              </w:rPr>
              <w:t>品牌1</w:t>
            </w:r>
          </w:p>
        </w:tc>
        <w:tc>
          <w:tcPr>
            <w:tcW w:w="587" w:type="pct"/>
            <w:noWrap/>
            <w:vAlign w:val="center"/>
          </w:tcPr>
          <w:p w14:paraId="4B5CF275">
            <w:pPr>
              <w:pStyle w:val="21"/>
              <w:jc w:val="center"/>
              <w:rPr>
                <w:rFonts w:ascii="宋体" w:hAnsi="宋体"/>
                <w:szCs w:val="21"/>
              </w:rPr>
            </w:pPr>
            <w:r>
              <w:rPr>
                <w:rFonts w:hint="eastAsia" w:ascii="宋体" w:hAnsi="宋体"/>
                <w:szCs w:val="21"/>
              </w:rPr>
              <w:t>单价（元）</w:t>
            </w:r>
          </w:p>
        </w:tc>
        <w:tc>
          <w:tcPr>
            <w:tcW w:w="378" w:type="pct"/>
            <w:noWrap/>
            <w:vAlign w:val="center"/>
          </w:tcPr>
          <w:p w14:paraId="38730849">
            <w:pPr>
              <w:pStyle w:val="21"/>
              <w:jc w:val="center"/>
              <w:rPr>
                <w:rFonts w:ascii="宋体" w:hAnsi="宋体"/>
                <w:szCs w:val="21"/>
              </w:rPr>
            </w:pPr>
            <w:r>
              <w:rPr>
                <w:rFonts w:hint="eastAsia" w:ascii="宋体" w:hAnsi="宋体"/>
                <w:szCs w:val="21"/>
              </w:rPr>
              <w:t>品牌2</w:t>
            </w:r>
          </w:p>
        </w:tc>
        <w:tc>
          <w:tcPr>
            <w:tcW w:w="587" w:type="pct"/>
            <w:noWrap/>
            <w:vAlign w:val="center"/>
          </w:tcPr>
          <w:p w14:paraId="3F75D89E">
            <w:pPr>
              <w:pStyle w:val="21"/>
              <w:jc w:val="center"/>
              <w:rPr>
                <w:rFonts w:ascii="宋体" w:hAnsi="宋体"/>
                <w:szCs w:val="21"/>
              </w:rPr>
            </w:pPr>
            <w:r>
              <w:rPr>
                <w:rFonts w:hint="eastAsia" w:ascii="宋体" w:hAnsi="宋体"/>
                <w:szCs w:val="21"/>
              </w:rPr>
              <w:t>单价（元）</w:t>
            </w:r>
          </w:p>
        </w:tc>
        <w:tc>
          <w:tcPr>
            <w:tcW w:w="378" w:type="pct"/>
            <w:noWrap/>
            <w:vAlign w:val="center"/>
          </w:tcPr>
          <w:p w14:paraId="1F91306D">
            <w:pPr>
              <w:pStyle w:val="21"/>
              <w:jc w:val="center"/>
              <w:rPr>
                <w:rFonts w:ascii="宋体" w:hAnsi="宋体"/>
                <w:szCs w:val="21"/>
              </w:rPr>
            </w:pPr>
            <w:r>
              <w:rPr>
                <w:rFonts w:hint="eastAsia" w:ascii="宋体" w:hAnsi="宋体"/>
                <w:szCs w:val="21"/>
              </w:rPr>
              <w:t>品牌3</w:t>
            </w:r>
          </w:p>
        </w:tc>
        <w:tc>
          <w:tcPr>
            <w:tcW w:w="587" w:type="pct"/>
            <w:noWrap/>
            <w:vAlign w:val="center"/>
          </w:tcPr>
          <w:p w14:paraId="39186822">
            <w:pPr>
              <w:pStyle w:val="21"/>
              <w:jc w:val="center"/>
              <w:rPr>
                <w:rFonts w:ascii="宋体" w:hAnsi="宋体"/>
                <w:szCs w:val="21"/>
              </w:rPr>
            </w:pPr>
            <w:r>
              <w:rPr>
                <w:rFonts w:hint="eastAsia" w:ascii="宋体" w:hAnsi="宋体"/>
                <w:szCs w:val="21"/>
              </w:rPr>
              <w:t>单价（元）</w:t>
            </w:r>
          </w:p>
        </w:tc>
        <w:tc>
          <w:tcPr>
            <w:tcW w:w="619" w:type="pct"/>
            <w:vMerge w:val="continue"/>
            <w:noWrap/>
          </w:tcPr>
          <w:p w14:paraId="1304E039">
            <w:pPr>
              <w:pStyle w:val="21"/>
              <w:jc w:val="center"/>
              <w:rPr>
                <w:rFonts w:ascii="宋体" w:hAnsi="宋体"/>
                <w:szCs w:val="21"/>
              </w:rPr>
            </w:pPr>
          </w:p>
        </w:tc>
      </w:tr>
      <w:tr w14:paraId="1BBF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191FDBDF">
            <w:pPr>
              <w:pStyle w:val="21"/>
              <w:jc w:val="center"/>
              <w:rPr>
                <w:rFonts w:ascii="宋体" w:hAnsi="宋体"/>
                <w:szCs w:val="21"/>
              </w:rPr>
            </w:pPr>
            <w:r>
              <w:rPr>
                <w:rFonts w:hint="eastAsia" w:ascii="宋体" w:hAnsi="宋体"/>
                <w:szCs w:val="21"/>
              </w:rPr>
              <w:t>1</w:t>
            </w:r>
          </w:p>
        </w:tc>
        <w:tc>
          <w:tcPr>
            <w:tcW w:w="865" w:type="pct"/>
            <w:noWrap/>
            <w:vAlign w:val="center"/>
          </w:tcPr>
          <w:p w14:paraId="10EB8B92">
            <w:pPr>
              <w:pStyle w:val="21"/>
              <w:rPr>
                <w:rFonts w:ascii="宋体" w:hAnsi="宋体"/>
                <w:szCs w:val="21"/>
              </w:rPr>
            </w:pPr>
            <w:r>
              <w:rPr>
                <w:rFonts w:hint="eastAsia" w:ascii="宋体" w:hAnsi="宋体"/>
                <w:szCs w:val="21"/>
              </w:rPr>
              <w:t>前大灯</w:t>
            </w:r>
          </w:p>
        </w:tc>
        <w:tc>
          <w:tcPr>
            <w:tcW w:w="308" w:type="pct"/>
            <w:noWrap/>
          </w:tcPr>
          <w:p w14:paraId="7993D5BA">
            <w:pPr>
              <w:pStyle w:val="21"/>
              <w:rPr>
                <w:rFonts w:ascii="宋体" w:hAnsi="宋体"/>
                <w:szCs w:val="21"/>
              </w:rPr>
            </w:pPr>
          </w:p>
        </w:tc>
        <w:tc>
          <w:tcPr>
            <w:tcW w:w="378" w:type="pct"/>
            <w:noWrap/>
          </w:tcPr>
          <w:p w14:paraId="346FED01">
            <w:pPr>
              <w:pStyle w:val="21"/>
              <w:rPr>
                <w:rFonts w:ascii="宋体" w:hAnsi="宋体"/>
                <w:szCs w:val="21"/>
              </w:rPr>
            </w:pPr>
          </w:p>
        </w:tc>
        <w:tc>
          <w:tcPr>
            <w:tcW w:w="587" w:type="pct"/>
            <w:noWrap/>
          </w:tcPr>
          <w:p w14:paraId="1BD2C29D">
            <w:pPr>
              <w:pStyle w:val="21"/>
              <w:rPr>
                <w:rFonts w:ascii="宋体" w:hAnsi="宋体"/>
                <w:szCs w:val="21"/>
              </w:rPr>
            </w:pPr>
          </w:p>
        </w:tc>
        <w:tc>
          <w:tcPr>
            <w:tcW w:w="378" w:type="pct"/>
            <w:noWrap/>
          </w:tcPr>
          <w:p w14:paraId="06603AEE">
            <w:pPr>
              <w:pStyle w:val="21"/>
              <w:rPr>
                <w:rFonts w:ascii="宋体" w:hAnsi="宋体"/>
                <w:szCs w:val="21"/>
              </w:rPr>
            </w:pPr>
          </w:p>
        </w:tc>
        <w:tc>
          <w:tcPr>
            <w:tcW w:w="587" w:type="pct"/>
            <w:noWrap/>
          </w:tcPr>
          <w:p w14:paraId="74595092">
            <w:pPr>
              <w:pStyle w:val="21"/>
              <w:rPr>
                <w:rFonts w:ascii="宋体" w:hAnsi="宋体"/>
                <w:szCs w:val="21"/>
              </w:rPr>
            </w:pPr>
          </w:p>
        </w:tc>
        <w:tc>
          <w:tcPr>
            <w:tcW w:w="378" w:type="pct"/>
            <w:noWrap/>
          </w:tcPr>
          <w:p w14:paraId="454B3245">
            <w:pPr>
              <w:pStyle w:val="21"/>
              <w:rPr>
                <w:rFonts w:ascii="宋体" w:hAnsi="宋体"/>
                <w:szCs w:val="21"/>
              </w:rPr>
            </w:pPr>
          </w:p>
        </w:tc>
        <w:tc>
          <w:tcPr>
            <w:tcW w:w="587" w:type="pct"/>
            <w:noWrap/>
          </w:tcPr>
          <w:p w14:paraId="6EF0E2EE">
            <w:pPr>
              <w:pStyle w:val="21"/>
              <w:rPr>
                <w:rFonts w:ascii="宋体" w:hAnsi="宋体"/>
                <w:szCs w:val="21"/>
              </w:rPr>
            </w:pPr>
          </w:p>
        </w:tc>
        <w:tc>
          <w:tcPr>
            <w:tcW w:w="619" w:type="pct"/>
            <w:noWrap/>
          </w:tcPr>
          <w:p w14:paraId="5A57D47A">
            <w:pPr>
              <w:pStyle w:val="21"/>
              <w:rPr>
                <w:rFonts w:ascii="宋体" w:hAnsi="宋体"/>
                <w:szCs w:val="21"/>
              </w:rPr>
            </w:pPr>
          </w:p>
        </w:tc>
      </w:tr>
      <w:tr w14:paraId="3635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1A75A125">
            <w:pPr>
              <w:pStyle w:val="21"/>
              <w:jc w:val="center"/>
              <w:rPr>
                <w:rFonts w:ascii="宋体" w:hAnsi="宋体"/>
                <w:szCs w:val="21"/>
              </w:rPr>
            </w:pPr>
            <w:r>
              <w:rPr>
                <w:rFonts w:hint="eastAsia" w:ascii="宋体" w:hAnsi="宋体"/>
                <w:szCs w:val="21"/>
              </w:rPr>
              <w:t>2</w:t>
            </w:r>
          </w:p>
        </w:tc>
        <w:tc>
          <w:tcPr>
            <w:tcW w:w="865" w:type="pct"/>
            <w:noWrap/>
            <w:vAlign w:val="center"/>
          </w:tcPr>
          <w:p w14:paraId="4B961B66">
            <w:pPr>
              <w:pStyle w:val="21"/>
              <w:rPr>
                <w:rFonts w:ascii="宋体" w:hAnsi="宋体"/>
                <w:szCs w:val="21"/>
              </w:rPr>
            </w:pPr>
            <w:r>
              <w:rPr>
                <w:rFonts w:hint="eastAsia" w:ascii="宋体" w:hAnsi="宋体"/>
                <w:szCs w:val="21"/>
              </w:rPr>
              <w:t>后尾灯</w:t>
            </w:r>
          </w:p>
        </w:tc>
        <w:tc>
          <w:tcPr>
            <w:tcW w:w="308" w:type="pct"/>
            <w:noWrap/>
          </w:tcPr>
          <w:p w14:paraId="67B434BC">
            <w:pPr>
              <w:pStyle w:val="21"/>
              <w:rPr>
                <w:rFonts w:ascii="宋体" w:hAnsi="宋体"/>
                <w:szCs w:val="21"/>
              </w:rPr>
            </w:pPr>
          </w:p>
        </w:tc>
        <w:tc>
          <w:tcPr>
            <w:tcW w:w="378" w:type="pct"/>
            <w:noWrap/>
          </w:tcPr>
          <w:p w14:paraId="1110FD76">
            <w:pPr>
              <w:pStyle w:val="21"/>
              <w:rPr>
                <w:rFonts w:ascii="宋体" w:hAnsi="宋体"/>
                <w:szCs w:val="21"/>
              </w:rPr>
            </w:pPr>
          </w:p>
        </w:tc>
        <w:tc>
          <w:tcPr>
            <w:tcW w:w="587" w:type="pct"/>
            <w:noWrap/>
          </w:tcPr>
          <w:p w14:paraId="4D5537FB">
            <w:pPr>
              <w:pStyle w:val="21"/>
              <w:rPr>
                <w:rFonts w:ascii="宋体" w:hAnsi="宋体"/>
                <w:szCs w:val="21"/>
              </w:rPr>
            </w:pPr>
          </w:p>
        </w:tc>
        <w:tc>
          <w:tcPr>
            <w:tcW w:w="378" w:type="pct"/>
            <w:noWrap/>
          </w:tcPr>
          <w:p w14:paraId="52C35345">
            <w:pPr>
              <w:pStyle w:val="21"/>
              <w:rPr>
                <w:rFonts w:ascii="宋体" w:hAnsi="宋体"/>
                <w:szCs w:val="21"/>
              </w:rPr>
            </w:pPr>
          </w:p>
        </w:tc>
        <w:tc>
          <w:tcPr>
            <w:tcW w:w="587" w:type="pct"/>
            <w:noWrap/>
          </w:tcPr>
          <w:p w14:paraId="1C88AAF9">
            <w:pPr>
              <w:pStyle w:val="21"/>
              <w:rPr>
                <w:rFonts w:ascii="宋体" w:hAnsi="宋体"/>
                <w:szCs w:val="21"/>
              </w:rPr>
            </w:pPr>
          </w:p>
        </w:tc>
        <w:tc>
          <w:tcPr>
            <w:tcW w:w="378" w:type="pct"/>
            <w:noWrap/>
          </w:tcPr>
          <w:p w14:paraId="13769D94">
            <w:pPr>
              <w:pStyle w:val="21"/>
              <w:jc w:val="center"/>
              <w:rPr>
                <w:rFonts w:ascii="宋体" w:hAnsi="宋体"/>
                <w:szCs w:val="21"/>
              </w:rPr>
            </w:pPr>
          </w:p>
        </w:tc>
        <w:tc>
          <w:tcPr>
            <w:tcW w:w="587" w:type="pct"/>
            <w:noWrap/>
          </w:tcPr>
          <w:p w14:paraId="4D18B78A">
            <w:pPr>
              <w:pStyle w:val="21"/>
              <w:jc w:val="center"/>
              <w:rPr>
                <w:rFonts w:ascii="宋体" w:hAnsi="宋体"/>
                <w:szCs w:val="21"/>
              </w:rPr>
            </w:pPr>
          </w:p>
        </w:tc>
        <w:tc>
          <w:tcPr>
            <w:tcW w:w="619" w:type="pct"/>
            <w:noWrap/>
            <w:vAlign w:val="center"/>
          </w:tcPr>
          <w:p w14:paraId="4F6F688C">
            <w:pPr>
              <w:pStyle w:val="21"/>
              <w:jc w:val="center"/>
              <w:rPr>
                <w:rFonts w:ascii="宋体" w:hAnsi="宋体"/>
                <w:szCs w:val="21"/>
              </w:rPr>
            </w:pPr>
          </w:p>
        </w:tc>
      </w:tr>
      <w:tr w14:paraId="5D39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09819C88">
            <w:pPr>
              <w:pStyle w:val="21"/>
              <w:jc w:val="center"/>
              <w:rPr>
                <w:rFonts w:ascii="宋体" w:hAnsi="宋体"/>
                <w:szCs w:val="21"/>
              </w:rPr>
            </w:pPr>
            <w:r>
              <w:rPr>
                <w:rFonts w:hint="eastAsia" w:ascii="宋体" w:hAnsi="宋体"/>
                <w:szCs w:val="21"/>
              </w:rPr>
              <w:t>3</w:t>
            </w:r>
          </w:p>
        </w:tc>
        <w:tc>
          <w:tcPr>
            <w:tcW w:w="865" w:type="pct"/>
            <w:noWrap/>
            <w:vAlign w:val="center"/>
          </w:tcPr>
          <w:p w14:paraId="4DAD93F7">
            <w:pPr>
              <w:pStyle w:val="21"/>
              <w:rPr>
                <w:rFonts w:ascii="宋体" w:hAnsi="宋体"/>
                <w:szCs w:val="21"/>
              </w:rPr>
            </w:pPr>
            <w:r>
              <w:rPr>
                <w:rFonts w:hint="eastAsia" w:ascii="宋体" w:hAnsi="宋体"/>
                <w:szCs w:val="21"/>
              </w:rPr>
              <w:t>机油</w:t>
            </w:r>
          </w:p>
        </w:tc>
        <w:tc>
          <w:tcPr>
            <w:tcW w:w="308" w:type="pct"/>
            <w:noWrap/>
          </w:tcPr>
          <w:p w14:paraId="2209F9EA">
            <w:pPr>
              <w:pStyle w:val="21"/>
              <w:rPr>
                <w:rFonts w:ascii="宋体" w:hAnsi="宋体"/>
                <w:szCs w:val="21"/>
              </w:rPr>
            </w:pPr>
          </w:p>
        </w:tc>
        <w:tc>
          <w:tcPr>
            <w:tcW w:w="378" w:type="pct"/>
            <w:noWrap/>
          </w:tcPr>
          <w:p w14:paraId="171D79C0">
            <w:pPr>
              <w:pStyle w:val="21"/>
              <w:rPr>
                <w:rFonts w:ascii="宋体" w:hAnsi="宋体"/>
                <w:szCs w:val="21"/>
              </w:rPr>
            </w:pPr>
          </w:p>
        </w:tc>
        <w:tc>
          <w:tcPr>
            <w:tcW w:w="587" w:type="pct"/>
            <w:noWrap/>
          </w:tcPr>
          <w:p w14:paraId="122C202B">
            <w:pPr>
              <w:pStyle w:val="21"/>
              <w:rPr>
                <w:rFonts w:ascii="宋体" w:hAnsi="宋体"/>
                <w:szCs w:val="21"/>
              </w:rPr>
            </w:pPr>
          </w:p>
        </w:tc>
        <w:tc>
          <w:tcPr>
            <w:tcW w:w="378" w:type="pct"/>
            <w:noWrap/>
          </w:tcPr>
          <w:p w14:paraId="37A846CF">
            <w:pPr>
              <w:pStyle w:val="21"/>
              <w:rPr>
                <w:rFonts w:ascii="宋体" w:hAnsi="宋体"/>
                <w:szCs w:val="21"/>
              </w:rPr>
            </w:pPr>
          </w:p>
        </w:tc>
        <w:tc>
          <w:tcPr>
            <w:tcW w:w="587" w:type="pct"/>
            <w:noWrap/>
          </w:tcPr>
          <w:p w14:paraId="55F6AC9F">
            <w:pPr>
              <w:pStyle w:val="21"/>
              <w:rPr>
                <w:rFonts w:ascii="宋体" w:hAnsi="宋体"/>
                <w:szCs w:val="21"/>
              </w:rPr>
            </w:pPr>
          </w:p>
        </w:tc>
        <w:tc>
          <w:tcPr>
            <w:tcW w:w="378" w:type="pct"/>
            <w:noWrap/>
          </w:tcPr>
          <w:p w14:paraId="1E32F493">
            <w:pPr>
              <w:pStyle w:val="21"/>
              <w:jc w:val="center"/>
              <w:rPr>
                <w:rFonts w:ascii="宋体" w:hAnsi="宋体"/>
                <w:szCs w:val="21"/>
              </w:rPr>
            </w:pPr>
          </w:p>
        </w:tc>
        <w:tc>
          <w:tcPr>
            <w:tcW w:w="587" w:type="pct"/>
            <w:noWrap/>
          </w:tcPr>
          <w:p w14:paraId="1591FDA7">
            <w:pPr>
              <w:pStyle w:val="21"/>
              <w:jc w:val="center"/>
              <w:rPr>
                <w:rFonts w:ascii="宋体" w:hAnsi="宋体"/>
                <w:szCs w:val="21"/>
              </w:rPr>
            </w:pPr>
          </w:p>
        </w:tc>
        <w:tc>
          <w:tcPr>
            <w:tcW w:w="619" w:type="pct"/>
            <w:noWrap/>
            <w:vAlign w:val="center"/>
          </w:tcPr>
          <w:p w14:paraId="21626966">
            <w:pPr>
              <w:pStyle w:val="21"/>
              <w:jc w:val="center"/>
              <w:rPr>
                <w:rFonts w:ascii="宋体" w:hAnsi="宋体"/>
                <w:szCs w:val="21"/>
              </w:rPr>
            </w:pPr>
          </w:p>
        </w:tc>
      </w:tr>
      <w:tr w14:paraId="0CD5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3CFD5C32">
            <w:pPr>
              <w:pStyle w:val="21"/>
              <w:jc w:val="center"/>
              <w:rPr>
                <w:rFonts w:ascii="宋体" w:hAnsi="宋体"/>
                <w:szCs w:val="21"/>
              </w:rPr>
            </w:pPr>
            <w:r>
              <w:rPr>
                <w:rFonts w:hint="eastAsia" w:ascii="宋体" w:hAnsi="宋体"/>
                <w:szCs w:val="21"/>
              </w:rPr>
              <w:t>4</w:t>
            </w:r>
          </w:p>
        </w:tc>
        <w:tc>
          <w:tcPr>
            <w:tcW w:w="865" w:type="pct"/>
            <w:noWrap/>
            <w:vAlign w:val="center"/>
          </w:tcPr>
          <w:p w14:paraId="2694FEB0">
            <w:pPr>
              <w:pStyle w:val="21"/>
              <w:rPr>
                <w:rFonts w:ascii="宋体" w:hAnsi="宋体"/>
                <w:szCs w:val="21"/>
              </w:rPr>
            </w:pPr>
            <w:r>
              <w:rPr>
                <w:rFonts w:hint="eastAsia" w:ascii="宋体" w:hAnsi="宋体"/>
                <w:szCs w:val="21"/>
              </w:rPr>
              <w:t>机油滤清器</w:t>
            </w:r>
          </w:p>
        </w:tc>
        <w:tc>
          <w:tcPr>
            <w:tcW w:w="308" w:type="pct"/>
            <w:noWrap/>
          </w:tcPr>
          <w:p w14:paraId="28EB5059">
            <w:pPr>
              <w:pStyle w:val="21"/>
              <w:rPr>
                <w:rFonts w:ascii="宋体" w:hAnsi="宋体"/>
                <w:szCs w:val="21"/>
              </w:rPr>
            </w:pPr>
          </w:p>
        </w:tc>
        <w:tc>
          <w:tcPr>
            <w:tcW w:w="378" w:type="pct"/>
            <w:noWrap/>
          </w:tcPr>
          <w:p w14:paraId="4A419EB6">
            <w:pPr>
              <w:pStyle w:val="21"/>
              <w:rPr>
                <w:rFonts w:ascii="宋体" w:hAnsi="宋体"/>
                <w:szCs w:val="21"/>
              </w:rPr>
            </w:pPr>
          </w:p>
        </w:tc>
        <w:tc>
          <w:tcPr>
            <w:tcW w:w="587" w:type="pct"/>
            <w:noWrap/>
          </w:tcPr>
          <w:p w14:paraId="08E0368B">
            <w:pPr>
              <w:pStyle w:val="21"/>
              <w:rPr>
                <w:rFonts w:ascii="宋体" w:hAnsi="宋体"/>
                <w:szCs w:val="21"/>
              </w:rPr>
            </w:pPr>
          </w:p>
        </w:tc>
        <w:tc>
          <w:tcPr>
            <w:tcW w:w="378" w:type="pct"/>
            <w:noWrap/>
          </w:tcPr>
          <w:p w14:paraId="13E639AA">
            <w:pPr>
              <w:pStyle w:val="21"/>
              <w:rPr>
                <w:rFonts w:ascii="宋体" w:hAnsi="宋体"/>
                <w:szCs w:val="21"/>
              </w:rPr>
            </w:pPr>
          </w:p>
        </w:tc>
        <w:tc>
          <w:tcPr>
            <w:tcW w:w="587" w:type="pct"/>
            <w:noWrap/>
          </w:tcPr>
          <w:p w14:paraId="1E07FC18">
            <w:pPr>
              <w:pStyle w:val="21"/>
              <w:rPr>
                <w:rFonts w:ascii="宋体" w:hAnsi="宋体"/>
                <w:szCs w:val="21"/>
              </w:rPr>
            </w:pPr>
          </w:p>
        </w:tc>
        <w:tc>
          <w:tcPr>
            <w:tcW w:w="378" w:type="pct"/>
            <w:noWrap/>
          </w:tcPr>
          <w:p w14:paraId="28453388">
            <w:pPr>
              <w:pStyle w:val="21"/>
              <w:jc w:val="center"/>
              <w:rPr>
                <w:rFonts w:ascii="宋体" w:hAnsi="宋体"/>
                <w:szCs w:val="21"/>
              </w:rPr>
            </w:pPr>
          </w:p>
        </w:tc>
        <w:tc>
          <w:tcPr>
            <w:tcW w:w="587" w:type="pct"/>
            <w:noWrap/>
          </w:tcPr>
          <w:p w14:paraId="3C631B54">
            <w:pPr>
              <w:pStyle w:val="21"/>
              <w:jc w:val="center"/>
              <w:rPr>
                <w:rFonts w:ascii="宋体" w:hAnsi="宋体"/>
                <w:szCs w:val="21"/>
              </w:rPr>
            </w:pPr>
          </w:p>
        </w:tc>
        <w:tc>
          <w:tcPr>
            <w:tcW w:w="619" w:type="pct"/>
            <w:noWrap/>
            <w:vAlign w:val="center"/>
          </w:tcPr>
          <w:p w14:paraId="3717AC0D">
            <w:pPr>
              <w:pStyle w:val="21"/>
              <w:jc w:val="center"/>
              <w:rPr>
                <w:rFonts w:ascii="宋体" w:hAnsi="宋体"/>
                <w:szCs w:val="21"/>
              </w:rPr>
            </w:pPr>
          </w:p>
        </w:tc>
      </w:tr>
      <w:tr w14:paraId="618A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17096B7C">
            <w:pPr>
              <w:pStyle w:val="21"/>
              <w:jc w:val="center"/>
              <w:rPr>
                <w:rFonts w:ascii="宋体" w:hAnsi="宋体"/>
                <w:szCs w:val="21"/>
              </w:rPr>
            </w:pPr>
            <w:r>
              <w:rPr>
                <w:rFonts w:hint="eastAsia" w:ascii="宋体" w:hAnsi="宋体"/>
                <w:szCs w:val="21"/>
              </w:rPr>
              <w:t>5</w:t>
            </w:r>
          </w:p>
        </w:tc>
        <w:tc>
          <w:tcPr>
            <w:tcW w:w="865" w:type="pct"/>
            <w:noWrap/>
            <w:vAlign w:val="center"/>
          </w:tcPr>
          <w:p w14:paraId="6450C7BB">
            <w:pPr>
              <w:pStyle w:val="21"/>
              <w:rPr>
                <w:rFonts w:ascii="宋体" w:hAnsi="宋体"/>
                <w:szCs w:val="21"/>
              </w:rPr>
            </w:pPr>
            <w:r>
              <w:rPr>
                <w:rFonts w:hint="eastAsia" w:ascii="宋体" w:hAnsi="宋体"/>
                <w:szCs w:val="21"/>
              </w:rPr>
              <w:t>空气滤清器</w:t>
            </w:r>
          </w:p>
        </w:tc>
        <w:tc>
          <w:tcPr>
            <w:tcW w:w="308" w:type="pct"/>
            <w:noWrap/>
          </w:tcPr>
          <w:p w14:paraId="2864CE82">
            <w:pPr>
              <w:pStyle w:val="21"/>
              <w:rPr>
                <w:rFonts w:ascii="宋体" w:hAnsi="宋体"/>
                <w:szCs w:val="21"/>
              </w:rPr>
            </w:pPr>
          </w:p>
        </w:tc>
        <w:tc>
          <w:tcPr>
            <w:tcW w:w="378" w:type="pct"/>
            <w:noWrap/>
          </w:tcPr>
          <w:p w14:paraId="616F54CC">
            <w:pPr>
              <w:pStyle w:val="21"/>
              <w:rPr>
                <w:rFonts w:ascii="宋体" w:hAnsi="宋体"/>
                <w:szCs w:val="21"/>
              </w:rPr>
            </w:pPr>
          </w:p>
        </w:tc>
        <w:tc>
          <w:tcPr>
            <w:tcW w:w="587" w:type="pct"/>
            <w:noWrap/>
          </w:tcPr>
          <w:p w14:paraId="159B2B7D">
            <w:pPr>
              <w:pStyle w:val="21"/>
              <w:rPr>
                <w:rFonts w:ascii="宋体" w:hAnsi="宋体"/>
                <w:szCs w:val="21"/>
              </w:rPr>
            </w:pPr>
          </w:p>
        </w:tc>
        <w:tc>
          <w:tcPr>
            <w:tcW w:w="378" w:type="pct"/>
            <w:noWrap/>
          </w:tcPr>
          <w:p w14:paraId="637CA2C7">
            <w:pPr>
              <w:pStyle w:val="21"/>
              <w:rPr>
                <w:rFonts w:ascii="宋体" w:hAnsi="宋体"/>
                <w:szCs w:val="21"/>
              </w:rPr>
            </w:pPr>
          </w:p>
        </w:tc>
        <w:tc>
          <w:tcPr>
            <w:tcW w:w="587" w:type="pct"/>
            <w:noWrap/>
          </w:tcPr>
          <w:p w14:paraId="6BE07522">
            <w:pPr>
              <w:pStyle w:val="21"/>
              <w:rPr>
                <w:rFonts w:ascii="宋体" w:hAnsi="宋体"/>
                <w:szCs w:val="21"/>
              </w:rPr>
            </w:pPr>
          </w:p>
        </w:tc>
        <w:tc>
          <w:tcPr>
            <w:tcW w:w="378" w:type="pct"/>
            <w:noWrap/>
          </w:tcPr>
          <w:p w14:paraId="560E3537">
            <w:pPr>
              <w:pStyle w:val="21"/>
              <w:jc w:val="center"/>
              <w:rPr>
                <w:rFonts w:ascii="宋体" w:hAnsi="宋体"/>
                <w:szCs w:val="21"/>
              </w:rPr>
            </w:pPr>
          </w:p>
        </w:tc>
        <w:tc>
          <w:tcPr>
            <w:tcW w:w="587" w:type="pct"/>
            <w:noWrap/>
          </w:tcPr>
          <w:p w14:paraId="30466C7C">
            <w:pPr>
              <w:pStyle w:val="21"/>
              <w:jc w:val="center"/>
              <w:rPr>
                <w:rFonts w:ascii="宋体" w:hAnsi="宋体"/>
                <w:szCs w:val="21"/>
              </w:rPr>
            </w:pPr>
          </w:p>
        </w:tc>
        <w:tc>
          <w:tcPr>
            <w:tcW w:w="619" w:type="pct"/>
            <w:noWrap/>
            <w:vAlign w:val="center"/>
          </w:tcPr>
          <w:p w14:paraId="1D68635B">
            <w:pPr>
              <w:pStyle w:val="21"/>
              <w:jc w:val="center"/>
              <w:rPr>
                <w:rFonts w:ascii="宋体" w:hAnsi="宋体"/>
                <w:szCs w:val="21"/>
              </w:rPr>
            </w:pPr>
          </w:p>
        </w:tc>
      </w:tr>
      <w:tr w14:paraId="4476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77291E12">
            <w:pPr>
              <w:pStyle w:val="21"/>
              <w:jc w:val="center"/>
              <w:rPr>
                <w:rFonts w:ascii="宋体" w:hAnsi="宋体"/>
                <w:szCs w:val="21"/>
              </w:rPr>
            </w:pPr>
            <w:r>
              <w:rPr>
                <w:rFonts w:hint="eastAsia" w:ascii="宋体" w:hAnsi="宋体"/>
                <w:szCs w:val="21"/>
              </w:rPr>
              <w:t>6</w:t>
            </w:r>
          </w:p>
        </w:tc>
        <w:tc>
          <w:tcPr>
            <w:tcW w:w="865" w:type="pct"/>
            <w:noWrap/>
            <w:vAlign w:val="center"/>
          </w:tcPr>
          <w:p w14:paraId="7CCCE61C">
            <w:pPr>
              <w:pStyle w:val="21"/>
              <w:rPr>
                <w:rFonts w:ascii="宋体" w:hAnsi="宋体"/>
                <w:szCs w:val="21"/>
              </w:rPr>
            </w:pPr>
            <w:r>
              <w:rPr>
                <w:rFonts w:hint="eastAsia" w:ascii="宋体" w:hAnsi="宋体"/>
                <w:szCs w:val="21"/>
              </w:rPr>
              <w:t>柴油滤清器</w:t>
            </w:r>
          </w:p>
        </w:tc>
        <w:tc>
          <w:tcPr>
            <w:tcW w:w="308" w:type="pct"/>
            <w:noWrap/>
          </w:tcPr>
          <w:p w14:paraId="3893453A">
            <w:pPr>
              <w:pStyle w:val="21"/>
              <w:rPr>
                <w:rFonts w:ascii="宋体" w:hAnsi="宋体"/>
                <w:szCs w:val="21"/>
              </w:rPr>
            </w:pPr>
          </w:p>
        </w:tc>
        <w:tc>
          <w:tcPr>
            <w:tcW w:w="378" w:type="pct"/>
            <w:noWrap/>
          </w:tcPr>
          <w:p w14:paraId="4F57175E">
            <w:pPr>
              <w:pStyle w:val="21"/>
              <w:rPr>
                <w:rFonts w:ascii="宋体" w:hAnsi="宋体"/>
                <w:szCs w:val="21"/>
              </w:rPr>
            </w:pPr>
          </w:p>
        </w:tc>
        <w:tc>
          <w:tcPr>
            <w:tcW w:w="587" w:type="pct"/>
            <w:noWrap/>
          </w:tcPr>
          <w:p w14:paraId="1BA32165">
            <w:pPr>
              <w:pStyle w:val="21"/>
              <w:rPr>
                <w:rFonts w:ascii="宋体" w:hAnsi="宋体"/>
                <w:szCs w:val="21"/>
              </w:rPr>
            </w:pPr>
          </w:p>
        </w:tc>
        <w:tc>
          <w:tcPr>
            <w:tcW w:w="378" w:type="pct"/>
            <w:noWrap/>
          </w:tcPr>
          <w:p w14:paraId="121FB8D5">
            <w:pPr>
              <w:pStyle w:val="21"/>
              <w:rPr>
                <w:rFonts w:ascii="宋体" w:hAnsi="宋体"/>
                <w:szCs w:val="21"/>
              </w:rPr>
            </w:pPr>
          </w:p>
        </w:tc>
        <w:tc>
          <w:tcPr>
            <w:tcW w:w="587" w:type="pct"/>
            <w:noWrap/>
          </w:tcPr>
          <w:p w14:paraId="4AEA3496">
            <w:pPr>
              <w:pStyle w:val="21"/>
              <w:rPr>
                <w:rFonts w:ascii="宋体" w:hAnsi="宋体"/>
                <w:szCs w:val="21"/>
              </w:rPr>
            </w:pPr>
          </w:p>
        </w:tc>
        <w:tc>
          <w:tcPr>
            <w:tcW w:w="378" w:type="pct"/>
            <w:noWrap/>
          </w:tcPr>
          <w:p w14:paraId="491FD7E5">
            <w:pPr>
              <w:pStyle w:val="21"/>
              <w:jc w:val="center"/>
              <w:rPr>
                <w:rFonts w:ascii="宋体" w:hAnsi="宋体"/>
                <w:szCs w:val="21"/>
              </w:rPr>
            </w:pPr>
          </w:p>
        </w:tc>
        <w:tc>
          <w:tcPr>
            <w:tcW w:w="587" w:type="pct"/>
            <w:noWrap/>
          </w:tcPr>
          <w:p w14:paraId="43147E16">
            <w:pPr>
              <w:pStyle w:val="21"/>
              <w:jc w:val="center"/>
              <w:rPr>
                <w:rFonts w:ascii="宋体" w:hAnsi="宋体"/>
                <w:szCs w:val="21"/>
              </w:rPr>
            </w:pPr>
          </w:p>
        </w:tc>
        <w:tc>
          <w:tcPr>
            <w:tcW w:w="619" w:type="pct"/>
            <w:noWrap/>
            <w:vAlign w:val="center"/>
          </w:tcPr>
          <w:p w14:paraId="555258EC">
            <w:pPr>
              <w:pStyle w:val="21"/>
              <w:jc w:val="center"/>
              <w:rPr>
                <w:rFonts w:ascii="宋体" w:hAnsi="宋体"/>
                <w:szCs w:val="21"/>
              </w:rPr>
            </w:pPr>
          </w:p>
        </w:tc>
      </w:tr>
      <w:tr w14:paraId="0FC3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09415C46">
            <w:pPr>
              <w:pStyle w:val="21"/>
              <w:jc w:val="center"/>
              <w:rPr>
                <w:rFonts w:ascii="宋体" w:hAnsi="宋体"/>
                <w:szCs w:val="21"/>
              </w:rPr>
            </w:pPr>
            <w:r>
              <w:rPr>
                <w:rFonts w:hint="eastAsia" w:ascii="宋体" w:hAnsi="宋体"/>
                <w:szCs w:val="21"/>
              </w:rPr>
              <w:t>7</w:t>
            </w:r>
          </w:p>
        </w:tc>
        <w:tc>
          <w:tcPr>
            <w:tcW w:w="865" w:type="pct"/>
            <w:noWrap/>
            <w:vAlign w:val="center"/>
          </w:tcPr>
          <w:p w14:paraId="73ABD518">
            <w:pPr>
              <w:pStyle w:val="21"/>
              <w:rPr>
                <w:rFonts w:ascii="宋体" w:hAnsi="宋体"/>
                <w:szCs w:val="21"/>
              </w:rPr>
            </w:pPr>
            <w:r>
              <w:rPr>
                <w:rFonts w:hint="eastAsia" w:ascii="宋体" w:hAnsi="宋体"/>
                <w:szCs w:val="21"/>
              </w:rPr>
              <w:t>轮胎</w:t>
            </w:r>
          </w:p>
        </w:tc>
        <w:tc>
          <w:tcPr>
            <w:tcW w:w="308" w:type="pct"/>
            <w:noWrap/>
          </w:tcPr>
          <w:p w14:paraId="684568DF">
            <w:pPr>
              <w:pStyle w:val="21"/>
              <w:rPr>
                <w:rFonts w:ascii="宋体" w:hAnsi="宋体"/>
                <w:szCs w:val="21"/>
              </w:rPr>
            </w:pPr>
          </w:p>
        </w:tc>
        <w:tc>
          <w:tcPr>
            <w:tcW w:w="378" w:type="pct"/>
            <w:noWrap/>
          </w:tcPr>
          <w:p w14:paraId="70ABAC53">
            <w:pPr>
              <w:pStyle w:val="21"/>
              <w:rPr>
                <w:rFonts w:ascii="宋体" w:hAnsi="宋体"/>
                <w:szCs w:val="21"/>
              </w:rPr>
            </w:pPr>
          </w:p>
        </w:tc>
        <w:tc>
          <w:tcPr>
            <w:tcW w:w="587" w:type="pct"/>
            <w:noWrap/>
          </w:tcPr>
          <w:p w14:paraId="1DA5C73E">
            <w:pPr>
              <w:pStyle w:val="21"/>
              <w:rPr>
                <w:rFonts w:ascii="宋体" w:hAnsi="宋体"/>
                <w:szCs w:val="21"/>
              </w:rPr>
            </w:pPr>
          </w:p>
        </w:tc>
        <w:tc>
          <w:tcPr>
            <w:tcW w:w="378" w:type="pct"/>
            <w:noWrap/>
          </w:tcPr>
          <w:p w14:paraId="0869EE63">
            <w:pPr>
              <w:pStyle w:val="21"/>
              <w:rPr>
                <w:rFonts w:ascii="宋体" w:hAnsi="宋体"/>
                <w:szCs w:val="21"/>
              </w:rPr>
            </w:pPr>
          </w:p>
        </w:tc>
        <w:tc>
          <w:tcPr>
            <w:tcW w:w="587" w:type="pct"/>
            <w:noWrap/>
          </w:tcPr>
          <w:p w14:paraId="40DCF8CA">
            <w:pPr>
              <w:pStyle w:val="21"/>
              <w:rPr>
                <w:rFonts w:ascii="宋体" w:hAnsi="宋体"/>
                <w:szCs w:val="21"/>
              </w:rPr>
            </w:pPr>
          </w:p>
        </w:tc>
        <w:tc>
          <w:tcPr>
            <w:tcW w:w="378" w:type="pct"/>
            <w:noWrap/>
          </w:tcPr>
          <w:p w14:paraId="6557C164">
            <w:pPr>
              <w:pStyle w:val="21"/>
              <w:jc w:val="center"/>
              <w:rPr>
                <w:rFonts w:ascii="宋体" w:hAnsi="宋体"/>
                <w:szCs w:val="21"/>
              </w:rPr>
            </w:pPr>
          </w:p>
        </w:tc>
        <w:tc>
          <w:tcPr>
            <w:tcW w:w="587" w:type="pct"/>
            <w:noWrap/>
          </w:tcPr>
          <w:p w14:paraId="6C1D57FB">
            <w:pPr>
              <w:pStyle w:val="21"/>
              <w:jc w:val="center"/>
              <w:rPr>
                <w:rFonts w:ascii="宋体" w:hAnsi="宋体"/>
                <w:szCs w:val="21"/>
              </w:rPr>
            </w:pPr>
          </w:p>
        </w:tc>
        <w:tc>
          <w:tcPr>
            <w:tcW w:w="619" w:type="pct"/>
            <w:noWrap/>
            <w:vAlign w:val="center"/>
          </w:tcPr>
          <w:p w14:paraId="045B00F5">
            <w:pPr>
              <w:pStyle w:val="21"/>
              <w:jc w:val="center"/>
              <w:rPr>
                <w:rFonts w:ascii="宋体" w:hAnsi="宋体"/>
                <w:szCs w:val="21"/>
              </w:rPr>
            </w:pPr>
          </w:p>
        </w:tc>
      </w:tr>
      <w:tr w14:paraId="31D5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776C224C">
            <w:pPr>
              <w:pStyle w:val="21"/>
              <w:jc w:val="center"/>
              <w:rPr>
                <w:rFonts w:ascii="宋体" w:hAnsi="宋体"/>
                <w:szCs w:val="21"/>
              </w:rPr>
            </w:pPr>
            <w:r>
              <w:rPr>
                <w:rFonts w:hint="eastAsia" w:ascii="宋体" w:hAnsi="宋体"/>
                <w:szCs w:val="21"/>
              </w:rPr>
              <w:t>8</w:t>
            </w:r>
          </w:p>
        </w:tc>
        <w:tc>
          <w:tcPr>
            <w:tcW w:w="865" w:type="pct"/>
            <w:noWrap/>
            <w:vAlign w:val="center"/>
          </w:tcPr>
          <w:p w14:paraId="69683B23">
            <w:pPr>
              <w:pStyle w:val="21"/>
              <w:rPr>
                <w:rFonts w:ascii="宋体" w:hAnsi="宋体"/>
                <w:szCs w:val="21"/>
              </w:rPr>
            </w:pPr>
            <w:r>
              <w:rPr>
                <w:rFonts w:hint="eastAsia" w:ascii="宋体" w:hAnsi="宋体"/>
                <w:szCs w:val="21"/>
              </w:rPr>
              <w:t>电瓶</w:t>
            </w:r>
          </w:p>
        </w:tc>
        <w:tc>
          <w:tcPr>
            <w:tcW w:w="308" w:type="pct"/>
            <w:noWrap/>
          </w:tcPr>
          <w:p w14:paraId="1958469B">
            <w:pPr>
              <w:pStyle w:val="21"/>
              <w:rPr>
                <w:rFonts w:ascii="宋体" w:hAnsi="宋体"/>
                <w:szCs w:val="21"/>
              </w:rPr>
            </w:pPr>
          </w:p>
        </w:tc>
        <w:tc>
          <w:tcPr>
            <w:tcW w:w="378" w:type="pct"/>
            <w:noWrap/>
          </w:tcPr>
          <w:p w14:paraId="19F6432C">
            <w:pPr>
              <w:pStyle w:val="21"/>
              <w:rPr>
                <w:rFonts w:ascii="宋体" w:hAnsi="宋体"/>
                <w:szCs w:val="21"/>
              </w:rPr>
            </w:pPr>
          </w:p>
        </w:tc>
        <w:tc>
          <w:tcPr>
            <w:tcW w:w="587" w:type="pct"/>
            <w:noWrap/>
          </w:tcPr>
          <w:p w14:paraId="016528B4">
            <w:pPr>
              <w:pStyle w:val="21"/>
              <w:rPr>
                <w:rFonts w:ascii="宋体" w:hAnsi="宋体"/>
                <w:szCs w:val="21"/>
              </w:rPr>
            </w:pPr>
          </w:p>
        </w:tc>
        <w:tc>
          <w:tcPr>
            <w:tcW w:w="378" w:type="pct"/>
            <w:noWrap/>
          </w:tcPr>
          <w:p w14:paraId="36076843">
            <w:pPr>
              <w:pStyle w:val="21"/>
              <w:rPr>
                <w:rFonts w:ascii="宋体" w:hAnsi="宋体"/>
                <w:szCs w:val="21"/>
              </w:rPr>
            </w:pPr>
          </w:p>
        </w:tc>
        <w:tc>
          <w:tcPr>
            <w:tcW w:w="587" w:type="pct"/>
            <w:noWrap/>
          </w:tcPr>
          <w:p w14:paraId="643EC804">
            <w:pPr>
              <w:pStyle w:val="21"/>
              <w:rPr>
                <w:rFonts w:ascii="宋体" w:hAnsi="宋体"/>
                <w:szCs w:val="21"/>
              </w:rPr>
            </w:pPr>
          </w:p>
        </w:tc>
        <w:tc>
          <w:tcPr>
            <w:tcW w:w="378" w:type="pct"/>
            <w:noWrap/>
          </w:tcPr>
          <w:p w14:paraId="1114B26E">
            <w:pPr>
              <w:pStyle w:val="21"/>
              <w:jc w:val="center"/>
              <w:rPr>
                <w:rFonts w:ascii="宋体" w:hAnsi="宋体"/>
                <w:szCs w:val="21"/>
              </w:rPr>
            </w:pPr>
          </w:p>
        </w:tc>
        <w:tc>
          <w:tcPr>
            <w:tcW w:w="587" w:type="pct"/>
            <w:noWrap/>
          </w:tcPr>
          <w:p w14:paraId="27D1069C">
            <w:pPr>
              <w:pStyle w:val="21"/>
              <w:jc w:val="center"/>
              <w:rPr>
                <w:rFonts w:ascii="宋体" w:hAnsi="宋体"/>
                <w:szCs w:val="21"/>
              </w:rPr>
            </w:pPr>
          </w:p>
        </w:tc>
        <w:tc>
          <w:tcPr>
            <w:tcW w:w="619" w:type="pct"/>
            <w:noWrap/>
            <w:vAlign w:val="center"/>
          </w:tcPr>
          <w:p w14:paraId="4327CDAA">
            <w:pPr>
              <w:pStyle w:val="21"/>
              <w:jc w:val="center"/>
              <w:rPr>
                <w:rFonts w:ascii="宋体" w:hAnsi="宋体"/>
                <w:szCs w:val="21"/>
              </w:rPr>
            </w:pPr>
          </w:p>
        </w:tc>
      </w:tr>
      <w:tr w14:paraId="54BE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01F19683">
            <w:pPr>
              <w:pStyle w:val="21"/>
              <w:jc w:val="center"/>
              <w:rPr>
                <w:rFonts w:ascii="宋体" w:hAnsi="宋体"/>
                <w:szCs w:val="21"/>
              </w:rPr>
            </w:pPr>
            <w:r>
              <w:rPr>
                <w:rFonts w:hint="eastAsia" w:ascii="宋体" w:hAnsi="宋体"/>
                <w:szCs w:val="21"/>
              </w:rPr>
              <w:t>9</w:t>
            </w:r>
          </w:p>
        </w:tc>
        <w:tc>
          <w:tcPr>
            <w:tcW w:w="865" w:type="pct"/>
            <w:noWrap/>
            <w:vAlign w:val="center"/>
          </w:tcPr>
          <w:p w14:paraId="74C72BAD">
            <w:pPr>
              <w:pStyle w:val="21"/>
              <w:rPr>
                <w:rFonts w:ascii="宋体" w:hAnsi="宋体"/>
                <w:szCs w:val="21"/>
              </w:rPr>
            </w:pPr>
            <w:r>
              <w:rPr>
                <w:rFonts w:hint="eastAsia" w:ascii="宋体" w:hAnsi="宋体"/>
                <w:szCs w:val="21"/>
              </w:rPr>
              <w:t>制动液</w:t>
            </w:r>
          </w:p>
        </w:tc>
        <w:tc>
          <w:tcPr>
            <w:tcW w:w="308" w:type="pct"/>
            <w:noWrap/>
          </w:tcPr>
          <w:p w14:paraId="05A6ECCF">
            <w:pPr>
              <w:pStyle w:val="21"/>
              <w:rPr>
                <w:rFonts w:ascii="宋体" w:hAnsi="宋体"/>
                <w:szCs w:val="21"/>
              </w:rPr>
            </w:pPr>
          </w:p>
        </w:tc>
        <w:tc>
          <w:tcPr>
            <w:tcW w:w="378" w:type="pct"/>
            <w:noWrap/>
          </w:tcPr>
          <w:p w14:paraId="58FE7523">
            <w:pPr>
              <w:pStyle w:val="21"/>
              <w:rPr>
                <w:rFonts w:ascii="宋体" w:hAnsi="宋体"/>
                <w:szCs w:val="21"/>
              </w:rPr>
            </w:pPr>
          </w:p>
        </w:tc>
        <w:tc>
          <w:tcPr>
            <w:tcW w:w="587" w:type="pct"/>
            <w:noWrap/>
          </w:tcPr>
          <w:p w14:paraId="4A8C1F9C">
            <w:pPr>
              <w:pStyle w:val="21"/>
              <w:rPr>
                <w:rFonts w:ascii="宋体" w:hAnsi="宋体"/>
                <w:szCs w:val="21"/>
              </w:rPr>
            </w:pPr>
          </w:p>
        </w:tc>
        <w:tc>
          <w:tcPr>
            <w:tcW w:w="378" w:type="pct"/>
            <w:noWrap/>
          </w:tcPr>
          <w:p w14:paraId="5C7A6F33">
            <w:pPr>
              <w:pStyle w:val="21"/>
              <w:rPr>
                <w:rFonts w:ascii="宋体" w:hAnsi="宋体"/>
                <w:szCs w:val="21"/>
              </w:rPr>
            </w:pPr>
          </w:p>
        </w:tc>
        <w:tc>
          <w:tcPr>
            <w:tcW w:w="587" w:type="pct"/>
            <w:noWrap/>
          </w:tcPr>
          <w:p w14:paraId="6D3E6290">
            <w:pPr>
              <w:pStyle w:val="21"/>
              <w:rPr>
                <w:rFonts w:ascii="宋体" w:hAnsi="宋体"/>
                <w:szCs w:val="21"/>
              </w:rPr>
            </w:pPr>
          </w:p>
        </w:tc>
        <w:tc>
          <w:tcPr>
            <w:tcW w:w="378" w:type="pct"/>
            <w:noWrap/>
          </w:tcPr>
          <w:p w14:paraId="076AC0B2">
            <w:pPr>
              <w:pStyle w:val="21"/>
              <w:jc w:val="center"/>
              <w:rPr>
                <w:rFonts w:ascii="宋体" w:hAnsi="宋体"/>
                <w:szCs w:val="21"/>
              </w:rPr>
            </w:pPr>
          </w:p>
        </w:tc>
        <w:tc>
          <w:tcPr>
            <w:tcW w:w="587" w:type="pct"/>
            <w:noWrap/>
          </w:tcPr>
          <w:p w14:paraId="6AAA606F">
            <w:pPr>
              <w:pStyle w:val="21"/>
              <w:jc w:val="center"/>
              <w:rPr>
                <w:rFonts w:ascii="宋体" w:hAnsi="宋体"/>
                <w:szCs w:val="21"/>
              </w:rPr>
            </w:pPr>
          </w:p>
        </w:tc>
        <w:tc>
          <w:tcPr>
            <w:tcW w:w="619" w:type="pct"/>
            <w:noWrap/>
            <w:vAlign w:val="center"/>
          </w:tcPr>
          <w:p w14:paraId="571DC929">
            <w:pPr>
              <w:pStyle w:val="21"/>
              <w:jc w:val="center"/>
              <w:rPr>
                <w:rFonts w:ascii="宋体" w:hAnsi="宋体"/>
                <w:szCs w:val="21"/>
              </w:rPr>
            </w:pPr>
          </w:p>
        </w:tc>
      </w:tr>
      <w:tr w14:paraId="2510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30B77E17">
            <w:pPr>
              <w:pStyle w:val="21"/>
              <w:jc w:val="center"/>
              <w:rPr>
                <w:rFonts w:ascii="宋体" w:hAnsi="宋体"/>
                <w:szCs w:val="21"/>
              </w:rPr>
            </w:pPr>
            <w:r>
              <w:rPr>
                <w:rFonts w:hint="eastAsia" w:ascii="宋体" w:hAnsi="宋体"/>
                <w:szCs w:val="21"/>
              </w:rPr>
              <w:t>1</w:t>
            </w:r>
            <w:r>
              <w:rPr>
                <w:rFonts w:ascii="宋体" w:hAnsi="宋体"/>
                <w:szCs w:val="21"/>
              </w:rPr>
              <w:t>0</w:t>
            </w:r>
          </w:p>
        </w:tc>
        <w:tc>
          <w:tcPr>
            <w:tcW w:w="865" w:type="pct"/>
            <w:noWrap/>
            <w:vAlign w:val="center"/>
          </w:tcPr>
          <w:p w14:paraId="259ED5D9">
            <w:pPr>
              <w:pStyle w:val="21"/>
              <w:rPr>
                <w:rFonts w:ascii="宋体" w:hAnsi="宋体"/>
                <w:szCs w:val="21"/>
              </w:rPr>
            </w:pPr>
            <w:r>
              <w:rPr>
                <w:rFonts w:hint="eastAsia" w:ascii="宋体" w:hAnsi="宋体"/>
                <w:szCs w:val="21"/>
              </w:rPr>
              <w:t>防冻液</w:t>
            </w:r>
          </w:p>
        </w:tc>
        <w:tc>
          <w:tcPr>
            <w:tcW w:w="308" w:type="pct"/>
            <w:noWrap/>
          </w:tcPr>
          <w:p w14:paraId="0052C92B">
            <w:pPr>
              <w:pStyle w:val="21"/>
              <w:rPr>
                <w:rFonts w:ascii="宋体" w:hAnsi="宋体"/>
                <w:szCs w:val="21"/>
              </w:rPr>
            </w:pPr>
          </w:p>
        </w:tc>
        <w:tc>
          <w:tcPr>
            <w:tcW w:w="378" w:type="pct"/>
            <w:noWrap/>
          </w:tcPr>
          <w:p w14:paraId="5D982B88">
            <w:pPr>
              <w:pStyle w:val="21"/>
              <w:rPr>
                <w:rFonts w:ascii="宋体" w:hAnsi="宋体"/>
                <w:szCs w:val="21"/>
              </w:rPr>
            </w:pPr>
          </w:p>
        </w:tc>
        <w:tc>
          <w:tcPr>
            <w:tcW w:w="587" w:type="pct"/>
            <w:noWrap/>
          </w:tcPr>
          <w:p w14:paraId="04ACD9AF">
            <w:pPr>
              <w:pStyle w:val="21"/>
              <w:rPr>
                <w:rFonts w:ascii="宋体" w:hAnsi="宋体"/>
                <w:szCs w:val="21"/>
              </w:rPr>
            </w:pPr>
          </w:p>
        </w:tc>
        <w:tc>
          <w:tcPr>
            <w:tcW w:w="378" w:type="pct"/>
            <w:noWrap/>
          </w:tcPr>
          <w:p w14:paraId="30C5FC50">
            <w:pPr>
              <w:pStyle w:val="21"/>
              <w:rPr>
                <w:rFonts w:ascii="宋体" w:hAnsi="宋体"/>
                <w:szCs w:val="21"/>
              </w:rPr>
            </w:pPr>
          </w:p>
        </w:tc>
        <w:tc>
          <w:tcPr>
            <w:tcW w:w="587" w:type="pct"/>
            <w:noWrap/>
          </w:tcPr>
          <w:p w14:paraId="0995E8D7">
            <w:pPr>
              <w:pStyle w:val="21"/>
              <w:rPr>
                <w:rFonts w:ascii="宋体" w:hAnsi="宋体"/>
                <w:szCs w:val="21"/>
              </w:rPr>
            </w:pPr>
          </w:p>
        </w:tc>
        <w:tc>
          <w:tcPr>
            <w:tcW w:w="378" w:type="pct"/>
            <w:noWrap/>
          </w:tcPr>
          <w:p w14:paraId="1D264420">
            <w:pPr>
              <w:pStyle w:val="21"/>
              <w:jc w:val="center"/>
              <w:rPr>
                <w:rFonts w:ascii="宋体" w:hAnsi="宋体"/>
                <w:szCs w:val="21"/>
              </w:rPr>
            </w:pPr>
          </w:p>
        </w:tc>
        <w:tc>
          <w:tcPr>
            <w:tcW w:w="587" w:type="pct"/>
            <w:noWrap/>
          </w:tcPr>
          <w:p w14:paraId="364CC493">
            <w:pPr>
              <w:pStyle w:val="21"/>
              <w:jc w:val="center"/>
              <w:rPr>
                <w:rFonts w:ascii="宋体" w:hAnsi="宋体"/>
                <w:szCs w:val="21"/>
              </w:rPr>
            </w:pPr>
          </w:p>
        </w:tc>
        <w:tc>
          <w:tcPr>
            <w:tcW w:w="619" w:type="pct"/>
            <w:noWrap/>
            <w:vAlign w:val="center"/>
          </w:tcPr>
          <w:p w14:paraId="0B7BC755">
            <w:pPr>
              <w:pStyle w:val="21"/>
              <w:jc w:val="center"/>
              <w:rPr>
                <w:rFonts w:ascii="宋体" w:hAnsi="宋体"/>
                <w:szCs w:val="21"/>
              </w:rPr>
            </w:pPr>
          </w:p>
        </w:tc>
      </w:tr>
      <w:tr w14:paraId="4151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308" w:type="pct"/>
            <w:noWrap/>
            <w:vAlign w:val="center"/>
          </w:tcPr>
          <w:p w14:paraId="392148A5">
            <w:pPr>
              <w:pStyle w:val="21"/>
              <w:jc w:val="center"/>
              <w:rPr>
                <w:rFonts w:ascii="宋体" w:hAnsi="宋体"/>
                <w:szCs w:val="21"/>
              </w:rPr>
            </w:pPr>
            <w:r>
              <w:rPr>
                <w:rFonts w:hint="eastAsia" w:ascii="宋体" w:hAnsi="宋体"/>
                <w:szCs w:val="21"/>
              </w:rPr>
              <w:t>1</w:t>
            </w:r>
            <w:r>
              <w:rPr>
                <w:rFonts w:ascii="宋体" w:hAnsi="宋体"/>
                <w:szCs w:val="21"/>
              </w:rPr>
              <w:t>1</w:t>
            </w:r>
          </w:p>
        </w:tc>
        <w:tc>
          <w:tcPr>
            <w:tcW w:w="865" w:type="pct"/>
            <w:noWrap/>
            <w:vAlign w:val="center"/>
          </w:tcPr>
          <w:p w14:paraId="6B8D891B">
            <w:pPr>
              <w:pStyle w:val="21"/>
              <w:rPr>
                <w:rFonts w:ascii="宋体" w:hAnsi="宋体"/>
                <w:szCs w:val="21"/>
              </w:rPr>
            </w:pPr>
            <w:r>
              <w:rPr>
                <w:rFonts w:hint="eastAsia" w:ascii="宋体" w:hAnsi="宋体"/>
                <w:szCs w:val="21"/>
              </w:rPr>
              <w:t>车门油漆</w:t>
            </w:r>
          </w:p>
        </w:tc>
        <w:tc>
          <w:tcPr>
            <w:tcW w:w="308" w:type="pct"/>
            <w:noWrap/>
          </w:tcPr>
          <w:p w14:paraId="5F9702FE">
            <w:pPr>
              <w:pStyle w:val="21"/>
              <w:rPr>
                <w:rFonts w:ascii="宋体" w:hAnsi="宋体"/>
                <w:szCs w:val="21"/>
              </w:rPr>
            </w:pPr>
          </w:p>
        </w:tc>
        <w:tc>
          <w:tcPr>
            <w:tcW w:w="378" w:type="pct"/>
            <w:noWrap/>
          </w:tcPr>
          <w:p w14:paraId="7D0F2B95">
            <w:pPr>
              <w:pStyle w:val="21"/>
              <w:rPr>
                <w:rFonts w:ascii="宋体" w:hAnsi="宋体"/>
                <w:szCs w:val="21"/>
              </w:rPr>
            </w:pPr>
          </w:p>
        </w:tc>
        <w:tc>
          <w:tcPr>
            <w:tcW w:w="587" w:type="pct"/>
            <w:noWrap/>
          </w:tcPr>
          <w:p w14:paraId="6811D9AD">
            <w:pPr>
              <w:pStyle w:val="21"/>
              <w:rPr>
                <w:rFonts w:ascii="宋体" w:hAnsi="宋体"/>
                <w:szCs w:val="21"/>
              </w:rPr>
            </w:pPr>
          </w:p>
        </w:tc>
        <w:tc>
          <w:tcPr>
            <w:tcW w:w="378" w:type="pct"/>
            <w:noWrap/>
          </w:tcPr>
          <w:p w14:paraId="5F921D3D">
            <w:pPr>
              <w:pStyle w:val="21"/>
              <w:rPr>
                <w:rFonts w:ascii="宋体" w:hAnsi="宋体"/>
                <w:szCs w:val="21"/>
              </w:rPr>
            </w:pPr>
          </w:p>
        </w:tc>
        <w:tc>
          <w:tcPr>
            <w:tcW w:w="587" w:type="pct"/>
            <w:noWrap/>
          </w:tcPr>
          <w:p w14:paraId="7AA5535E">
            <w:pPr>
              <w:pStyle w:val="21"/>
              <w:rPr>
                <w:rFonts w:ascii="宋体" w:hAnsi="宋体"/>
                <w:szCs w:val="21"/>
              </w:rPr>
            </w:pPr>
          </w:p>
        </w:tc>
        <w:tc>
          <w:tcPr>
            <w:tcW w:w="378" w:type="pct"/>
            <w:noWrap/>
          </w:tcPr>
          <w:p w14:paraId="62A623AE">
            <w:pPr>
              <w:pStyle w:val="21"/>
              <w:jc w:val="center"/>
              <w:rPr>
                <w:rFonts w:ascii="宋体" w:hAnsi="宋体"/>
                <w:szCs w:val="21"/>
              </w:rPr>
            </w:pPr>
          </w:p>
        </w:tc>
        <w:tc>
          <w:tcPr>
            <w:tcW w:w="587" w:type="pct"/>
            <w:noWrap/>
          </w:tcPr>
          <w:p w14:paraId="6129E0C8">
            <w:pPr>
              <w:pStyle w:val="21"/>
              <w:jc w:val="center"/>
              <w:rPr>
                <w:rFonts w:ascii="宋体" w:hAnsi="宋体"/>
                <w:szCs w:val="21"/>
              </w:rPr>
            </w:pPr>
          </w:p>
        </w:tc>
        <w:tc>
          <w:tcPr>
            <w:tcW w:w="619" w:type="pct"/>
            <w:noWrap/>
            <w:vAlign w:val="center"/>
          </w:tcPr>
          <w:p w14:paraId="275C9A27">
            <w:pPr>
              <w:pStyle w:val="21"/>
              <w:jc w:val="center"/>
              <w:rPr>
                <w:rFonts w:ascii="宋体" w:hAnsi="宋体"/>
                <w:szCs w:val="21"/>
              </w:rPr>
            </w:pPr>
          </w:p>
        </w:tc>
      </w:tr>
      <w:tr w14:paraId="560B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7D41C274">
            <w:pPr>
              <w:pStyle w:val="21"/>
              <w:jc w:val="center"/>
              <w:rPr>
                <w:rFonts w:ascii="宋体" w:hAnsi="宋体"/>
                <w:szCs w:val="21"/>
              </w:rPr>
            </w:pPr>
            <w:r>
              <w:rPr>
                <w:rFonts w:hint="eastAsia" w:ascii="宋体" w:hAnsi="宋体"/>
                <w:szCs w:val="21"/>
              </w:rPr>
              <w:t>1</w:t>
            </w:r>
            <w:r>
              <w:rPr>
                <w:rFonts w:ascii="宋体" w:hAnsi="宋体"/>
                <w:szCs w:val="21"/>
              </w:rPr>
              <w:t>2</w:t>
            </w:r>
          </w:p>
        </w:tc>
        <w:tc>
          <w:tcPr>
            <w:tcW w:w="865" w:type="pct"/>
            <w:noWrap/>
            <w:vAlign w:val="center"/>
          </w:tcPr>
          <w:p w14:paraId="299E44FC">
            <w:pPr>
              <w:pStyle w:val="21"/>
              <w:rPr>
                <w:rFonts w:ascii="宋体" w:hAnsi="宋体"/>
                <w:szCs w:val="21"/>
              </w:rPr>
            </w:pPr>
            <w:r>
              <w:rPr>
                <w:rFonts w:hint="eastAsia" w:ascii="宋体" w:hAnsi="宋体"/>
                <w:szCs w:val="21"/>
              </w:rPr>
              <w:t>前保险杠油漆</w:t>
            </w:r>
          </w:p>
        </w:tc>
        <w:tc>
          <w:tcPr>
            <w:tcW w:w="308" w:type="pct"/>
            <w:noWrap/>
          </w:tcPr>
          <w:p w14:paraId="2830C92D">
            <w:pPr>
              <w:pStyle w:val="21"/>
              <w:rPr>
                <w:rFonts w:ascii="宋体" w:hAnsi="宋体"/>
                <w:szCs w:val="21"/>
              </w:rPr>
            </w:pPr>
          </w:p>
        </w:tc>
        <w:tc>
          <w:tcPr>
            <w:tcW w:w="378" w:type="pct"/>
            <w:noWrap/>
          </w:tcPr>
          <w:p w14:paraId="3EF14677">
            <w:pPr>
              <w:pStyle w:val="21"/>
              <w:rPr>
                <w:rFonts w:ascii="宋体" w:hAnsi="宋体"/>
                <w:szCs w:val="21"/>
              </w:rPr>
            </w:pPr>
          </w:p>
        </w:tc>
        <w:tc>
          <w:tcPr>
            <w:tcW w:w="587" w:type="pct"/>
            <w:noWrap/>
          </w:tcPr>
          <w:p w14:paraId="75CEF9D1">
            <w:pPr>
              <w:pStyle w:val="21"/>
              <w:rPr>
                <w:rFonts w:ascii="宋体" w:hAnsi="宋体"/>
                <w:szCs w:val="21"/>
              </w:rPr>
            </w:pPr>
          </w:p>
        </w:tc>
        <w:tc>
          <w:tcPr>
            <w:tcW w:w="378" w:type="pct"/>
            <w:noWrap/>
          </w:tcPr>
          <w:p w14:paraId="0BB938E1">
            <w:pPr>
              <w:pStyle w:val="21"/>
              <w:rPr>
                <w:rFonts w:ascii="宋体" w:hAnsi="宋体"/>
                <w:szCs w:val="21"/>
              </w:rPr>
            </w:pPr>
          </w:p>
        </w:tc>
        <w:tc>
          <w:tcPr>
            <w:tcW w:w="587" w:type="pct"/>
            <w:noWrap/>
          </w:tcPr>
          <w:p w14:paraId="468CF3B9">
            <w:pPr>
              <w:pStyle w:val="21"/>
              <w:rPr>
                <w:rFonts w:ascii="宋体" w:hAnsi="宋体"/>
                <w:szCs w:val="21"/>
              </w:rPr>
            </w:pPr>
          </w:p>
        </w:tc>
        <w:tc>
          <w:tcPr>
            <w:tcW w:w="378" w:type="pct"/>
            <w:noWrap/>
          </w:tcPr>
          <w:p w14:paraId="38C76950">
            <w:pPr>
              <w:pStyle w:val="21"/>
              <w:jc w:val="center"/>
              <w:rPr>
                <w:rFonts w:ascii="宋体" w:hAnsi="宋体"/>
                <w:szCs w:val="21"/>
              </w:rPr>
            </w:pPr>
          </w:p>
        </w:tc>
        <w:tc>
          <w:tcPr>
            <w:tcW w:w="587" w:type="pct"/>
            <w:noWrap/>
          </w:tcPr>
          <w:p w14:paraId="0AF7D405">
            <w:pPr>
              <w:pStyle w:val="21"/>
              <w:jc w:val="center"/>
              <w:rPr>
                <w:rFonts w:ascii="宋体" w:hAnsi="宋体"/>
                <w:szCs w:val="21"/>
              </w:rPr>
            </w:pPr>
          </w:p>
        </w:tc>
        <w:tc>
          <w:tcPr>
            <w:tcW w:w="619" w:type="pct"/>
            <w:noWrap/>
            <w:vAlign w:val="center"/>
          </w:tcPr>
          <w:p w14:paraId="42CA4B28">
            <w:pPr>
              <w:pStyle w:val="21"/>
              <w:jc w:val="center"/>
              <w:rPr>
                <w:rFonts w:ascii="宋体" w:hAnsi="宋体"/>
                <w:szCs w:val="21"/>
              </w:rPr>
            </w:pPr>
          </w:p>
        </w:tc>
      </w:tr>
      <w:tr w14:paraId="0D04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5F44EEE7">
            <w:pPr>
              <w:pStyle w:val="21"/>
              <w:jc w:val="center"/>
              <w:rPr>
                <w:rFonts w:ascii="宋体" w:hAnsi="宋体"/>
                <w:szCs w:val="21"/>
              </w:rPr>
            </w:pPr>
            <w:r>
              <w:rPr>
                <w:rFonts w:hint="eastAsia" w:ascii="宋体" w:hAnsi="宋体"/>
                <w:szCs w:val="21"/>
              </w:rPr>
              <w:t>1</w:t>
            </w:r>
            <w:r>
              <w:rPr>
                <w:rFonts w:ascii="宋体" w:hAnsi="宋体"/>
                <w:szCs w:val="21"/>
              </w:rPr>
              <w:t>3</w:t>
            </w:r>
          </w:p>
        </w:tc>
        <w:tc>
          <w:tcPr>
            <w:tcW w:w="865" w:type="pct"/>
            <w:noWrap/>
            <w:vAlign w:val="center"/>
          </w:tcPr>
          <w:p w14:paraId="10A3C5F2">
            <w:pPr>
              <w:pStyle w:val="21"/>
              <w:rPr>
                <w:rFonts w:ascii="宋体" w:hAnsi="宋体"/>
                <w:szCs w:val="21"/>
              </w:rPr>
            </w:pPr>
            <w:r>
              <w:rPr>
                <w:rFonts w:hint="eastAsia" w:ascii="宋体" w:hAnsi="宋体"/>
                <w:szCs w:val="21"/>
              </w:rPr>
              <w:t>离合器三件套</w:t>
            </w:r>
          </w:p>
        </w:tc>
        <w:tc>
          <w:tcPr>
            <w:tcW w:w="308" w:type="pct"/>
            <w:noWrap/>
          </w:tcPr>
          <w:p w14:paraId="3D9F1573">
            <w:pPr>
              <w:pStyle w:val="21"/>
              <w:rPr>
                <w:rFonts w:ascii="宋体" w:hAnsi="宋体"/>
                <w:szCs w:val="21"/>
              </w:rPr>
            </w:pPr>
          </w:p>
        </w:tc>
        <w:tc>
          <w:tcPr>
            <w:tcW w:w="378" w:type="pct"/>
            <w:noWrap/>
          </w:tcPr>
          <w:p w14:paraId="02C520CE">
            <w:pPr>
              <w:pStyle w:val="21"/>
              <w:rPr>
                <w:rFonts w:ascii="宋体" w:hAnsi="宋体"/>
                <w:szCs w:val="21"/>
              </w:rPr>
            </w:pPr>
          </w:p>
        </w:tc>
        <w:tc>
          <w:tcPr>
            <w:tcW w:w="587" w:type="pct"/>
            <w:noWrap/>
          </w:tcPr>
          <w:p w14:paraId="56DE6693">
            <w:pPr>
              <w:pStyle w:val="21"/>
              <w:rPr>
                <w:rFonts w:ascii="宋体" w:hAnsi="宋体"/>
                <w:szCs w:val="21"/>
              </w:rPr>
            </w:pPr>
          </w:p>
        </w:tc>
        <w:tc>
          <w:tcPr>
            <w:tcW w:w="378" w:type="pct"/>
            <w:noWrap/>
          </w:tcPr>
          <w:p w14:paraId="1006A281">
            <w:pPr>
              <w:pStyle w:val="21"/>
              <w:rPr>
                <w:rFonts w:ascii="宋体" w:hAnsi="宋体"/>
                <w:szCs w:val="21"/>
              </w:rPr>
            </w:pPr>
          </w:p>
        </w:tc>
        <w:tc>
          <w:tcPr>
            <w:tcW w:w="587" w:type="pct"/>
            <w:noWrap/>
          </w:tcPr>
          <w:p w14:paraId="3D2F4BE8">
            <w:pPr>
              <w:pStyle w:val="21"/>
              <w:rPr>
                <w:rFonts w:ascii="宋体" w:hAnsi="宋体"/>
                <w:szCs w:val="21"/>
              </w:rPr>
            </w:pPr>
          </w:p>
        </w:tc>
        <w:tc>
          <w:tcPr>
            <w:tcW w:w="378" w:type="pct"/>
            <w:noWrap/>
          </w:tcPr>
          <w:p w14:paraId="46B02321">
            <w:pPr>
              <w:pStyle w:val="21"/>
              <w:jc w:val="center"/>
              <w:rPr>
                <w:rFonts w:ascii="宋体" w:hAnsi="宋体"/>
                <w:szCs w:val="21"/>
              </w:rPr>
            </w:pPr>
          </w:p>
        </w:tc>
        <w:tc>
          <w:tcPr>
            <w:tcW w:w="587" w:type="pct"/>
            <w:noWrap/>
          </w:tcPr>
          <w:p w14:paraId="3FF15702">
            <w:pPr>
              <w:pStyle w:val="21"/>
              <w:jc w:val="center"/>
              <w:rPr>
                <w:rFonts w:ascii="宋体" w:hAnsi="宋体"/>
                <w:szCs w:val="21"/>
              </w:rPr>
            </w:pPr>
          </w:p>
        </w:tc>
        <w:tc>
          <w:tcPr>
            <w:tcW w:w="619" w:type="pct"/>
            <w:noWrap/>
            <w:vAlign w:val="center"/>
          </w:tcPr>
          <w:p w14:paraId="4823C776">
            <w:pPr>
              <w:pStyle w:val="21"/>
              <w:jc w:val="center"/>
              <w:rPr>
                <w:rFonts w:ascii="宋体" w:hAnsi="宋体"/>
                <w:szCs w:val="21"/>
              </w:rPr>
            </w:pPr>
          </w:p>
        </w:tc>
      </w:tr>
      <w:tr w14:paraId="2310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199BB9DE">
            <w:pPr>
              <w:pStyle w:val="21"/>
              <w:jc w:val="center"/>
              <w:rPr>
                <w:rFonts w:ascii="宋体" w:hAnsi="宋体"/>
                <w:szCs w:val="21"/>
              </w:rPr>
            </w:pPr>
            <w:r>
              <w:rPr>
                <w:rFonts w:hint="eastAsia" w:ascii="宋体" w:hAnsi="宋体"/>
                <w:szCs w:val="21"/>
              </w:rPr>
              <w:t>1</w:t>
            </w:r>
            <w:r>
              <w:rPr>
                <w:rFonts w:ascii="宋体" w:hAnsi="宋体"/>
                <w:szCs w:val="21"/>
              </w:rPr>
              <w:t>4</w:t>
            </w:r>
          </w:p>
        </w:tc>
        <w:tc>
          <w:tcPr>
            <w:tcW w:w="865" w:type="pct"/>
            <w:noWrap/>
            <w:vAlign w:val="center"/>
          </w:tcPr>
          <w:p w14:paraId="70909416">
            <w:pPr>
              <w:pStyle w:val="21"/>
              <w:rPr>
                <w:rFonts w:ascii="宋体" w:hAnsi="宋体"/>
                <w:szCs w:val="21"/>
              </w:rPr>
            </w:pPr>
            <w:r>
              <w:rPr>
                <w:rFonts w:hint="eastAsia" w:ascii="宋体" w:hAnsi="宋体"/>
                <w:szCs w:val="21"/>
              </w:rPr>
              <w:t>后保险杠油漆</w:t>
            </w:r>
          </w:p>
        </w:tc>
        <w:tc>
          <w:tcPr>
            <w:tcW w:w="308" w:type="pct"/>
            <w:noWrap/>
          </w:tcPr>
          <w:p w14:paraId="7671691C">
            <w:pPr>
              <w:pStyle w:val="21"/>
              <w:rPr>
                <w:rFonts w:ascii="宋体" w:hAnsi="宋体"/>
                <w:szCs w:val="21"/>
              </w:rPr>
            </w:pPr>
          </w:p>
        </w:tc>
        <w:tc>
          <w:tcPr>
            <w:tcW w:w="378" w:type="pct"/>
            <w:noWrap/>
          </w:tcPr>
          <w:p w14:paraId="6BF7604C">
            <w:pPr>
              <w:pStyle w:val="21"/>
              <w:rPr>
                <w:rFonts w:ascii="宋体" w:hAnsi="宋体"/>
                <w:szCs w:val="21"/>
              </w:rPr>
            </w:pPr>
          </w:p>
        </w:tc>
        <w:tc>
          <w:tcPr>
            <w:tcW w:w="587" w:type="pct"/>
            <w:noWrap/>
          </w:tcPr>
          <w:p w14:paraId="15C0EB37">
            <w:pPr>
              <w:pStyle w:val="21"/>
              <w:rPr>
                <w:rFonts w:ascii="宋体" w:hAnsi="宋体"/>
                <w:szCs w:val="21"/>
              </w:rPr>
            </w:pPr>
          </w:p>
        </w:tc>
        <w:tc>
          <w:tcPr>
            <w:tcW w:w="378" w:type="pct"/>
            <w:noWrap/>
          </w:tcPr>
          <w:p w14:paraId="7ACE3C51">
            <w:pPr>
              <w:pStyle w:val="21"/>
              <w:rPr>
                <w:rFonts w:ascii="宋体" w:hAnsi="宋体"/>
                <w:szCs w:val="21"/>
              </w:rPr>
            </w:pPr>
          </w:p>
        </w:tc>
        <w:tc>
          <w:tcPr>
            <w:tcW w:w="587" w:type="pct"/>
            <w:noWrap/>
          </w:tcPr>
          <w:p w14:paraId="23C1B1EF">
            <w:pPr>
              <w:pStyle w:val="21"/>
              <w:rPr>
                <w:rFonts w:ascii="宋体" w:hAnsi="宋体"/>
                <w:szCs w:val="21"/>
              </w:rPr>
            </w:pPr>
          </w:p>
        </w:tc>
        <w:tc>
          <w:tcPr>
            <w:tcW w:w="378" w:type="pct"/>
            <w:noWrap/>
          </w:tcPr>
          <w:p w14:paraId="5A6A1E4B">
            <w:pPr>
              <w:pStyle w:val="21"/>
              <w:jc w:val="center"/>
              <w:rPr>
                <w:rFonts w:ascii="宋体" w:hAnsi="宋体"/>
                <w:szCs w:val="21"/>
              </w:rPr>
            </w:pPr>
          </w:p>
        </w:tc>
        <w:tc>
          <w:tcPr>
            <w:tcW w:w="587" w:type="pct"/>
            <w:noWrap/>
          </w:tcPr>
          <w:p w14:paraId="3EBE6790">
            <w:pPr>
              <w:pStyle w:val="21"/>
              <w:jc w:val="center"/>
              <w:rPr>
                <w:rFonts w:ascii="宋体" w:hAnsi="宋体"/>
                <w:szCs w:val="21"/>
              </w:rPr>
            </w:pPr>
          </w:p>
        </w:tc>
        <w:tc>
          <w:tcPr>
            <w:tcW w:w="619" w:type="pct"/>
            <w:noWrap/>
            <w:vAlign w:val="center"/>
          </w:tcPr>
          <w:p w14:paraId="5A38B7CF">
            <w:pPr>
              <w:pStyle w:val="21"/>
              <w:jc w:val="center"/>
              <w:rPr>
                <w:rFonts w:ascii="宋体" w:hAnsi="宋体"/>
                <w:szCs w:val="21"/>
              </w:rPr>
            </w:pPr>
          </w:p>
        </w:tc>
      </w:tr>
      <w:tr w14:paraId="7B6E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7D9700CC">
            <w:pPr>
              <w:pStyle w:val="21"/>
              <w:jc w:val="center"/>
              <w:rPr>
                <w:rFonts w:ascii="宋体" w:hAnsi="宋体"/>
                <w:szCs w:val="21"/>
              </w:rPr>
            </w:pPr>
            <w:r>
              <w:rPr>
                <w:rFonts w:hint="eastAsia" w:ascii="宋体" w:hAnsi="宋体"/>
                <w:szCs w:val="21"/>
              </w:rPr>
              <w:t>1</w:t>
            </w:r>
            <w:r>
              <w:rPr>
                <w:rFonts w:ascii="宋体" w:hAnsi="宋体"/>
                <w:szCs w:val="21"/>
              </w:rPr>
              <w:t>5</w:t>
            </w:r>
          </w:p>
        </w:tc>
        <w:tc>
          <w:tcPr>
            <w:tcW w:w="865" w:type="pct"/>
            <w:noWrap/>
            <w:vAlign w:val="center"/>
          </w:tcPr>
          <w:p w14:paraId="57A05E57">
            <w:pPr>
              <w:pStyle w:val="21"/>
              <w:rPr>
                <w:rFonts w:ascii="宋体" w:hAnsi="宋体"/>
                <w:szCs w:val="21"/>
              </w:rPr>
            </w:pPr>
            <w:r>
              <w:rPr>
                <w:rFonts w:hint="eastAsia" w:ascii="宋体" w:hAnsi="宋体"/>
                <w:szCs w:val="21"/>
              </w:rPr>
              <w:t>前保险杠</w:t>
            </w:r>
          </w:p>
        </w:tc>
        <w:tc>
          <w:tcPr>
            <w:tcW w:w="308" w:type="pct"/>
            <w:noWrap/>
          </w:tcPr>
          <w:p w14:paraId="738EB90E">
            <w:pPr>
              <w:pStyle w:val="21"/>
              <w:rPr>
                <w:rFonts w:ascii="宋体" w:hAnsi="宋体"/>
                <w:szCs w:val="21"/>
              </w:rPr>
            </w:pPr>
          </w:p>
        </w:tc>
        <w:tc>
          <w:tcPr>
            <w:tcW w:w="378" w:type="pct"/>
            <w:noWrap/>
          </w:tcPr>
          <w:p w14:paraId="6E023629">
            <w:pPr>
              <w:pStyle w:val="21"/>
              <w:rPr>
                <w:rFonts w:ascii="宋体" w:hAnsi="宋体"/>
                <w:szCs w:val="21"/>
              </w:rPr>
            </w:pPr>
          </w:p>
        </w:tc>
        <w:tc>
          <w:tcPr>
            <w:tcW w:w="587" w:type="pct"/>
            <w:noWrap/>
          </w:tcPr>
          <w:p w14:paraId="6F9E178F">
            <w:pPr>
              <w:pStyle w:val="21"/>
              <w:rPr>
                <w:rFonts w:ascii="宋体" w:hAnsi="宋体"/>
                <w:szCs w:val="21"/>
              </w:rPr>
            </w:pPr>
          </w:p>
        </w:tc>
        <w:tc>
          <w:tcPr>
            <w:tcW w:w="378" w:type="pct"/>
            <w:noWrap/>
          </w:tcPr>
          <w:p w14:paraId="0FFA92A6">
            <w:pPr>
              <w:pStyle w:val="21"/>
              <w:rPr>
                <w:rFonts w:ascii="宋体" w:hAnsi="宋体"/>
                <w:szCs w:val="21"/>
              </w:rPr>
            </w:pPr>
          </w:p>
        </w:tc>
        <w:tc>
          <w:tcPr>
            <w:tcW w:w="587" w:type="pct"/>
            <w:noWrap/>
          </w:tcPr>
          <w:p w14:paraId="20F4AB83">
            <w:pPr>
              <w:pStyle w:val="21"/>
              <w:rPr>
                <w:rFonts w:ascii="宋体" w:hAnsi="宋体"/>
                <w:szCs w:val="21"/>
              </w:rPr>
            </w:pPr>
          </w:p>
        </w:tc>
        <w:tc>
          <w:tcPr>
            <w:tcW w:w="378" w:type="pct"/>
            <w:noWrap/>
          </w:tcPr>
          <w:p w14:paraId="4DABB805">
            <w:pPr>
              <w:pStyle w:val="21"/>
              <w:jc w:val="center"/>
              <w:rPr>
                <w:rFonts w:ascii="宋体" w:hAnsi="宋体"/>
                <w:szCs w:val="21"/>
              </w:rPr>
            </w:pPr>
          </w:p>
        </w:tc>
        <w:tc>
          <w:tcPr>
            <w:tcW w:w="587" w:type="pct"/>
            <w:noWrap/>
          </w:tcPr>
          <w:p w14:paraId="3FE908ED">
            <w:pPr>
              <w:pStyle w:val="21"/>
              <w:jc w:val="center"/>
              <w:rPr>
                <w:rFonts w:ascii="宋体" w:hAnsi="宋体"/>
                <w:szCs w:val="21"/>
              </w:rPr>
            </w:pPr>
          </w:p>
        </w:tc>
        <w:tc>
          <w:tcPr>
            <w:tcW w:w="619" w:type="pct"/>
            <w:noWrap/>
            <w:vAlign w:val="center"/>
          </w:tcPr>
          <w:p w14:paraId="086357AD">
            <w:pPr>
              <w:pStyle w:val="21"/>
              <w:jc w:val="center"/>
              <w:rPr>
                <w:rFonts w:ascii="宋体" w:hAnsi="宋体"/>
                <w:szCs w:val="21"/>
              </w:rPr>
            </w:pPr>
          </w:p>
        </w:tc>
      </w:tr>
      <w:tr w14:paraId="1A7B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448DF573">
            <w:pPr>
              <w:pStyle w:val="21"/>
              <w:jc w:val="center"/>
              <w:rPr>
                <w:rFonts w:ascii="宋体" w:hAnsi="宋体"/>
                <w:szCs w:val="21"/>
              </w:rPr>
            </w:pPr>
            <w:r>
              <w:rPr>
                <w:rFonts w:hint="eastAsia" w:ascii="宋体" w:hAnsi="宋体"/>
                <w:szCs w:val="21"/>
              </w:rPr>
              <w:t>1</w:t>
            </w:r>
            <w:r>
              <w:rPr>
                <w:rFonts w:ascii="宋体" w:hAnsi="宋体"/>
                <w:szCs w:val="21"/>
              </w:rPr>
              <w:t>6</w:t>
            </w:r>
          </w:p>
        </w:tc>
        <w:tc>
          <w:tcPr>
            <w:tcW w:w="865" w:type="pct"/>
            <w:noWrap/>
            <w:vAlign w:val="center"/>
          </w:tcPr>
          <w:p w14:paraId="65B6A82E">
            <w:pPr>
              <w:pStyle w:val="21"/>
              <w:rPr>
                <w:rFonts w:ascii="宋体" w:hAnsi="宋体"/>
                <w:szCs w:val="21"/>
              </w:rPr>
            </w:pPr>
            <w:r>
              <w:rPr>
                <w:rFonts w:hint="eastAsia" w:ascii="宋体" w:hAnsi="宋体"/>
                <w:szCs w:val="21"/>
              </w:rPr>
              <w:t>后保险杠</w:t>
            </w:r>
          </w:p>
        </w:tc>
        <w:tc>
          <w:tcPr>
            <w:tcW w:w="308" w:type="pct"/>
            <w:noWrap/>
          </w:tcPr>
          <w:p w14:paraId="458A4A10">
            <w:pPr>
              <w:pStyle w:val="21"/>
              <w:rPr>
                <w:rFonts w:ascii="宋体" w:hAnsi="宋体"/>
                <w:szCs w:val="21"/>
              </w:rPr>
            </w:pPr>
          </w:p>
        </w:tc>
        <w:tc>
          <w:tcPr>
            <w:tcW w:w="378" w:type="pct"/>
            <w:noWrap/>
          </w:tcPr>
          <w:p w14:paraId="4F3B3924">
            <w:pPr>
              <w:pStyle w:val="21"/>
              <w:rPr>
                <w:rFonts w:ascii="宋体" w:hAnsi="宋体"/>
                <w:szCs w:val="21"/>
              </w:rPr>
            </w:pPr>
          </w:p>
        </w:tc>
        <w:tc>
          <w:tcPr>
            <w:tcW w:w="587" w:type="pct"/>
            <w:noWrap/>
          </w:tcPr>
          <w:p w14:paraId="6A1C89F2">
            <w:pPr>
              <w:pStyle w:val="21"/>
              <w:rPr>
                <w:rFonts w:ascii="宋体" w:hAnsi="宋体"/>
                <w:szCs w:val="21"/>
              </w:rPr>
            </w:pPr>
          </w:p>
        </w:tc>
        <w:tc>
          <w:tcPr>
            <w:tcW w:w="378" w:type="pct"/>
            <w:noWrap/>
          </w:tcPr>
          <w:p w14:paraId="0598DF11">
            <w:pPr>
              <w:pStyle w:val="21"/>
              <w:rPr>
                <w:rFonts w:ascii="宋体" w:hAnsi="宋体"/>
                <w:szCs w:val="21"/>
              </w:rPr>
            </w:pPr>
          </w:p>
        </w:tc>
        <w:tc>
          <w:tcPr>
            <w:tcW w:w="587" w:type="pct"/>
            <w:noWrap/>
          </w:tcPr>
          <w:p w14:paraId="38DE5F67">
            <w:pPr>
              <w:pStyle w:val="21"/>
              <w:rPr>
                <w:rFonts w:ascii="宋体" w:hAnsi="宋体"/>
                <w:szCs w:val="21"/>
              </w:rPr>
            </w:pPr>
          </w:p>
        </w:tc>
        <w:tc>
          <w:tcPr>
            <w:tcW w:w="378" w:type="pct"/>
            <w:noWrap/>
          </w:tcPr>
          <w:p w14:paraId="00F27416">
            <w:pPr>
              <w:pStyle w:val="21"/>
              <w:jc w:val="center"/>
              <w:rPr>
                <w:rFonts w:ascii="宋体" w:hAnsi="宋体"/>
                <w:szCs w:val="21"/>
              </w:rPr>
            </w:pPr>
          </w:p>
        </w:tc>
        <w:tc>
          <w:tcPr>
            <w:tcW w:w="587" w:type="pct"/>
            <w:noWrap/>
          </w:tcPr>
          <w:p w14:paraId="33674EED">
            <w:pPr>
              <w:pStyle w:val="21"/>
              <w:jc w:val="center"/>
              <w:rPr>
                <w:rFonts w:ascii="宋体" w:hAnsi="宋体"/>
                <w:szCs w:val="21"/>
              </w:rPr>
            </w:pPr>
          </w:p>
        </w:tc>
        <w:tc>
          <w:tcPr>
            <w:tcW w:w="619" w:type="pct"/>
            <w:noWrap/>
            <w:vAlign w:val="center"/>
          </w:tcPr>
          <w:p w14:paraId="318933E9">
            <w:pPr>
              <w:pStyle w:val="21"/>
              <w:jc w:val="center"/>
              <w:rPr>
                <w:rFonts w:ascii="宋体" w:hAnsi="宋体"/>
                <w:szCs w:val="21"/>
              </w:rPr>
            </w:pPr>
          </w:p>
        </w:tc>
      </w:tr>
      <w:tr w14:paraId="7286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7A15CC2D">
            <w:pPr>
              <w:pStyle w:val="21"/>
              <w:jc w:val="center"/>
              <w:rPr>
                <w:rFonts w:ascii="宋体" w:hAnsi="宋体"/>
                <w:szCs w:val="21"/>
              </w:rPr>
            </w:pPr>
            <w:r>
              <w:rPr>
                <w:rFonts w:hint="eastAsia" w:ascii="宋体" w:hAnsi="宋体"/>
                <w:szCs w:val="21"/>
              </w:rPr>
              <w:t>1</w:t>
            </w:r>
            <w:r>
              <w:rPr>
                <w:rFonts w:ascii="宋体" w:hAnsi="宋体"/>
                <w:szCs w:val="21"/>
              </w:rPr>
              <w:t>7</w:t>
            </w:r>
          </w:p>
        </w:tc>
        <w:tc>
          <w:tcPr>
            <w:tcW w:w="865" w:type="pct"/>
            <w:noWrap/>
            <w:vAlign w:val="center"/>
          </w:tcPr>
          <w:p w14:paraId="615F2801">
            <w:pPr>
              <w:pStyle w:val="21"/>
              <w:rPr>
                <w:rFonts w:ascii="宋体" w:hAnsi="宋体"/>
                <w:szCs w:val="21"/>
              </w:rPr>
            </w:pPr>
            <w:r>
              <w:rPr>
                <w:rFonts w:hint="eastAsia" w:ascii="宋体" w:hAnsi="宋体"/>
                <w:szCs w:val="21"/>
              </w:rPr>
              <w:t>右反光镜</w:t>
            </w:r>
          </w:p>
        </w:tc>
        <w:tc>
          <w:tcPr>
            <w:tcW w:w="308" w:type="pct"/>
            <w:noWrap/>
          </w:tcPr>
          <w:p w14:paraId="04DFB4AA">
            <w:pPr>
              <w:pStyle w:val="21"/>
              <w:rPr>
                <w:rFonts w:ascii="宋体" w:hAnsi="宋体"/>
                <w:szCs w:val="21"/>
              </w:rPr>
            </w:pPr>
          </w:p>
        </w:tc>
        <w:tc>
          <w:tcPr>
            <w:tcW w:w="378" w:type="pct"/>
            <w:noWrap/>
          </w:tcPr>
          <w:p w14:paraId="22077D46">
            <w:pPr>
              <w:pStyle w:val="21"/>
              <w:rPr>
                <w:rFonts w:ascii="宋体" w:hAnsi="宋体"/>
                <w:szCs w:val="21"/>
              </w:rPr>
            </w:pPr>
          </w:p>
        </w:tc>
        <w:tc>
          <w:tcPr>
            <w:tcW w:w="587" w:type="pct"/>
            <w:noWrap/>
          </w:tcPr>
          <w:p w14:paraId="490EA06C">
            <w:pPr>
              <w:pStyle w:val="21"/>
              <w:rPr>
                <w:rFonts w:ascii="宋体" w:hAnsi="宋体"/>
                <w:szCs w:val="21"/>
              </w:rPr>
            </w:pPr>
          </w:p>
        </w:tc>
        <w:tc>
          <w:tcPr>
            <w:tcW w:w="378" w:type="pct"/>
            <w:noWrap/>
          </w:tcPr>
          <w:p w14:paraId="1BEFA711">
            <w:pPr>
              <w:pStyle w:val="21"/>
              <w:rPr>
                <w:rFonts w:ascii="宋体" w:hAnsi="宋体"/>
                <w:szCs w:val="21"/>
              </w:rPr>
            </w:pPr>
          </w:p>
        </w:tc>
        <w:tc>
          <w:tcPr>
            <w:tcW w:w="587" w:type="pct"/>
            <w:noWrap/>
          </w:tcPr>
          <w:p w14:paraId="32CE41AF">
            <w:pPr>
              <w:pStyle w:val="21"/>
              <w:rPr>
                <w:rFonts w:ascii="宋体" w:hAnsi="宋体"/>
                <w:szCs w:val="21"/>
              </w:rPr>
            </w:pPr>
          </w:p>
        </w:tc>
        <w:tc>
          <w:tcPr>
            <w:tcW w:w="378" w:type="pct"/>
            <w:noWrap/>
          </w:tcPr>
          <w:p w14:paraId="5F407F3D">
            <w:pPr>
              <w:pStyle w:val="21"/>
              <w:rPr>
                <w:rFonts w:ascii="宋体" w:hAnsi="宋体"/>
                <w:szCs w:val="21"/>
              </w:rPr>
            </w:pPr>
          </w:p>
        </w:tc>
        <w:tc>
          <w:tcPr>
            <w:tcW w:w="587" w:type="pct"/>
            <w:noWrap/>
          </w:tcPr>
          <w:p w14:paraId="5392B008">
            <w:pPr>
              <w:pStyle w:val="21"/>
              <w:rPr>
                <w:rFonts w:ascii="宋体" w:hAnsi="宋体"/>
                <w:szCs w:val="21"/>
              </w:rPr>
            </w:pPr>
          </w:p>
        </w:tc>
        <w:tc>
          <w:tcPr>
            <w:tcW w:w="619" w:type="pct"/>
            <w:noWrap/>
          </w:tcPr>
          <w:p w14:paraId="7DFADE1B">
            <w:pPr>
              <w:pStyle w:val="21"/>
              <w:rPr>
                <w:rFonts w:ascii="宋体" w:hAnsi="宋体"/>
                <w:szCs w:val="21"/>
              </w:rPr>
            </w:pPr>
          </w:p>
        </w:tc>
      </w:tr>
      <w:tr w14:paraId="2EA9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239CD292">
            <w:pPr>
              <w:pStyle w:val="21"/>
              <w:jc w:val="center"/>
              <w:rPr>
                <w:rFonts w:ascii="宋体" w:hAnsi="宋体"/>
                <w:szCs w:val="21"/>
              </w:rPr>
            </w:pPr>
            <w:r>
              <w:rPr>
                <w:rFonts w:hint="eastAsia" w:ascii="宋体" w:hAnsi="宋体"/>
                <w:szCs w:val="21"/>
              </w:rPr>
              <w:t>1</w:t>
            </w:r>
            <w:r>
              <w:rPr>
                <w:rFonts w:ascii="宋体" w:hAnsi="宋体"/>
                <w:szCs w:val="21"/>
              </w:rPr>
              <w:t>8</w:t>
            </w:r>
          </w:p>
        </w:tc>
        <w:tc>
          <w:tcPr>
            <w:tcW w:w="865" w:type="pct"/>
            <w:noWrap/>
            <w:vAlign w:val="center"/>
          </w:tcPr>
          <w:p w14:paraId="1BCC60AD">
            <w:pPr>
              <w:pStyle w:val="21"/>
              <w:rPr>
                <w:rFonts w:ascii="宋体" w:hAnsi="宋体"/>
                <w:szCs w:val="21"/>
              </w:rPr>
            </w:pPr>
            <w:r>
              <w:rPr>
                <w:rFonts w:hint="eastAsia" w:ascii="宋体" w:hAnsi="宋体"/>
                <w:szCs w:val="21"/>
              </w:rPr>
              <w:t>左反光镜</w:t>
            </w:r>
          </w:p>
        </w:tc>
        <w:tc>
          <w:tcPr>
            <w:tcW w:w="308" w:type="pct"/>
            <w:noWrap/>
          </w:tcPr>
          <w:p w14:paraId="03AAAAE0">
            <w:pPr>
              <w:pStyle w:val="21"/>
              <w:rPr>
                <w:rFonts w:ascii="宋体" w:hAnsi="宋体"/>
                <w:szCs w:val="21"/>
              </w:rPr>
            </w:pPr>
          </w:p>
        </w:tc>
        <w:tc>
          <w:tcPr>
            <w:tcW w:w="378" w:type="pct"/>
            <w:noWrap/>
          </w:tcPr>
          <w:p w14:paraId="794ECADA">
            <w:pPr>
              <w:pStyle w:val="21"/>
              <w:rPr>
                <w:rFonts w:ascii="宋体" w:hAnsi="宋体"/>
                <w:szCs w:val="21"/>
              </w:rPr>
            </w:pPr>
          </w:p>
        </w:tc>
        <w:tc>
          <w:tcPr>
            <w:tcW w:w="587" w:type="pct"/>
            <w:noWrap/>
          </w:tcPr>
          <w:p w14:paraId="7933CFC8">
            <w:pPr>
              <w:pStyle w:val="21"/>
              <w:rPr>
                <w:rFonts w:ascii="宋体" w:hAnsi="宋体"/>
                <w:szCs w:val="21"/>
              </w:rPr>
            </w:pPr>
          </w:p>
        </w:tc>
        <w:tc>
          <w:tcPr>
            <w:tcW w:w="378" w:type="pct"/>
            <w:noWrap/>
          </w:tcPr>
          <w:p w14:paraId="3856EAE4">
            <w:pPr>
              <w:pStyle w:val="21"/>
              <w:rPr>
                <w:rFonts w:ascii="宋体" w:hAnsi="宋体"/>
                <w:szCs w:val="21"/>
              </w:rPr>
            </w:pPr>
          </w:p>
        </w:tc>
        <w:tc>
          <w:tcPr>
            <w:tcW w:w="587" w:type="pct"/>
            <w:noWrap/>
          </w:tcPr>
          <w:p w14:paraId="5DDCBF6F">
            <w:pPr>
              <w:pStyle w:val="21"/>
              <w:rPr>
                <w:rFonts w:ascii="宋体" w:hAnsi="宋体"/>
                <w:szCs w:val="21"/>
              </w:rPr>
            </w:pPr>
          </w:p>
        </w:tc>
        <w:tc>
          <w:tcPr>
            <w:tcW w:w="378" w:type="pct"/>
            <w:noWrap/>
          </w:tcPr>
          <w:p w14:paraId="63CF5ABB">
            <w:pPr>
              <w:pStyle w:val="21"/>
              <w:rPr>
                <w:rFonts w:ascii="宋体" w:hAnsi="宋体"/>
                <w:szCs w:val="21"/>
              </w:rPr>
            </w:pPr>
          </w:p>
        </w:tc>
        <w:tc>
          <w:tcPr>
            <w:tcW w:w="587" w:type="pct"/>
            <w:noWrap/>
          </w:tcPr>
          <w:p w14:paraId="0930D31A">
            <w:pPr>
              <w:pStyle w:val="21"/>
              <w:rPr>
                <w:rFonts w:ascii="宋体" w:hAnsi="宋体"/>
                <w:szCs w:val="21"/>
              </w:rPr>
            </w:pPr>
          </w:p>
        </w:tc>
        <w:tc>
          <w:tcPr>
            <w:tcW w:w="619" w:type="pct"/>
            <w:noWrap/>
          </w:tcPr>
          <w:p w14:paraId="227CA97E">
            <w:pPr>
              <w:pStyle w:val="21"/>
              <w:rPr>
                <w:rFonts w:ascii="宋体" w:hAnsi="宋体"/>
                <w:szCs w:val="21"/>
              </w:rPr>
            </w:pPr>
          </w:p>
        </w:tc>
      </w:tr>
      <w:tr w14:paraId="38CC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5E71082B">
            <w:pPr>
              <w:pStyle w:val="21"/>
              <w:jc w:val="center"/>
              <w:rPr>
                <w:rFonts w:ascii="宋体" w:hAnsi="宋体"/>
                <w:szCs w:val="21"/>
              </w:rPr>
            </w:pPr>
            <w:r>
              <w:rPr>
                <w:rFonts w:hint="eastAsia" w:ascii="宋体" w:hAnsi="宋体"/>
                <w:szCs w:val="21"/>
              </w:rPr>
              <w:t>19</w:t>
            </w:r>
          </w:p>
        </w:tc>
        <w:tc>
          <w:tcPr>
            <w:tcW w:w="865" w:type="pct"/>
            <w:noWrap/>
            <w:vAlign w:val="center"/>
          </w:tcPr>
          <w:p w14:paraId="3CFE98FE">
            <w:pPr>
              <w:pStyle w:val="21"/>
              <w:rPr>
                <w:rFonts w:ascii="宋体" w:hAnsi="宋体"/>
                <w:szCs w:val="21"/>
              </w:rPr>
            </w:pPr>
            <w:r>
              <w:rPr>
                <w:rFonts w:hint="eastAsia" w:ascii="宋体" w:hAnsi="宋体"/>
                <w:szCs w:val="21"/>
              </w:rPr>
              <w:t>机盖</w:t>
            </w:r>
          </w:p>
        </w:tc>
        <w:tc>
          <w:tcPr>
            <w:tcW w:w="308" w:type="pct"/>
            <w:noWrap/>
          </w:tcPr>
          <w:p w14:paraId="51AAFD41">
            <w:pPr>
              <w:pStyle w:val="21"/>
              <w:rPr>
                <w:rFonts w:ascii="宋体" w:hAnsi="宋体"/>
                <w:szCs w:val="21"/>
              </w:rPr>
            </w:pPr>
          </w:p>
        </w:tc>
        <w:tc>
          <w:tcPr>
            <w:tcW w:w="378" w:type="pct"/>
            <w:noWrap/>
          </w:tcPr>
          <w:p w14:paraId="55182BA5">
            <w:pPr>
              <w:pStyle w:val="21"/>
              <w:rPr>
                <w:rFonts w:ascii="宋体" w:hAnsi="宋体"/>
                <w:szCs w:val="21"/>
              </w:rPr>
            </w:pPr>
          </w:p>
        </w:tc>
        <w:tc>
          <w:tcPr>
            <w:tcW w:w="587" w:type="pct"/>
            <w:noWrap/>
          </w:tcPr>
          <w:p w14:paraId="59B0F6D8">
            <w:pPr>
              <w:pStyle w:val="21"/>
              <w:rPr>
                <w:rFonts w:ascii="宋体" w:hAnsi="宋体"/>
                <w:szCs w:val="21"/>
              </w:rPr>
            </w:pPr>
          </w:p>
        </w:tc>
        <w:tc>
          <w:tcPr>
            <w:tcW w:w="378" w:type="pct"/>
            <w:noWrap/>
          </w:tcPr>
          <w:p w14:paraId="7E901099">
            <w:pPr>
              <w:pStyle w:val="21"/>
              <w:rPr>
                <w:rFonts w:ascii="宋体" w:hAnsi="宋体"/>
                <w:szCs w:val="21"/>
              </w:rPr>
            </w:pPr>
          </w:p>
        </w:tc>
        <w:tc>
          <w:tcPr>
            <w:tcW w:w="587" w:type="pct"/>
            <w:noWrap/>
          </w:tcPr>
          <w:p w14:paraId="2882B358">
            <w:pPr>
              <w:pStyle w:val="21"/>
              <w:rPr>
                <w:rFonts w:ascii="宋体" w:hAnsi="宋体"/>
                <w:szCs w:val="21"/>
              </w:rPr>
            </w:pPr>
          </w:p>
        </w:tc>
        <w:tc>
          <w:tcPr>
            <w:tcW w:w="378" w:type="pct"/>
            <w:noWrap/>
          </w:tcPr>
          <w:p w14:paraId="7DD4BCE1">
            <w:pPr>
              <w:pStyle w:val="21"/>
              <w:rPr>
                <w:rFonts w:ascii="宋体" w:hAnsi="宋体"/>
                <w:szCs w:val="21"/>
              </w:rPr>
            </w:pPr>
          </w:p>
        </w:tc>
        <w:tc>
          <w:tcPr>
            <w:tcW w:w="587" w:type="pct"/>
            <w:noWrap/>
          </w:tcPr>
          <w:p w14:paraId="5783A24D">
            <w:pPr>
              <w:pStyle w:val="21"/>
              <w:rPr>
                <w:rFonts w:ascii="宋体" w:hAnsi="宋体"/>
                <w:szCs w:val="21"/>
              </w:rPr>
            </w:pPr>
          </w:p>
        </w:tc>
        <w:tc>
          <w:tcPr>
            <w:tcW w:w="619" w:type="pct"/>
            <w:noWrap/>
          </w:tcPr>
          <w:p w14:paraId="12EC1272">
            <w:pPr>
              <w:pStyle w:val="21"/>
              <w:rPr>
                <w:rFonts w:ascii="宋体" w:hAnsi="宋体"/>
                <w:szCs w:val="21"/>
              </w:rPr>
            </w:pPr>
          </w:p>
        </w:tc>
      </w:tr>
      <w:tr w14:paraId="7FE5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1BBB5869">
            <w:pPr>
              <w:pStyle w:val="21"/>
              <w:jc w:val="center"/>
              <w:rPr>
                <w:rFonts w:ascii="宋体" w:hAnsi="宋体"/>
                <w:szCs w:val="21"/>
              </w:rPr>
            </w:pPr>
            <w:r>
              <w:rPr>
                <w:rFonts w:hint="eastAsia" w:ascii="宋体" w:hAnsi="宋体"/>
                <w:szCs w:val="21"/>
              </w:rPr>
              <w:t>20</w:t>
            </w:r>
          </w:p>
        </w:tc>
        <w:tc>
          <w:tcPr>
            <w:tcW w:w="865" w:type="pct"/>
            <w:noWrap/>
            <w:vAlign w:val="center"/>
          </w:tcPr>
          <w:p w14:paraId="6A8D0D68">
            <w:pPr>
              <w:pStyle w:val="21"/>
              <w:rPr>
                <w:rFonts w:ascii="宋体" w:hAnsi="宋体"/>
                <w:szCs w:val="21"/>
              </w:rPr>
            </w:pPr>
            <w:r>
              <w:rPr>
                <w:rFonts w:hint="eastAsia" w:ascii="宋体" w:hAnsi="宋体"/>
                <w:szCs w:val="21"/>
              </w:rPr>
              <w:t>水箱</w:t>
            </w:r>
          </w:p>
        </w:tc>
        <w:tc>
          <w:tcPr>
            <w:tcW w:w="308" w:type="pct"/>
            <w:noWrap/>
          </w:tcPr>
          <w:p w14:paraId="034E4802">
            <w:pPr>
              <w:pStyle w:val="21"/>
              <w:rPr>
                <w:rFonts w:ascii="宋体" w:hAnsi="宋体"/>
                <w:szCs w:val="21"/>
              </w:rPr>
            </w:pPr>
          </w:p>
        </w:tc>
        <w:tc>
          <w:tcPr>
            <w:tcW w:w="378" w:type="pct"/>
            <w:noWrap/>
          </w:tcPr>
          <w:p w14:paraId="38EBBC6C">
            <w:pPr>
              <w:pStyle w:val="21"/>
              <w:rPr>
                <w:rFonts w:ascii="宋体" w:hAnsi="宋体"/>
                <w:szCs w:val="21"/>
              </w:rPr>
            </w:pPr>
          </w:p>
        </w:tc>
        <w:tc>
          <w:tcPr>
            <w:tcW w:w="587" w:type="pct"/>
            <w:noWrap/>
          </w:tcPr>
          <w:p w14:paraId="2751CF72">
            <w:pPr>
              <w:pStyle w:val="21"/>
              <w:rPr>
                <w:rFonts w:ascii="宋体" w:hAnsi="宋体"/>
                <w:szCs w:val="21"/>
              </w:rPr>
            </w:pPr>
          </w:p>
        </w:tc>
        <w:tc>
          <w:tcPr>
            <w:tcW w:w="378" w:type="pct"/>
            <w:noWrap/>
          </w:tcPr>
          <w:p w14:paraId="755FEF0D">
            <w:pPr>
              <w:pStyle w:val="21"/>
              <w:rPr>
                <w:rFonts w:ascii="宋体" w:hAnsi="宋体"/>
                <w:szCs w:val="21"/>
              </w:rPr>
            </w:pPr>
          </w:p>
        </w:tc>
        <w:tc>
          <w:tcPr>
            <w:tcW w:w="587" w:type="pct"/>
            <w:noWrap/>
          </w:tcPr>
          <w:p w14:paraId="68F1A7C0">
            <w:pPr>
              <w:pStyle w:val="21"/>
              <w:rPr>
                <w:rFonts w:ascii="宋体" w:hAnsi="宋体"/>
                <w:szCs w:val="21"/>
              </w:rPr>
            </w:pPr>
          </w:p>
        </w:tc>
        <w:tc>
          <w:tcPr>
            <w:tcW w:w="378" w:type="pct"/>
            <w:noWrap/>
          </w:tcPr>
          <w:p w14:paraId="12612ACE">
            <w:pPr>
              <w:pStyle w:val="21"/>
              <w:rPr>
                <w:rFonts w:ascii="宋体" w:hAnsi="宋体"/>
                <w:szCs w:val="21"/>
              </w:rPr>
            </w:pPr>
          </w:p>
        </w:tc>
        <w:tc>
          <w:tcPr>
            <w:tcW w:w="587" w:type="pct"/>
            <w:noWrap/>
          </w:tcPr>
          <w:p w14:paraId="6B067767">
            <w:pPr>
              <w:pStyle w:val="21"/>
              <w:rPr>
                <w:rFonts w:ascii="宋体" w:hAnsi="宋体"/>
                <w:szCs w:val="21"/>
              </w:rPr>
            </w:pPr>
          </w:p>
        </w:tc>
        <w:tc>
          <w:tcPr>
            <w:tcW w:w="619" w:type="pct"/>
            <w:noWrap/>
          </w:tcPr>
          <w:p w14:paraId="3EA4BB02">
            <w:pPr>
              <w:pStyle w:val="21"/>
              <w:rPr>
                <w:rFonts w:ascii="宋体" w:hAnsi="宋体"/>
                <w:szCs w:val="21"/>
              </w:rPr>
            </w:pPr>
          </w:p>
        </w:tc>
      </w:tr>
      <w:tr w14:paraId="0BCD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334FD49E">
            <w:pPr>
              <w:pStyle w:val="21"/>
              <w:jc w:val="center"/>
              <w:rPr>
                <w:rFonts w:ascii="宋体" w:hAnsi="宋体"/>
                <w:szCs w:val="21"/>
              </w:rPr>
            </w:pPr>
            <w:r>
              <w:rPr>
                <w:rFonts w:hint="eastAsia" w:ascii="宋体" w:hAnsi="宋体"/>
                <w:szCs w:val="21"/>
              </w:rPr>
              <w:t>21</w:t>
            </w:r>
          </w:p>
        </w:tc>
        <w:tc>
          <w:tcPr>
            <w:tcW w:w="865" w:type="pct"/>
            <w:noWrap/>
            <w:vAlign w:val="center"/>
          </w:tcPr>
          <w:p w14:paraId="56C8B93E">
            <w:pPr>
              <w:pStyle w:val="21"/>
              <w:rPr>
                <w:rFonts w:ascii="宋体" w:hAnsi="宋体"/>
                <w:szCs w:val="21"/>
              </w:rPr>
            </w:pPr>
            <w:r>
              <w:rPr>
                <w:rFonts w:hint="eastAsia" w:ascii="宋体" w:hAnsi="宋体"/>
                <w:szCs w:val="21"/>
              </w:rPr>
              <w:t>玻璃升降器</w:t>
            </w:r>
          </w:p>
        </w:tc>
        <w:tc>
          <w:tcPr>
            <w:tcW w:w="308" w:type="pct"/>
            <w:noWrap/>
          </w:tcPr>
          <w:p w14:paraId="28815ECC">
            <w:pPr>
              <w:pStyle w:val="21"/>
              <w:rPr>
                <w:rFonts w:ascii="宋体" w:hAnsi="宋体"/>
                <w:szCs w:val="21"/>
              </w:rPr>
            </w:pPr>
          </w:p>
        </w:tc>
        <w:tc>
          <w:tcPr>
            <w:tcW w:w="378" w:type="pct"/>
            <w:noWrap/>
          </w:tcPr>
          <w:p w14:paraId="046AB88C">
            <w:pPr>
              <w:pStyle w:val="21"/>
              <w:rPr>
                <w:rFonts w:ascii="宋体" w:hAnsi="宋体"/>
                <w:szCs w:val="21"/>
              </w:rPr>
            </w:pPr>
          </w:p>
        </w:tc>
        <w:tc>
          <w:tcPr>
            <w:tcW w:w="587" w:type="pct"/>
            <w:noWrap/>
          </w:tcPr>
          <w:p w14:paraId="58E31BB4">
            <w:pPr>
              <w:pStyle w:val="21"/>
              <w:rPr>
                <w:rFonts w:ascii="宋体" w:hAnsi="宋体"/>
                <w:szCs w:val="21"/>
              </w:rPr>
            </w:pPr>
          </w:p>
        </w:tc>
        <w:tc>
          <w:tcPr>
            <w:tcW w:w="378" w:type="pct"/>
            <w:noWrap/>
          </w:tcPr>
          <w:p w14:paraId="336AC91C">
            <w:pPr>
              <w:pStyle w:val="21"/>
              <w:rPr>
                <w:rFonts w:ascii="宋体" w:hAnsi="宋体"/>
                <w:szCs w:val="21"/>
              </w:rPr>
            </w:pPr>
          </w:p>
        </w:tc>
        <w:tc>
          <w:tcPr>
            <w:tcW w:w="587" w:type="pct"/>
            <w:noWrap/>
          </w:tcPr>
          <w:p w14:paraId="0245242B">
            <w:pPr>
              <w:pStyle w:val="21"/>
              <w:rPr>
                <w:rFonts w:ascii="宋体" w:hAnsi="宋体"/>
                <w:szCs w:val="21"/>
              </w:rPr>
            </w:pPr>
          </w:p>
        </w:tc>
        <w:tc>
          <w:tcPr>
            <w:tcW w:w="378" w:type="pct"/>
            <w:noWrap/>
          </w:tcPr>
          <w:p w14:paraId="377A1973">
            <w:pPr>
              <w:pStyle w:val="21"/>
              <w:rPr>
                <w:rFonts w:ascii="宋体" w:hAnsi="宋体"/>
                <w:szCs w:val="21"/>
              </w:rPr>
            </w:pPr>
          </w:p>
        </w:tc>
        <w:tc>
          <w:tcPr>
            <w:tcW w:w="587" w:type="pct"/>
            <w:noWrap/>
          </w:tcPr>
          <w:p w14:paraId="0FB446A2">
            <w:pPr>
              <w:pStyle w:val="21"/>
              <w:rPr>
                <w:rFonts w:ascii="宋体" w:hAnsi="宋体"/>
                <w:szCs w:val="21"/>
              </w:rPr>
            </w:pPr>
          </w:p>
        </w:tc>
        <w:tc>
          <w:tcPr>
            <w:tcW w:w="619" w:type="pct"/>
            <w:noWrap/>
          </w:tcPr>
          <w:p w14:paraId="2D86658E">
            <w:pPr>
              <w:pStyle w:val="21"/>
              <w:rPr>
                <w:rFonts w:ascii="宋体" w:hAnsi="宋体"/>
                <w:szCs w:val="21"/>
              </w:rPr>
            </w:pPr>
          </w:p>
        </w:tc>
      </w:tr>
      <w:tr w14:paraId="5C7B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5FDBDE5A">
            <w:pPr>
              <w:pStyle w:val="21"/>
              <w:jc w:val="center"/>
              <w:rPr>
                <w:rFonts w:ascii="宋体" w:hAnsi="宋体"/>
                <w:szCs w:val="21"/>
              </w:rPr>
            </w:pPr>
            <w:r>
              <w:rPr>
                <w:rFonts w:hint="eastAsia" w:ascii="宋体" w:hAnsi="宋体"/>
                <w:szCs w:val="21"/>
              </w:rPr>
              <w:t>22</w:t>
            </w:r>
          </w:p>
        </w:tc>
        <w:tc>
          <w:tcPr>
            <w:tcW w:w="865" w:type="pct"/>
            <w:noWrap/>
            <w:vAlign w:val="center"/>
          </w:tcPr>
          <w:p w14:paraId="674CC7F0">
            <w:pPr>
              <w:pStyle w:val="21"/>
              <w:rPr>
                <w:rFonts w:ascii="宋体" w:hAnsi="宋体"/>
                <w:szCs w:val="21"/>
              </w:rPr>
            </w:pPr>
            <w:r>
              <w:rPr>
                <w:rFonts w:hint="eastAsia" w:ascii="宋体" w:hAnsi="宋体"/>
                <w:szCs w:val="21"/>
              </w:rPr>
              <w:t>雨刮器</w:t>
            </w:r>
          </w:p>
        </w:tc>
        <w:tc>
          <w:tcPr>
            <w:tcW w:w="308" w:type="pct"/>
            <w:noWrap/>
          </w:tcPr>
          <w:p w14:paraId="64A2D667">
            <w:pPr>
              <w:pStyle w:val="21"/>
              <w:rPr>
                <w:rFonts w:ascii="宋体" w:hAnsi="宋体"/>
                <w:szCs w:val="21"/>
              </w:rPr>
            </w:pPr>
          </w:p>
        </w:tc>
        <w:tc>
          <w:tcPr>
            <w:tcW w:w="378" w:type="pct"/>
            <w:noWrap/>
          </w:tcPr>
          <w:p w14:paraId="76370499">
            <w:pPr>
              <w:pStyle w:val="21"/>
              <w:rPr>
                <w:rFonts w:ascii="宋体" w:hAnsi="宋体"/>
                <w:szCs w:val="21"/>
              </w:rPr>
            </w:pPr>
          </w:p>
        </w:tc>
        <w:tc>
          <w:tcPr>
            <w:tcW w:w="587" w:type="pct"/>
            <w:noWrap/>
          </w:tcPr>
          <w:p w14:paraId="6EB0D962">
            <w:pPr>
              <w:pStyle w:val="21"/>
              <w:rPr>
                <w:rFonts w:ascii="宋体" w:hAnsi="宋体"/>
                <w:szCs w:val="21"/>
              </w:rPr>
            </w:pPr>
          </w:p>
        </w:tc>
        <w:tc>
          <w:tcPr>
            <w:tcW w:w="378" w:type="pct"/>
            <w:noWrap/>
          </w:tcPr>
          <w:p w14:paraId="60D22E92">
            <w:pPr>
              <w:pStyle w:val="21"/>
              <w:rPr>
                <w:rFonts w:ascii="宋体" w:hAnsi="宋体"/>
                <w:szCs w:val="21"/>
              </w:rPr>
            </w:pPr>
          </w:p>
        </w:tc>
        <w:tc>
          <w:tcPr>
            <w:tcW w:w="587" w:type="pct"/>
            <w:noWrap/>
          </w:tcPr>
          <w:p w14:paraId="0AC7018B">
            <w:pPr>
              <w:pStyle w:val="21"/>
              <w:rPr>
                <w:rFonts w:ascii="宋体" w:hAnsi="宋体"/>
                <w:szCs w:val="21"/>
              </w:rPr>
            </w:pPr>
          </w:p>
        </w:tc>
        <w:tc>
          <w:tcPr>
            <w:tcW w:w="378" w:type="pct"/>
            <w:noWrap/>
          </w:tcPr>
          <w:p w14:paraId="3BD50482">
            <w:pPr>
              <w:pStyle w:val="21"/>
              <w:rPr>
                <w:rFonts w:ascii="宋体" w:hAnsi="宋体"/>
                <w:szCs w:val="21"/>
              </w:rPr>
            </w:pPr>
          </w:p>
        </w:tc>
        <w:tc>
          <w:tcPr>
            <w:tcW w:w="587" w:type="pct"/>
            <w:noWrap/>
          </w:tcPr>
          <w:p w14:paraId="4888CE07">
            <w:pPr>
              <w:pStyle w:val="21"/>
              <w:rPr>
                <w:rFonts w:ascii="宋体" w:hAnsi="宋体"/>
                <w:szCs w:val="21"/>
              </w:rPr>
            </w:pPr>
          </w:p>
        </w:tc>
        <w:tc>
          <w:tcPr>
            <w:tcW w:w="619" w:type="pct"/>
            <w:noWrap/>
          </w:tcPr>
          <w:p w14:paraId="36C5655B">
            <w:pPr>
              <w:pStyle w:val="21"/>
              <w:rPr>
                <w:rFonts w:ascii="宋体" w:hAnsi="宋体"/>
                <w:szCs w:val="21"/>
              </w:rPr>
            </w:pPr>
          </w:p>
        </w:tc>
      </w:tr>
    </w:tbl>
    <w:p w14:paraId="7450B88A">
      <w:pPr>
        <w:rPr>
          <w:rFonts w:cs="Arial"/>
          <w:color w:val="000000"/>
          <w:sz w:val="32"/>
          <w:szCs w:val="32"/>
        </w:rPr>
      </w:pPr>
      <w:r>
        <w:rPr>
          <w:rFonts w:hint="eastAsia" w:cs="Arial"/>
          <w:color w:val="000000"/>
          <w:sz w:val="32"/>
          <w:szCs w:val="32"/>
        </w:rPr>
        <w:br w:type="page"/>
      </w:r>
    </w:p>
    <w:p w14:paraId="6A5BBB2F">
      <w:pPr>
        <w:widowControl/>
        <w:tabs>
          <w:tab w:val="left" w:pos="0"/>
          <w:tab w:val="left" w:pos="993"/>
          <w:tab w:val="left" w:pos="1134"/>
        </w:tabs>
        <w:adjustRightInd w:val="0"/>
        <w:snapToGrid w:val="0"/>
        <w:spacing w:line="400" w:lineRule="exact"/>
        <w:jc w:val="left"/>
        <w:rPr>
          <w:rFonts w:cs="Arial"/>
          <w:color w:val="000000"/>
          <w:sz w:val="32"/>
          <w:szCs w:val="32"/>
        </w:rPr>
      </w:pPr>
    </w:p>
    <w:tbl>
      <w:tblPr>
        <w:tblStyle w:val="56"/>
        <w:tblW w:w="51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096"/>
        <w:gridCol w:w="674"/>
        <w:gridCol w:w="833"/>
        <w:gridCol w:w="1305"/>
        <w:gridCol w:w="833"/>
        <w:gridCol w:w="1305"/>
        <w:gridCol w:w="833"/>
        <w:gridCol w:w="1311"/>
        <w:gridCol w:w="1297"/>
      </w:tblGrid>
      <w:tr w14:paraId="3EED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31" w:type="pct"/>
            <w:vMerge w:val="restart"/>
            <w:noWrap/>
            <w:vAlign w:val="center"/>
          </w:tcPr>
          <w:p w14:paraId="3C885812">
            <w:pPr>
              <w:pStyle w:val="21"/>
              <w:jc w:val="center"/>
              <w:rPr>
                <w:rFonts w:ascii="宋体" w:hAnsi="宋体"/>
                <w:szCs w:val="21"/>
              </w:rPr>
            </w:pPr>
            <w:r>
              <w:rPr>
                <w:rFonts w:hint="eastAsia" w:ascii="宋体" w:hAnsi="宋体"/>
                <w:szCs w:val="21"/>
              </w:rPr>
              <w:t>序号</w:t>
            </w:r>
          </w:p>
        </w:tc>
        <w:tc>
          <w:tcPr>
            <w:tcW w:w="539" w:type="pct"/>
            <w:vMerge w:val="restart"/>
            <w:noWrap/>
            <w:vAlign w:val="center"/>
          </w:tcPr>
          <w:p w14:paraId="26D67577">
            <w:pPr>
              <w:pStyle w:val="21"/>
              <w:jc w:val="center"/>
              <w:rPr>
                <w:rFonts w:ascii="宋体" w:hAnsi="宋体"/>
                <w:szCs w:val="21"/>
              </w:rPr>
            </w:pPr>
            <w:r>
              <w:rPr>
                <w:rFonts w:hint="eastAsia" w:ascii="宋体" w:hAnsi="宋体"/>
                <w:szCs w:val="21"/>
              </w:rPr>
              <w:t>材料名称</w:t>
            </w:r>
          </w:p>
        </w:tc>
        <w:tc>
          <w:tcPr>
            <w:tcW w:w="331" w:type="pct"/>
            <w:vMerge w:val="restart"/>
            <w:noWrap/>
            <w:vAlign w:val="center"/>
          </w:tcPr>
          <w:p w14:paraId="77BAB91F">
            <w:pPr>
              <w:pStyle w:val="21"/>
              <w:jc w:val="center"/>
              <w:rPr>
                <w:rFonts w:ascii="宋体" w:hAnsi="宋体"/>
                <w:szCs w:val="21"/>
              </w:rPr>
            </w:pPr>
            <w:r>
              <w:rPr>
                <w:rFonts w:hint="eastAsia" w:ascii="宋体" w:hAnsi="宋体"/>
                <w:szCs w:val="21"/>
              </w:rPr>
              <w:t>单位</w:t>
            </w:r>
          </w:p>
        </w:tc>
        <w:tc>
          <w:tcPr>
            <w:tcW w:w="3159" w:type="pct"/>
            <w:gridSpan w:val="6"/>
            <w:noWrap/>
            <w:vAlign w:val="center"/>
          </w:tcPr>
          <w:p w14:paraId="64E2C1F4">
            <w:pPr>
              <w:pStyle w:val="21"/>
              <w:jc w:val="center"/>
              <w:rPr>
                <w:rFonts w:ascii="宋体" w:hAnsi="宋体"/>
                <w:szCs w:val="21"/>
              </w:rPr>
            </w:pPr>
            <w:r>
              <w:rPr>
                <w:rFonts w:hint="eastAsia" w:ascii="宋体" w:hAnsi="宋体"/>
                <w:szCs w:val="21"/>
              </w:rPr>
              <w:t>品牌及报价</w:t>
            </w:r>
          </w:p>
        </w:tc>
        <w:tc>
          <w:tcPr>
            <w:tcW w:w="638" w:type="pct"/>
            <w:vMerge w:val="restart"/>
            <w:noWrap/>
            <w:vAlign w:val="center"/>
          </w:tcPr>
          <w:p w14:paraId="78C28340">
            <w:pPr>
              <w:pStyle w:val="21"/>
              <w:jc w:val="center"/>
              <w:rPr>
                <w:rFonts w:ascii="宋体" w:hAnsi="宋体"/>
                <w:szCs w:val="21"/>
              </w:rPr>
            </w:pPr>
            <w:r>
              <w:rPr>
                <w:rFonts w:hint="eastAsia" w:ascii="宋体" w:hAnsi="宋体"/>
                <w:szCs w:val="21"/>
              </w:rPr>
              <w:t>质量保证</w:t>
            </w:r>
          </w:p>
          <w:p w14:paraId="5EA2E41D">
            <w:pPr>
              <w:pStyle w:val="21"/>
              <w:jc w:val="center"/>
              <w:rPr>
                <w:rFonts w:ascii="宋体" w:hAnsi="宋体"/>
                <w:szCs w:val="21"/>
              </w:rPr>
            </w:pPr>
            <w:r>
              <w:rPr>
                <w:rFonts w:hint="eastAsia" w:ascii="宋体" w:hAnsi="宋体"/>
                <w:szCs w:val="21"/>
              </w:rPr>
              <w:t>期限</w:t>
            </w:r>
          </w:p>
        </w:tc>
      </w:tr>
      <w:tr w14:paraId="51EE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1" w:type="pct"/>
            <w:vMerge w:val="continue"/>
            <w:noWrap/>
            <w:vAlign w:val="center"/>
          </w:tcPr>
          <w:p w14:paraId="6B16B7E9">
            <w:pPr>
              <w:pStyle w:val="21"/>
              <w:jc w:val="center"/>
              <w:rPr>
                <w:rFonts w:ascii="宋体" w:hAnsi="宋体"/>
                <w:szCs w:val="21"/>
              </w:rPr>
            </w:pPr>
          </w:p>
        </w:tc>
        <w:tc>
          <w:tcPr>
            <w:tcW w:w="539" w:type="pct"/>
            <w:vMerge w:val="continue"/>
            <w:noWrap/>
            <w:vAlign w:val="center"/>
          </w:tcPr>
          <w:p w14:paraId="32AF1985">
            <w:pPr>
              <w:pStyle w:val="21"/>
              <w:jc w:val="center"/>
              <w:rPr>
                <w:rFonts w:ascii="宋体" w:hAnsi="宋体"/>
                <w:szCs w:val="21"/>
              </w:rPr>
            </w:pPr>
          </w:p>
        </w:tc>
        <w:tc>
          <w:tcPr>
            <w:tcW w:w="331" w:type="pct"/>
            <w:vMerge w:val="continue"/>
            <w:noWrap/>
            <w:vAlign w:val="center"/>
          </w:tcPr>
          <w:p w14:paraId="17756258">
            <w:pPr>
              <w:pStyle w:val="21"/>
              <w:jc w:val="center"/>
              <w:rPr>
                <w:rFonts w:ascii="宋体" w:hAnsi="宋体"/>
                <w:szCs w:val="21"/>
              </w:rPr>
            </w:pPr>
          </w:p>
        </w:tc>
        <w:tc>
          <w:tcPr>
            <w:tcW w:w="410" w:type="pct"/>
            <w:noWrap/>
            <w:vAlign w:val="center"/>
          </w:tcPr>
          <w:p w14:paraId="66C431D8">
            <w:pPr>
              <w:pStyle w:val="21"/>
              <w:jc w:val="center"/>
              <w:rPr>
                <w:rFonts w:ascii="宋体" w:hAnsi="宋体"/>
                <w:szCs w:val="21"/>
              </w:rPr>
            </w:pPr>
            <w:r>
              <w:rPr>
                <w:rFonts w:hint="eastAsia" w:ascii="宋体" w:hAnsi="宋体"/>
                <w:szCs w:val="21"/>
              </w:rPr>
              <w:t>品牌1</w:t>
            </w:r>
          </w:p>
        </w:tc>
        <w:tc>
          <w:tcPr>
            <w:tcW w:w="642" w:type="pct"/>
            <w:noWrap/>
            <w:vAlign w:val="center"/>
          </w:tcPr>
          <w:p w14:paraId="78616C0F">
            <w:pPr>
              <w:pStyle w:val="21"/>
              <w:jc w:val="center"/>
              <w:rPr>
                <w:rFonts w:ascii="宋体" w:hAnsi="宋体"/>
                <w:szCs w:val="21"/>
              </w:rPr>
            </w:pPr>
            <w:r>
              <w:rPr>
                <w:rFonts w:hint="eastAsia" w:ascii="宋体" w:hAnsi="宋体"/>
                <w:szCs w:val="21"/>
              </w:rPr>
              <w:t>单价（元）</w:t>
            </w:r>
          </w:p>
        </w:tc>
        <w:tc>
          <w:tcPr>
            <w:tcW w:w="410" w:type="pct"/>
            <w:noWrap/>
            <w:vAlign w:val="center"/>
          </w:tcPr>
          <w:p w14:paraId="52A3F46D">
            <w:pPr>
              <w:pStyle w:val="21"/>
              <w:jc w:val="center"/>
              <w:rPr>
                <w:rFonts w:ascii="宋体" w:hAnsi="宋体"/>
                <w:szCs w:val="21"/>
              </w:rPr>
            </w:pPr>
            <w:r>
              <w:rPr>
                <w:rFonts w:hint="eastAsia" w:ascii="宋体" w:hAnsi="宋体"/>
                <w:szCs w:val="21"/>
              </w:rPr>
              <w:t>品牌2</w:t>
            </w:r>
          </w:p>
        </w:tc>
        <w:tc>
          <w:tcPr>
            <w:tcW w:w="642" w:type="pct"/>
            <w:noWrap/>
            <w:vAlign w:val="center"/>
          </w:tcPr>
          <w:p w14:paraId="7753A1CE">
            <w:pPr>
              <w:pStyle w:val="21"/>
              <w:jc w:val="center"/>
              <w:rPr>
                <w:rFonts w:ascii="宋体" w:hAnsi="宋体"/>
                <w:szCs w:val="21"/>
              </w:rPr>
            </w:pPr>
            <w:r>
              <w:rPr>
                <w:rFonts w:hint="eastAsia" w:ascii="宋体" w:hAnsi="宋体"/>
                <w:szCs w:val="21"/>
              </w:rPr>
              <w:t>单价（元）</w:t>
            </w:r>
          </w:p>
        </w:tc>
        <w:tc>
          <w:tcPr>
            <w:tcW w:w="410" w:type="pct"/>
            <w:noWrap/>
            <w:vAlign w:val="center"/>
          </w:tcPr>
          <w:p w14:paraId="55CFCBC6">
            <w:pPr>
              <w:pStyle w:val="21"/>
              <w:jc w:val="center"/>
              <w:rPr>
                <w:rFonts w:ascii="宋体" w:hAnsi="宋体"/>
                <w:szCs w:val="21"/>
              </w:rPr>
            </w:pPr>
            <w:r>
              <w:rPr>
                <w:rFonts w:hint="eastAsia" w:ascii="宋体" w:hAnsi="宋体"/>
                <w:szCs w:val="21"/>
              </w:rPr>
              <w:t>品牌3</w:t>
            </w:r>
          </w:p>
        </w:tc>
        <w:tc>
          <w:tcPr>
            <w:tcW w:w="642" w:type="pct"/>
            <w:noWrap/>
            <w:vAlign w:val="center"/>
          </w:tcPr>
          <w:p w14:paraId="3B69ED49">
            <w:pPr>
              <w:pStyle w:val="21"/>
              <w:jc w:val="center"/>
              <w:rPr>
                <w:rFonts w:ascii="宋体" w:hAnsi="宋体"/>
                <w:szCs w:val="21"/>
              </w:rPr>
            </w:pPr>
            <w:r>
              <w:rPr>
                <w:rFonts w:hint="eastAsia" w:ascii="宋体" w:hAnsi="宋体"/>
                <w:szCs w:val="21"/>
              </w:rPr>
              <w:t>单价（元）</w:t>
            </w:r>
          </w:p>
        </w:tc>
        <w:tc>
          <w:tcPr>
            <w:tcW w:w="638" w:type="pct"/>
            <w:vMerge w:val="continue"/>
            <w:noWrap/>
          </w:tcPr>
          <w:p w14:paraId="55114BD9">
            <w:pPr>
              <w:pStyle w:val="21"/>
              <w:jc w:val="center"/>
              <w:rPr>
                <w:rFonts w:ascii="宋体" w:hAnsi="宋体"/>
                <w:szCs w:val="21"/>
              </w:rPr>
            </w:pPr>
          </w:p>
        </w:tc>
      </w:tr>
      <w:tr w14:paraId="38B7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1510D459">
            <w:pPr>
              <w:pStyle w:val="21"/>
              <w:jc w:val="center"/>
              <w:rPr>
                <w:rFonts w:ascii="宋体" w:hAnsi="宋体"/>
                <w:szCs w:val="21"/>
              </w:rPr>
            </w:pPr>
            <w:r>
              <w:rPr>
                <w:rFonts w:hint="eastAsia" w:ascii="宋体" w:hAnsi="宋体"/>
                <w:szCs w:val="21"/>
              </w:rPr>
              <w:t>23</w:t>
            </w:r>
          </w:p>
        </w:tc>
        <w:tc>
          <w:tcPr>
            <w:tcW w:w="539" w:type="pct"/>
            <w:noWrap/>
            <w:vAlign w:val="center"/>
          </w:tcPr>
          <w:p w14:paraId="2714B7A1">
            <w:pPr>
              <w:pStyle w:val="21"/>
              <w:rPr>
                <w:rFonts w:ascii="宋体" w:hAnsi="宋体"/>
                <w:szCs w:val="21"/>
              </w:rPr>
            </w:pPr>
            <w:r>
              <w:rPr>
                <w:rFonts w:hint="eastAsia" w:ascii="宋体" w:hAnsi="宋体"/>
                <w:szCs w:val="21"/>
              </w:rPr>
              <w:t>雨刮片</w:t>
            </w:r>
          </w:p>
        </w:tc>
        <w:tc>
          <w:tcPr>
            <w:tcW w:w="331" w:type="pct"/>
            <w:noWrap/>
          </w:tcPr>
          <w:p w14:paraId="5A50214E">
            <w:pPr>
              <w:pStyle w:val="21"/>
              <w:rPr>
                <w:rFonts w:ascii="宋体" w:hAnsi="宋体"/>
                <w:szCs w:val="21"/>
              </w:rPr>
            </w:pPr>
          </w:p>
        </w:tc>
        <w:tc>
          <w:tcPr>
            <w:tcW w:w="410" w:type="pct"/>
            <w:noWrap/>
          </w:tcPr>
          <w:p w14:paraId="53B02210">
            <w:pPr>
              <w:pStyle w:val="21"/>
              <w:rPr>
                <w:rFonts w:ascii="宋体" w:hAnsi="宋体"/>
                <w:szCs w:val="21"/>
              </w:rPr>
            </w:pPr>
          </w:p>
        </w:tc>
        <w:tc>
          <w:tcPr>
            <w:tcW w:w="642" w:type="pct"/>
            <w:noWrap/>
          </w:tcPr>
          <w:p w14:paraId="05008037">
            <w:pPr>
              <w:pStyle w:val="21"/>
              <w:rPr>
                <w:rFonts w:ascii="宋体" w:hAnsi="宋体"/>
                <w:szCs w:val="21"/>
              </w:rPr>
            </w:pPr>
          </w:p>
        </w:tc>
        <w:tc>
          <w:tcPr>
            <w:tcW w:w="410" w:type="pct"/>
            <w:noWrap/>
          </w:tcPr>
          <w:p w14:paraId="2924C98A">
            <w:pPr>
              <w:pStyle w:val="21"/>
              <w:rPr>
                <w:rFonts w:ascii="宋体" w:hAnsi="宋体"/>
                <w:szCs w:val="21"/>
              </w:rPr>
            </w:pPr>
          </w:p>
        </w:tc>
        <w:tc>
          <w:tcPr>
            <w:tcW w:w="642" w:type="pct"/>
            <w:noWrap/>
          </w:tcPr>
          <w:p w14:paraId="790C8E24">
            <w:pPr>
              <w:pStyle w:val="21"/>
              <w:rPr>
                <w:rFonts w:ascii="宋体" w:hAnsi="宋体"/>
                <w:szCs w:val="21"/>
              </w:rPr>
            </w:pPr>
          </w:p>
        </w:tc>
        <w:tc>
          <w:tcPr>
            <w:tcW w:w="410" w:type="pct"/>
            <w:noWrap/>
          </w:tcPr>
          <w:p w14:paraId="47F13FE5">
            <w:pPr>
              <w:pStyle w:val="21"/>
              <w:rPr>
                <w:rFonts w:ascii="宋体" w:hAnsi="宋体"/>
                <w:szCs w:val="21"/>
              </w:rPr>
            </w:pPr>
          </w:p>
        </w:tc>
        <w:tc>
          <w:tcPr>
            <w:tcW w:w="642" w:type="pct"/>
            <w:noWrap/>
          </w:tcPr>
          <w:p w14:paraId="292C1118">
            <w:pPr>
              <w:pStyle w:val="21"/>
              <w:rPr>
                <w:rFonts w:ascii="宋体" w:hAnsi="宋体"/>
                <w:szCs w:val="21"/>
              </w:rPr>
            </w:pPr>
          </w:p>
        </w:tc>
        <w:tc>
          <w:tcPr>
            <w:tcW w:w="638" w:type="pct"/>
            <w:noWrap/>
          </w:tcPr>
          <w:p w14:paraId="7269AC27">
            <w:pPr>
              <w:pStyle w:val="21"/>
              <w:rPr>
                <w:rFonts w:ascii="宋体" w:hAnsi="宋体"/>
                <w:szCs w:val="21"/>
              </w:rPr>
            </w:pPr>
          </w:p>
        </w:tc>
      </w:tr>
      <w:tr w14:paraId="4D661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5A63C592">
            <w:pPr>
              <w:pStyle w:val="21"/>
              <w:jc w:val="center"/>
              <w:rPr>
                <w:rFonts w:ascii="宋体" w:hAnsi="宋体"/>
                <w:szCs w:val="21"/>
              </w:rPr>
            </w:pPr>
            <w:r>
              <w:rPr>
                <w:rFonts w:hint="eastAsia" w:ascii="宋体" w:hAnsi="宋体"/>
                <w:szCs w:val="21"/>
              </w:rPr>
              <w:t>24</w:t>
            </w:r>
          </w:p>
        </w:tc>
        <w:tc>
          <w:tcPr>
            <w:tcW w:w="539" w:type="pct"/>
            <w:noWrap/>
            <w:vAlign w:val="center"/>
          </w:tcPr>
          <w:p w14:paraId="0FE979FE">
            <w:pPr>
              <w:pStyle w:val="21"/>
              <w:rPr>
                <w:rFonts w:ascii="宋体" w:hAnsi="宋体"/>
                <w:szCs w:val="21"/>
              </w:rPr>
            </w:pPr>
            <w:r>
              <w:rPr>
                <w:rFonts w:hint="eastAsia" w:ascii="宋体" w:hAnsi="宋体"/>
                <w:szCs w:val="21"/>
              </w:rPr>
              <w:t>火花塞</w:t>
            </w:r>
          </w:p>
        </w:tc>
        <w:tc>
          <w:tcPr>
            <w:tcW w:w="331" w:type="pct"/>
            <w:noWrap/>
          </w:tcPr>
          <w:p w14:paraId="5975CE4A">
            <w:pPr>
              <w:pStyle w:val="21"/>
              <w:rPr>
                <w:rFonts w:ascii="宋体" w:hAnsi="宋体"/>
                <w:szCs w:val="21"/>
              </w:rPr>
            </w:pPr>
          </w:p>
        </w:tc>
        <w:tc>
          <w:tcPr>
            <w:tcW w:w="410" w:type="pct"/>
            <w:noWrap/>
          </w:tcPr>
          <w:p w14:paraId="0CE88C98">
            <w:pPr>
              <w:pStyle w:val="21"/>
              <w:rPr>
                <w:rFonts w:ascii="宋体" w:hAnsi="宋体"/>
                <w:szCs w:val="21"/>
              </w:rPr>
            </w:pPr>
          </w:p>
        </w:tc>
        <w:tc>
          <w:tcPr>
            <w:tcW w:w="642" w:type="pct"/>
            <w:noWrap/>
          </w:tcPr>
          <w:p w14:paraId="50E29DDA">
            <w:pPr>
              <w:pStyle w:val="21"/>
              <w:rPr>
                <w:rFonts w:ascii="宋体" w:hAnsi="宋体"/>
                <w:szCs w:val="21"/>
              </w:rPr>
            </w:pPr>
          </w:p>
        </w:tc>
        <w:tc>
          <w:tcPr>
            <w:tcW w:w="410" w:type="pct"/>
            <w:noWrap/>
          </w:tcPr>
          <w:p w14:paraId="576B6DE5">
            <w:pPr>
              <w:pStyle w:val="21"/>
              <w:rPr>
                <w:rFonts w:ascii="宋体" w:hAnsi="宋体"/>
                <w:szCs w:val="21"/>
              </w:rPr>
            </w:pPr>
          </w:p>
        </w:tc>
        <w:tc>
          <w:tcPr>
            <w:tcW w:w="642" w:type="pct"/>
            <w:noWrap/>
          </w:tcPr>
          <w:p w14:paraId="687DF0D7">
            <w:pPr>
              <w:pStyle w:val="21"/>
              <w:rPr>
                <w:rFonts w:ascii="宋体" w:hAnsi="宋体"/>
                <w:szCs w:val="21"/>
              </w:rPr>
            </w:pPr>
          </w:p>
        </w:tc>
        <w:tc>
          <w:tcPr>
            <w:tcW w:w="410" w:type="pct"/>
            <w:noWrap/>
          </w:tcPr>
          <w:p w14:paraId="1BAD03BE">
            <w:pPr>
              <w:pStyle w:val="21"/>
              <w:jc w:val="center"/>
              <w:rPr>
                <w:rFonts w:ascii="宋体" w:hAnsi="宋体"/>
                <w:szCs w:val="21"/>
              </w:rPr>
            </w:pPr>
          </w:p>
        </w:tc>
        <w:tc>
          <w:tcPr>
            <w:tcW w:w="642" w:type="pct"/>
            <w:noWrap/>
          </w:tcPr>
          <w:p w14:paraId="6E62D799">
            <w:pPr>
              <w:pStyle w:val="21"/>
              <w:jc w:val="center"/>
              <w:rPr>
                <w:rFonts w:ascii="宋体" w:hAnsi="宋体"/>
                <w:szCs w:val="21"/>
              </w:rPr>
            </w:pPr>
          </w:p>
        </w:tc>
        <w:tc>
          <w:tcPr>
            <w:tcW w:w="638" w:type="pct"/>
            <w:noWrap/>
            <w:vAlign w:val="center"/>
          </w:tcPr>
          <w:p w14:paraId="4309BD43">
            <w:pPr>
              <w:pStyle w:val="21"/>
              <w:jc w:val="center"/>
              <w:rPr>
                <w:rFonts w:ascii="宋体" w:hAnsi="宋体"/>
                <w:szCs w:val="21"/>
              </w:rPr>
            </w:pPr>
          </w:p>
        </w:tc>
      </w:tr>
      <w:tr w14:paraId="3140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74B99667">
            <w:pPr>
              <w:pStyle w:val="21"/>
              <w:jc w:val="center"/>
              <w:rPr>
                <w:rFonts w:ascii="宋体" w:hAnsi="宋体"/>
                <w:szCs w:val="21"/>
              </w:rPr>
            </w:pPr>
            <w:r>
              <w:rPr>
                <w:rFonts w:hint="eastAsia" w:ascii="宋体" w:hAnsi="宋体"/>
                <w:szCs w:val="21"/>
              </w:rPr>
              <w:t>25</w:t>
            </w:r>
          </w:p>
        </w:tc>
        <w:tc>
          <w:tcPr>
            <w:tcW w:w="539" w:type="pct"/>
            <w:noWrap/>
            <w:vAlign w:val="center"/>
          </w:tcPr>
          <w:p w14:paraId="4061A0AC">
            <w:pPr>
              <w:pStyle w:val="21"/>
              <w:rPr>
                <w:rFonts w:ascii="宋体" w:hAnsi="宋体"/>
                <w:szCs w:val="21"/>
              </w:rPr>
            </w:pPr>
          </w:p>
        </w:tc>
        <w:tc>
          <w:tcPr>
            <w:tcW w:w="331" w:type="pct"/>
            <w:noWrap/>
          </w:tcPr>
          <w:p w14:paraId="1F9AEDBF">
            <w:pPr>
              <w:pStyle w:val="21"/>
              <w:rPr>
                <w:rFonts w:ascii="宋体" w:hAnsi="宋体"/>
                <w:szCs w:val="21"/>
              </w:rPr>
            </w:pPr>
          </w:p>
        </w:tc>
        <w:tc>
          <w:tcPr>
            <w:tcW w:w="410" w:type="pct"/>
            <w:noWrap/>
          </w:tcPr>
          <w:p w14:paraId="69FA6F6B">
            <w:pPr>
              <w:pStyle w:val="21"/>
              <w:rPr>
                <w:rFonts w:ascii="宋体" w:hAnsi="宋体"/>
                <w:szCs w:val="21"/>
              </w:rPr>
            </w:pPr>
          </w:p>
        </w:tc>
        <w:tc>
          <w:tcPr>
            <w:tcW w:w="642" w:type="pct"/>
            <w:noWrap/>
          </w:tcPr>
          <w:p w14:paraId="53B26C0C">
            <w:pPr>
              <w:pStyle w:val="21"/>
              <w:rPr>
                <w:rFonts w:ascii="宋体" w:hAnsi="宋体"/>
                <w:szCs w:val="21"/>
              </w:rPr>
            </w:pPr>
          </w:p>
        </w:tc>
        <w:tc>
          <w:tcPr>
            <w:tcW w:w="410" w:type="pct"/>
            <w:noWrap/>
          </w:tcPr>
          <w:p w14:paraId="3575BD4D">
            <w:pPr>
              <w:pStyle w:val="21"/>
              <w:rPr>
                <w:rFonts w:ascii="宋体" w:hAnsi="宋体"/>
                <w:szCs w:val="21"/>
              </w:rPr>
            </w:pPr>
          </w:p>
        </w:tc>
        <w:tc>
          <w:tcPr>
            <w:tcW w:w="642" w:type="pct"/>
            <w:noWrap/>
          </w:tcPr>
          <w:p w14:paraId="1939196F">
            <w:pPr>
              <w:pStyle w:val="21"/>
              <w:rPr>
                <w:rFonts w:ascii="宋体" w:hAnsi="宋体"/>
                <w:szCs w:val="21"/>
              </w:rPr>
            </w:pPr>
          </w:p>
        </w:tc>
        <w:tc>
          <w:tcPr>
            <w:tcW w:w="410" w:type="pct"/>
            <w:noWrap/>
          </w:tcPr>
          <w:p w14:paraId="277FAB43">
            <w:pPr>
              <w:pStyle w:val="21"/>
              <w:jc w:val="center"/>
              <w:rPr>
                <w:rFonts w:ascii="宋体" w:hAnsi="宋体"/>
                <w:szCs w:val="21"/>
              </w:rPr>
            </w:pPr>
          </w:p>
        </w:tc>
        <w:tc>
          <w:tcPr>
            <w:tcW w:w="642" w:type="pct"/>
            <w:noWrap/>
          </w:tcPr>
          <w:p w14:paraId="73DEDB19">
            <w:pPr>
              <w:pStyle w:val="21"/>
              <w:jc w:val="center"/>
              <w:rPr>
                <w:rFonts w:ascii="宋体" w:hAnsi="宋体"/>
                <w:szCs w:val="21"/>
              </w:rPr>
            </w:pPr>
          </w:p>
        </w:tc>
        <w:tc>
          <w:tcPr>
            <w:tcW w:w="638" w:type="pct"/>
            <w:noWrap/>
            <w:vAlign w:val="center"/>
          </w:tcPr>
          <w:p w14:paraId="2F0FB445">
            <w:pPr>
              <w:pStyle w:val="21"/>
              <w:jc w:val="center"/>
              <w:rPr>
                <w:rFonts w:ascii="宋体" w:hAnsi="宋体"/>
                <w:szCs w:val="21"/>
              </w:rPr>
            </w:pPr>
          </w:p>
        </w:tc>
      </w:tr>
      <w:tr w14:paraId="2C95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5C260EF1">
            <w:pPr>
              <w:pStyle w:val="21"/>
              <w:jc w:val="center"/>
              <w:rPr>
                <w:rFonts w:ascii="宋体" w:hAnsi="宋体"/>
                <w:szCs w:val="21"/>
              </w:rPr>
            </w:pPr>
            <w:r>
              <w:rPr>
                <w:rFonts w:hint="eastAsia" w:ascii="宋体" w:hAnsi="宋体"/>
                <w:szCs w:val="21"/>
              </w:rPr>
              <w:t>26</w:t>
            </w:r>
          </w:p>
        </w:tc>
        <w:tc>
          <w:tcPr>
            <w:tcW w:w="539" w:type="pct"/>
            <w:noWrap/>
            <w:vAlign w:val="center"/>
          </w:tcPr>
          <w:p w14:paraId="65523422">
            <w:pPr>
              <w:pStyle w:val="21"/>
              <w:rPr>
                <w:rFonts w:ascii="宋体" w:hAnsi="宋体"/>
                <w:szCs w:val="21"/>
              </w:rPr>
            </w:pPr>
          </w:p>
        </w:tc>
        <w:tc>
          <w:tcPr>
            <w:tcW w:w="331" w:type="pct"/>
            <w:noWrap/>
          </w:tcPr>
          <w:p w14:paraId="4528D959">
            <w:pPr>
              <w:pStyle w:val="21"/>
              <w:rPr>
                <w:rFonts w:ascii="宋体" w:hAnsi="宋体"/>
                <w:szCs w:val="21"/>
              </w:rPr>
            </w:pPr>
          </w:p>
        </w:tc>
        <w:tc>
          <w:tcPr>
            <w:tcW w:w="410" w:type="pct"/>
            <w:noWrap/>
          </w:tcPr>
          <w:p w14:paraId="66E053FC">
            <w:pPr>
              <w:pStyle w:val="21"/>
              <w:rPr>
                <w:rFonts w:ascii="宋体" w:hAnsi="宋体"/>
                <w:szCs w:val="21"/>
              </w:rPr>
            </w:pPr>
          </w:p>
        </w:tc>
        <w:tc>
          <w:tcPr>
            <w:tcW w:w="642" w:type="pct"/>
            <w:noWrap/>
          </w:tcPr>
          <w:p w14:paraId="7BDA2322">
            <w:pPr>
              <w:pStyle w:val="21"/>
              <w:rPr>
                <w:rFonts w:ascii="宋体" w:hAnsi="宋体"/>
                <w:szCs w:val="21"/>
              </w:rPr>
            </w:pPr>
          </w:p>
        </w:tc>
        <w:tc>
          <w:tcPr>
            <w:tcW w:w="410" w:type="pct"/>
            <w:noWrap/>
          </w:tcPr>
          <w:p w14:paraId="1D17E38C">
            <w:pPr>
              <w:pStyle w:val="21"/>
              <w:rPr>
                <w:rFonts w:ascii="宋体" w:hAnsi="宋体"/>
                <w:szCs w:val="21"/>
              </w:rPr>
            </w:pPr>
          </w:p>
        </w:tc>
        <w:tc>
          <w:tcPr>
            <w:tcW w:w="642" w:type="pct"/>
            <w:noWrap/>
          </w:tcPr>
          <w:p w14:paraId="25E1B0D1">
            <w:pPr>
              <w:pStyle w:val="21"/>
              <w:rPr>
                <w:rFonts w:ascii="宋体" w:hAnsi="宋体"/>
                <w:szCs w:val="21"/>
              </w:rPr>
            </w:pPr>
          </w:p>
        </w:tc>
        <w:tc>
          <w:tcPr>
            <w:tcW w:w="410" w:type="pct"/>
            <w:noWrap/>
          </w:tcPr>
          <w:p w14:paraId="570F2BCB">
            <w:pPr>
              <w:pStyle w:val="21"/>
              <w:jc w:val="center"/>
              <w:rPr>
                <w:rFonts w:ascii="宋体" w:hAnsi="宋体"/>
                <w:szCs w:val="21"/>
              </w:rPr>
            </w:pPr>
          </w:p>
        </w:tc>
        <w:tc>
          <w:tcPr>
            <w:tcW w:w="642" w:type="pct"/>
            <w:noWrap/>
          </w:tcPr>
          <w:p w14:paraId="4332F29A">
            <w:pPr>
              <w:pStyle w:val="21"/>
              <w:jc w:val="center"/>
              <w:rPr>
                <w:rFonts w:ascii="宋体" w:hAnsi="宋体"/>
                <w:szCs w:val="21"/>
              </w:rPr>
            </w:pPr>
          </w:p>
        </w:tc>
        <w:tc>
          <w:tcPr>
            <w:tcW w:w="638" w:type="pct"/>
            <w:noWrap/>
            <w:vAlign w:val="center"/>
          </w:tcPr>
          <w:p w14:paraId="6574B9E3">
            <w:pPr>
              <w:pStyle w:val="21"/>
              <w:jc w:val="center"/>
              <w:rPr>
                <w:rFonts w:ascii="宋体" w:hAnsi="宋体"/>
                <w:szCs w:val="21"/>
              </w:rPr>
            </w:pPr>
          </w:p>
        </w:tc>
      </w:tr>
      <w:tr w14:paraId="13A9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3992B01E">
            <w:pPr>
              <w:pStyle w:val="21"/>
              <w:jc w:val="center"/>
              <w:rPr>
                <w:rFonts w:ascii="宋体" w:hAnsi="宋体"/>
                <w:szCs w:val="21"/>
              </w:rPr>
            </w:pPr>
            <w:r>
              <w:rPr>
                <w:rFonts w:hint="eastAsia" w:ascii="宋体" w:hAnsi="宋体"/>
                <w:szCs w:val="21"/>
              </w:rPr>
              <w:t>27</w:t>
            </w:r>
          </w:p>
        </w:tc>
        <w:tc>
          <w:tcPr>
            <w:tcW w:w="539" w:type="pct"/>
            <w:noWrap/>
            <w:vAlign w:val="center"/>
          </w:tcPr>
          <w:p w14:paraId="2E8A30C6">
            <w:pPr>
              <w:pStyle w:val="21"/>
              <w:rPr>
                <w:rFonts w:ascii="宋体" w:hAnsi="宋体"/>
                <w:szCs w:val="21"/>
              </w:rPr>
            </w:pPr>
          </w:p>
        </w:tc>
        <w:tc>
          <w:tcPr>
            <w:tcW w:w="331" w:type="pct"/>
            <w:noWrap/>
          </w:tcPr>
          <w:p w14:paraId="5C9C8792">
            <w:pPr>
              <w:pStyle w:val="21"/>
              <w:rPr>
                <w:rFonts w:ascii="宋体" w:hAnsi="宋体"/>
                <w:szCs w:val="21"/>
              </w:rPr>
            </w:pPr>
          </w:p>
        </w:tc>
        <w:tc>
          <w:tcPr>
            <w:tcW w:w="410" w:type="pct"/>
            <w:noWrap/>
          </w:tcPr>
          <w:p w14:paraId="7A86FE61">
            <w:pPr>
              <w:pStyle w:val="21"/>
              <w:rPr>
                <w:rFonts w:ascii="宋体" w:hAnsi="宋体"/>
                <w:szCs w:val="21"/>
              </w:rPr>
            </w:pPr>
          </w:p>
        </w:tc>
        <w:tc>
          <w:tcPr>
            <w:tcW w:w="642" w:type="pct"/>
            <w:noWrap/>
          </w:tcPr>
          <w:p w14:paraId="407558B4">
            <w:pPr>
              <w:pStyle w:val="21"/>
              <w:rPr>
                <w:rFonts w:ascii="宋体" w:hAnsi="宋体"/>
                <w:szCs w:val="21"/>
              </w:rPr>
            </w:pPr>
          </w:p>
        </w:tc>
        <w:tc>
          <w:tcPr>
            <w:tcW w:w="410" w:type="pct"/>
            <w:noWrap/>
          </w:tcPr>
          <w:p w14:paraId="01ED1706">
            <w:pPr>
              <w:pStyle w:val="21"/>
              <w:rPr>
                <w:rFonts w:ascii="宋体" w:hAnsi="宋体"/>
                <w:szCs w:val="21"/>
              </w:rPr>
            </w:pPr>
          </w:p>
        </w:tc>
        <w:tc>
          <w:tcPr>
            <w:tcW w:w="642" w:type="pct"/>
            <w:noWrap/>
          </w:tcPr>
          <w:p w14:paraId="79978651">
            <w:pPr>
              <w:pStyle w:val="21"/>
              <w:rPr>
                <w:rFonts w:ascii="宋体" w:hAnsi="宋体"/>
                <w:szCs w:val="21"/>
              </w:rPr>
            </w:pPr>
          </w:p>
        </w:tc>
        <w:tc>
          <w:tcPr>
            <w:tcW w:w="410" w:type="pct"/>
            <w:noWrap/>
          </w:tcPr>
          <w:p w14:paraId="03502E5C">
            <w:pPr>
              <w:pStyle w:val="21"/>
              <w:jc w:val="center"/>
              <w:rPr>
                <w:rFonts w:ascii="宋体" w:hAnsi="宋体"/>
                <w:szCs w:val="21"/>
              </w:rPr>
            </w:pPr>
          </w:p>
        </w:tc>
        <w:tc>
          <w:tcPr>
            <w:tcW w:w="642" w:type="pct"/>
            <w:noWrap/>
          </w:tcPr>
          <w:p w14:paraId="3D5202EE">
            <w:pPr>
              <w:pStyle w:val="21"/>
              <w:jc w:val="center"/>
              <w:rPr>
                <w:rFonts w:ascii="宋体" w:hAnsi="宋体"/>
                <w:szCs w:val="21"/>
              </w:rPr>
            </w:pPr>
          </w:p>
        </w:tc>
        <w:tc>
          <w:tcPr>
            <w:tcW w:w="638" w:type="pct"/>
            <w:noWrap/>
            <w:vAlign w:val="center"/>
          </w:tcPr>
          <w:p w14:paraId="2649B559">
            <w:pPr>
              <w:pStyle w:val="21"/>
              <w:jc w:val="center"/>
              <w:rPr>
                <w:rFonts w:ascii="宋体" w:hAnsi="宋体"/>
                <w:szCs w:val="21"/>
              </w:rPr>
            </w:pPr>
          </w:p>
        </w:tc>
      </w:tr>
      <w:tr w14:paraId="3533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2AC97AF1">
            <w:pPr>
              <w:pStyle w:val="21"/>
              <w:jc w:val="center"/>
              <w:rPr>
                <w:rFonts w:ascii="宋体" w:hAnsi="宋体"/>
                <w:szCs w:val="21"/>
              </w:rPr>
            </w:pPr>
            <w:r>
              <w:rPr>
                <w:rFonts w:hint="eastAsia" w:ascii="宋体" w:hAnsi="宋体"/>
                <w:szCs w:val="21"/>
              </w:rPr>
              <w:t>28</w:t>
            </w:r>
          </w:p>
        </w:tc>
        <w:tc>
          <w:tcPr>
            <w:tcW w:w="539" w:type="pct"/>
            <w:noWrap/>
            <w:vAlign w:val="center"/>
          </w:tcPr>
          <w:p w14:paraId="4368CA60">
            <w:pPr>
              <w:pStyle w:val="21"/>
              <w:rPr>
                <w:rFonts w:ascii="宋体" w:hAnsi="宋体"/>
                <w:szCs w:val="21"/>
              </w:rPr>
            </w:pPr>
          </w:p>
        </w:tc>
        <w:tc>
          <w:tcPr>
            <w:tcW w:w="331" w:type="pct"/>
            <w:noWrap/>
          </w:tcPr>
          <w:p w14:paraId="037E1E91">
            <w:pPr>
              <w:pStyle w:val="21"/>
              <w:rPr>
                <w:rFonts w:ascii="宋体" w:hAnsi="宋体"/>
                <w:szCs w:val="21"/>
              </w:rPr>
            </w:pPr>
          </w:p>
        </w:tc>
        <w:tc>
          <w:tcPr>
            <w:tcW w:w="410" w:type="pct"/>
            <w:noWrap/>
          </w:tcPr>
          <w:p w14:paraId="115DB14A">
            <w:pPr>
              <w:pStyle w:val="21"/>
              <w:rPr>
                <w:rFonts w:ascii="宋体" w:hAnsi="宋体"/>
                <w:szCs w:val="21"/>
              </w:rPr>
            </w:pPr>
          </w:p>
        </w:tc>
        <w:tc>
          <w:tcPr>
            <w:tcW w:w="642" w:type="pct"/>
            <w:noWrap/>
          </w:tcPr>
          <w:p w14:paraId="49019365">
            <w:pPr>
              <w:pStyle w:val="21"/>
              <w:rPr>
                <w:rFonts w:ascii="宋体" w:hAnsi="宋体"/>
                <w:szCs w:val="21"/>
              </w:rPr>
            </w:pPr>
          </w:p>
        </w:tc>
        <w:tc>
          <w:tcPr>
            <w:tcW w:w="410" w:type="pct"/>
            <w:noWrap/>
          </w:tcPr>
          <w:p w14:paraId="5B659191">
            <w:pPr>
              <w:pStyle w:val="21"/>
              <w:rPr>
                <w:rFonts w:ascii="宋体" w:hAnsi="宋体"/>
                <w:szCs w:val="21"/>
              </w:rPr>
            </w:pPr>
          </w:p>
        </w:tc>
        <w:tc>
          <w:tcPr>
            <w:tcW w:w="642" w:type="pct"/>
            <w:noWrap/>
          </w:tcPr>
          <w:p w14:paraId="21F5907A">
            <w:pPr>
              <w:pStyle w:val="21"/>
              <w:rPr>
                <w:rFonts w:ascii="宋体" w:hAnsi="宋体"/>
                <w:szCs w:val="21"/>
              </w:rPr>
            </w:pPr>
          </w:p>
        </w:tc>
        <w:tc>
          <w:tcPr>
            <w:tcW w:w="410" w:type="pct"/>
            <w:noWrap/>
          </w:tcPr>
          <w:p w14:paraId="62DE78B5">
            <w:pPr>
              <w:pStyle w:val="21"/>
              <w:jc w:val="center"/>
              <w:rPr>
                <w:rFonts w:ascii="宋体" w:hAnsi="宋体"/>
                <w:szCs w:val="21"/>
              </w:rPr>
            </w:pPr>
          </w:p>
        </w:tc>
        <w:tc>
          <w:tcPr>
            <w:tcW w:w="642" w:type="pct"/>
            <w:noWrap/>
          </w:tcPr>
          <w:p w14:paraId="087E9E08">
            <w:pPr>
              <w:pStyle w:val="21"/>
              <w:jc w:val="center"/>
              <w:rPr>
                <w:rFonts w:ascii="宋体" w:hAnsi="宋体"/>
                <w:szCs w:val="21"/>
              </w:rPr>
            </w:pPr>
          </w:p>
        </w:tc>
        <w:tc>
          <w:tcPr>
            <w:tcW w:w="638" w:type="pct"/>
            <w:noWrap/>
            <w:vAlign w:val="center"/>
          </w:tcPr>
          <w:p w14:paraId="196E6FBB">
            <w:pPr>
              <w:pStyle w:val="21"/>
              <w:jc w:val="center"/>
              <w:rPr>
                <w:rFonts w:ascii="宋体" w:hAnsi="宋体"/>
                <w:szCs w:val="21"/>
              </w:rPr>
            </w:pPr>
          </w:p>
        </w:tc>
      </w:tr>
    </w:tbl>
    <w:p w14:paraId="447DF419">
      <w:pPr>
        <w:widowControl/>
        <w:tabs>
          <w:tab w:val="left" w:pos="0"/>
          <w:tab w:val="left" w:pos="993"/>
          <w:tab w:val="left" w:pos="1134"/>
        </w:tabs>
        <w:adjustRightInd w:val="0"/>
        <w:snapToGrid w:val="0"/>
        <w:spacing w:line="400" w:lineRule="exact"/>
        <w:jc w:val="left"/>
        <w:rPr>
          <w:rFonts w:cs="Arial"/>
          <w:color w:val="000000"/>
          <w:sz w:val="32"/>
          <w:szCs w:val="32"/>
        </w:rPr>
      </w:pPr>
      <w:r>
        <w:rPr>
          <w:rFonts w:ascii="宋体" w:hAnsi="宋体"/>
          <w:sz w:val="24"/>
        </w:rPr>
        <w:t>注</w:t>
      </w:r>
      <w:r>
        <w:rPr>
          <w:rFonts w:hint="eastAsia" w:ascii="宋体" w:hAnsi="宋体"/>
          <w:sz w:val="24"/>
        </w:rPr>
        <w:t>：</w:t>
      </w:r>
      <w:r>
        <w:rPr>
          <w:rFonts w:ascii="宋体" w:hAnsi="宋体"/>
          <w:sz w:val="24"/>
        </w:rPr>
        <w:t>有推荐品牌的按三种推荐品牌分别报单价</w:t>
      </w:r>
      <w:r>
        <w:rPr>
          <w:rFonts w:hint="eastAsia" w:ascii="宋体" w:hAnsi="宋体"/>
          <w:sz w:val="24"/>
        </w:rPr>
        <w:t>，</w:t>
      </w:r>
      <w:r>
        <w:rPr>
          <w:rFonts w:ascii="宋体" w:hAnsi="宋体"/>
          <w:sz w:val="24"/>
        </w:rPr>
        <w:t>无推荐品牌的</w:t>
      </w:r>
      <w:r>
        <w:rPr>
          <w:rFonts w:hint="eastAsia" w:ascii="宋体" w:hAnsi="宋体"/>
          <w:sz w:val="24"/>
        </w:rPr>
        <w:t>供应商</w:t>
      </w:r>
      <w:r>
        <w:rPr>
          <w:rFonts w:ascii="宋体" w:hAnsi="宋体"/>
          <w:sz w:val="24"/>
        </w:rPr>
        <w:t>自行选取三种品牌分别报价</w:t>
      </w:r>
      <w:r>
        <w:rPr>
          <w:rFonts w:hint="eastAsia" w:ascii="宋体" w:hAnsi="宋体"/>
          <w:sz w:val="24"/>
        </w:rPr>
        <w:t>。</w:t>
      </w:r>
      <w:r>
        <w:rPr>
          <w:rFonts w:hint="eastAsia" w:ascii="宋体" w:hAnsi="宋体" w:cs="宋体"/>
          <w:sz w:val="24"/>
          <w:szCs w:val="24"/>
        </w:rPr>
        <w:t>供应商按照采购人推荐的品牌范围并根据市场行情自行考虑选择，并在报价文件中提供品牌（供应商在响应时可以选用替代，但这些替代的品牌、产品技术标准要优于或相当于采购人推荐的品牌，并提供充分的证明材料，并经2/3以上评委同意可参与评审）。若供应商在报价文件中提供的替代品牌未经2/3以上评委同意或未注明品牌的，视为无效响应处理。</w:t>
      </w:r>
    </w:p>
    <w:p w14:paraId="64DB253B">
      <w:pPr>
        <w:spacing w:line="480" w:lineRule="exact"/>
        <w:ind w:right="-1"/>
        <w:jc w:val="left"/>
        <w:rPr>
          <w:rFonts w:ascii="宋体" w:hAnsi="宋体"/>
          <w:sz w:val="24"/>
        </w:rPr>
      </w:pPr>
      <w:r>
        <w:rPr>
          <w:rFonts w:hint="eastAsia" w:ascii="宋体" w:hAnsi="宋体"/>
          <w:sz w:val="24"/>
        </w:rPr>
        <w:t>供应商名称（盖单位章）：</w:t>
      </w:r>
    </w:p>
    <w:p w14:paraId="4B1A9114">
      <w:pPr>
        <w:spacing w:line="480" w:lineRule="exact"/>
        <w:ind w:right="-1"/>
        <w:rPr>
          <w:rFonts w:ascii="宋体" w:hAnsi="宋体"/>
          <w:sz w:val="24"/>
        </w:rPr>
      </w:pPr>
      <w:r>
        <w:rPr>
          <w:rFonts w:hint="eastAsia" w:ascii="宋体" w:hAnsi="宋体"/>
          <w:sz w:val="24"/>
        </w:rPr>
        <w:t>法定代表人或授权代表（签字或印章）：</w:t>
      </w:r>
    </w:p>
    <w:p w14:paraId="2AA91E6D">
      <w:pPr>
        <w:widowControl/>
        <w:tabs>
          <w:tab w:val="left" w:pos="0"/>
          <w:tab w:val="left" w:pos="993"/>
          <w:tab w:val="left" w:pos="1134"/>
        </w:tabs>
        <w:adjustRightInd w:val="0"/>
        <w:snapToGrid w:val="0"/>
        <w:spacing w:line="400" w:lineRule="exact"/>
        <w:jc w:val="right"/>
        <w:rPr>
          <w:rFonts w:ascii="宋体" w:hAnsi="宋体"/>
          <w:sz w:val="24"/>
        </w:rPr>
      </w:pPr>
      <w:r>
        <w:rPr>
          <w:rFonts w:hint="eastAsia" w:ascii="宋体" w:hAnsi="宋体"/>
          <w:sz w:val="24"/>
        </w:rPr>
        <w:t>2025年月日</w:t>
      </w:r>
    </w:p>
    <w:p w14:paraId="4561F5C9">
      <w:pPr>
        <w:pStyle w:val="2"/>
        <w:ind w:left="420"/>
      </w:pPr>
    </w:p>
    <w:p w14:paraId="6B1CA64E">
      <w:pPr>
        <w:rPr>
          <w:rFonts w:ascii="宋体" w:hAnsi="宋体" w:cs="宋体"/>
          <w:b/>
          <w:bCs/>
          <w:sz w:val="32"/>
          <w:szCs w:val="32"/>
        </w:rPr>
      </w:pPr>
    </w:p>
    <w:p w14:paraId="0283AEA0">
      <w:pPr>
        <w:widowControl/>
        <w:tabs>
          <w:tab w:val="left" w:pos="0"/>
          <w:tab w:val="left" w:pos="993"/>
          <w:tab w:val="left" w:pos="1134"/>
        </w:tabs>
        <w:adjustRightInd w:val="0"/>
        <w:snapToGrid w:val="0"/>
        <w:spacing w:line="400" w:lineRule="exact"/>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rPr>
        <w:t>6、宇通中型专用客车常用配件及保养材料清单</w:t>
      </w:r>
    </w:p>
    <w:p w14:paraId="7815FBB2">
      <w:pPr>
        <w:rPr>
          <w:rFonts w:ascii="宋体" w:hAnsi="宋体"/>
        </w:rPr>
      </w:pPr>
    </w:p>
    <w:tbl>
      <w:tblPr>
        <w:tblStyle w:val="56"/>
        <w:tblW w:w="51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770"/>
        <w:gridCol w:w="630"/>
        <w:gridCol w:w="773"/>
        <w:gridCol w:w="1200"/>
        <w:gridCol w:w="773"/>
        <w:gridCol w:w="1199"/>
        <w:gridCol w:w="772"/>
        <w:gridCol w:w="1203"/>
        <w:gridCol w:w="1265"/>
      </w:tblGrid>
      <w:tr w14:paraId="335F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08" w:type="pct"/>
            <w:vMerge w:val="restart"/>
            <w:noWrap/>
            <w:vAlign w:val="center"/>
          </w:tcPr>
          <w:p w14:paraId="795BED36">
            <w:pPr>
              <w:pStyle w:val="21"/>
              <w:jc w:val="center"/>
              <w:rPr>
                <w:rFonts w:ascii="宋体" w:hAnsi="宋体"/>
                <w:szCs w:val="21"/>
              </w:rPr>
            </w:pPr>
            <w:r>
              <w:rPr>
                <w:rFonts w:hint="eastAsia" w:ascii="宋体" w:hAnsi="宋体"/>
                <w:szCs w:val="21"/>
              </w:rPr>
              <w:t>序号</w:t>
            </w:r>
          </w:p>
        </w:tc>
        <w:tc>
          <w:tcPr>
            <w:tcW w:w="865" w:type="pct"/>
            <w:vMerge w:val="restart"/>
            <w:noWrap/>
            <w:vAlign w:val="center"/>
          </w:tcPr>
          <w:p w14:paraId="57552817">
            <w:pPr>
              <w:pStyle w:val="21"/>
              <w:jc w:val="center"/>
              <w:rPr>
                <w:rFonts w:ascii="宋体" w:hAnsi="宋体"/>
                <w:szCs w:val="21"/>
              </w:rPr>
            </w:pPr>
            <w:r>
              <w:rPr>
                <w:rFonts w:hint="eastAsia" w:ascii="宋体" w:hAnsi="宋体"/>
                <w:szCs w:val="21"/>
              </w:rPr>
              <w:t>材料名称</w:t>
            </w:r>
          </w:p>
        </w:tc>
        <w:tc>
          <w:tcPr>
            <w:tcW w:w="308" w:type="pct"/>
            <w:vMerge w:val="restart"/>
            <w:noWrap/>
            <w:vAlign w:val="center"/>
          </w:tcPr>
          <w:p w14:paraId="6EABDE1B">
            <w:pPr>
              <w:pStyle w:val="21"/>
              <w:jc w:val="center"/>
              <w:rPr>
                <w:rFonts w:ascii="宋体" w:hAnsi="宋体"/>
                <w:szCs w:val="21"/>
              </w:rPr>
            </w:pPr>
            <w:r>
              <w:rPr>
                <w:rFonts w:hint="eastAsia" w:ascii="宋体" w:hAnsi="宋体"/>
                <w:szCs w:val="21"/>
              </w:rPr>
              <w:t>单位</w:t>
            </w:r>
          </w:p>
        </w:tc>
        <w:tc>
          <w:tcPr>
            <w:tcW w:w="2897" w:type="pct"/>
            <w:gridSpan w:val="6"/>
            <w:noWrap/>
            <w:vAlign w:val="center"/>
          </w:tcPr>
          <w:p w14:paraId="5705F108">
            <w:pPr>
              <w:pStyle w:val="21"/>
              <w:jc w:val="center"/>
              <w:rPr>
                <w:rFonts w:ascii="宋体" w:hAnsi="宋体"/>
                <w:szCs w:val="21"/>
              </w:rPr>
            </w:pPr>
            <w:r>
              <w:rPr>
                <w:rFonts w:hint="eastAsia" w:ascii="宋体" w:hAnsi="宋体"/>
                <w:szCs w:val="21"/>
              </w:rPr>
              <w:t>品牌及报价</w:t>
            </w:r>
          </w:p>
        </w:tc>
        <w:tc>
          <w:tcPr>
            <w:tcW w:w="619" w:type="pct"/>
            <w:vMerge w:val="restart"/>
            <w:noWrap/>
            <w:vAlign w:val="center"/>
          </w:tcPr>
          <w:p w14:paraId="3D4195FD">
            <w:pPr>
              <w:pStyle w:val="21"/>
              <w:jc w:val="center"/>
              <w:rPr>
                <w:rFonts w:ascii="宋体" w:hAnsi="宋体"/>
                <w:szCs w:val="21"/>
              </w:rPr>
            </w:pPr>
            <w:r>
              <w:rPr>
                <w:rFonts w:hint="eastAsia" w:ascii="宋体" w:hAnsi="宋体"/>
                <w:szCs w:val="21"/>
              </w:rPr>
              <w:t>质量保证</w:t>
            </w:r>
          </w:p>
          <w:p w14:paraId="168D2062">
            <w:pPr>
              <w:pStyle w:val="21"/>
              <w:jc w:val="center"/>
              <w:rPr>
                <w:rFonts w:ascii="宋体" w:hAnsi="宋体"/>
                <w:szCs w:val="21"/>
              </w:rPr>
            </w:pPr>
            <w:r>
              <w:rPr>
                <w:rFonts w:hint="eastAsia" w:ascii="宋体" w:hAnsi="宋体"/>
                <w:szCs w:val="21"/>
              </w:rPr>
              <w:t>期限</w:t>
            </w:r>
          </w:p>
        </w:tc>
      </w:tr>
      <w:tr w14:paraId="5081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08" w:type="pct"/>
            <w:vMerge w:val="continue"/>
            <w:noWrap/>
            <w:vAlign w:val="center"/>
          </w:tcPr>
          <w:p w14:paraId="34182EE1">
            <w:pPr>
              <w:pStyle w:val="21"/>
              <w:jc w:val="center"/>
              <w:rPr>
                <w:rFonts w:ascii="宋体" w:hAnsi="宋体"/>
                <w:szCs w:val="21"/>
              </w:rPr>
            </w:pPr>
          </w:p>
        </w:tc>
        <w:tc>
          <w:tcPr>
            <w:tcW w:w="865" w:type="pct"/>
            <w:vMerge w:val="continue"/>
            <w:noWrap/>
            <w:vAlign w:val="center"/>
          </w:tcPr>
          <w:p w14:paraId="65520257">
            <w:pPr>
              <w:pStyle w:val="21"/>
              <w:jc w:val="center"/>
              <w:rPr>
                <w:rFonts w:ascii="宋体" w:hAnsi="宋体"/>
                <w:szCs w:val="21"/>
              </w:rPr>
            </w:pPr>
          </w:p>
        </w:tc>
        <w:tc>
          <w:tcPr>
            <w:tcW w:w="308" w:type="pct"/>
            <w:vMerge w:val="continue"/>
            <w:noWrap/>
            <w:vAlign w:val="center"/>
          </w:tcPr>
          <w:p w14:paraId="5C75F3A5">
            <w:pPr>
              <w:pStyle w:val="21"/>
              <w:jc w:val="center"/>
              <w:rPr>
                <w:rFonts w:ascii="宋体" w:hAnsi="宋体"/>
                <w:szCs w:val="21"/>
              </w:rPr>
            </w:pPr>
          </w:p>
        </w:tc>
        <w:tc>
          <w:tcPr>
            <w:tcW w:w="378" w:type="pct"/>
            <w:noWrap/>
            <w:vAlign w:val="center"/>
          </w:tcPr>
          <w:p w14:paraId="1D154310">
            <w:pPr>
              <w:pStyle w:val="21"/>
              <w:jc w:val="center"/>
              <w:rPr>
                <w:rFonts w:ascii="宋体" w:hAnsi="宋体"/>
                <w:szCs w:val="21"/>
              </w:rPr>
            </w:pPr>
            <w:r>
              <w:rPr>
                <w:rFonts w:hint="eastAsia" w:ascii="宋体" w:hAnsi="宋体"/>
                <w:szCs w:val="21"/>
              </w:rPr>
              <w:t>品牌1</w:t>
            </w:r>
          </w:p>
        </w:tc>
        <w:tc>
          <w:tcPr>
            <w:tcW w:w="587" w:type="pct"/>
            <w:noWrap/>
            <w:vAlign w:val="center"/>
          </w:tcPr>
          <w:p w14:paraId="25F4A70D">
            <w:pPr>
              <w:pStyle w:val="21"/>
              <w:jc w:val="center"/>
              <w:rPr>
                <w:rFonts w:ascii="宋体" w:hAnsi="宋体"/>
                <w:szCs w:val="21"/>
              </w:rPr>
            </w:pPr>
            <w:r>
              <w:rPr>
                <w:rFonts w:hint="eastAsia" w:ascii="宋体" w:hAnsi="宋体"/>
                <w:szCs w:val="21"/>
              </w:rPr>
              <w:t>单价（元）</w:t>
            </w:r>
          </w:p>
        </w:tc>
        <w:tc>
          <w:tcPr>
            <w:tcW w:w="378" w:type="pct"/>
            <w:noWrap/>
            <w:vAlign w:val="center"/>
          </w:tcPr>
          <w:p w14:paraId="7631CA14">
            <w:pPr>
              <w:pStyle w:val="21"/>
              <w:jc w:val="center"/>
              <w:rPr>
                <w:rFonts w:ascii="宋体" w:hAnsi="宋体"/>
                <w:szCs w:val="21"/>
              </w:rPr>
            </w:pPr>
            <w:r>
              <w:rPr>
                <w:rFonts w:hint="eastAsia" w:ascii="宋体" w:hAnsi="宋体"/>
                <w:szCs w:val="21"/>
              </w:rPr>
              <w:t>品牌2</w:t>
            </w:r>
          </w:p>
        </w:tc>
        <w:tc>
          <w:tcPr>
            <w:tcW w:w="587" w:type="pct"/>
            <w:noWrap/>
            <w:vAlign w:val="center"/>
          </w:tcPr>
          <w:p w14:paraId="66DB7339">
            <w:pPr>
              <w:pStyle w:val="21"/>
              <w:jc w:val="center"/>
              <w:rPr>
                <w:rFonts w:ascii="宋体" w:hAnsi="宋体"/>
                <w:szCs w:val="21"/>
              </w:rPr>
            </w:pPr>
            <w:r>
              <w:rPr>
                <w:rFonts w:hint="eastAsia" w:ascii="宋体" w:hAnsi="宋体"/>
                <w:szCs w:val="21"/>
              </w:rPr>
              <w:t>单价（元）</w:t>
            </w:r>
          </w:p>
        </w:tc>
        <w:tc>
          <w:tcPr>
            <w:tcW w:w="378" w:type="pct"/>
            <w:noWrap/>
            <w:vAlign w:val="center"/>
          </w:tcPr>
          <w:p w14:paraId="6F3DE3C3">
            <w:pPr>
              <w:pStyle w:val="21"/>
              <w:jc w:val="center"/>
              <w:rPr>
                <w:rFonts w:ascii="宋体" w:hAnsi="宋体"/>
                <w:szCs w:val="21"/>
              </w:rPr>
            </w:pPr>
            <w:r>
              <w:rPr>
                <w:rFonts w:hint="eastAsia" w:ascii="宋体" w:hAnsi="宋体"/>
                <w:szCs w:val="21"/>
              </w:rPr>
              <w:t>品牌3</w:t>
            </w:r>
          </w:p>
        </w:tc>
        <w:tc>
          <w:tcPr>
            <w:tcW w:w="587" w:type="pct"/>
            <w:noWrap/>
            <w:vAlign w:val="center"/>
          </w:tcPr>
          <w:p w14:paraId="01EF7BD7">
            <w:pPr>
              <w:pStyle w:val="21"/>
              <w:jc w:val="center"/>
              <w:rPr>
                <w:rFonts w:ascii="宋体" w:hAnsi="宋体"/>
                <w:szCs w:val="21"/>
              </w:rPr>
            </w:pPr>
            <w:r>
              <w:rPr>
                <w:rFonts w:hint="eastAsia" w:ascii="宋体" w:hAnsi="宋体"/>
                <w:szCs w:val="21"/>
              </w:rPr>
              <w:t>单价（元）</w:t>
            </w:r>
          </w:p>
        </w:tc>
        <w:tc>
          <w:tcPr>
            <w:tcW w:w="619" w:type="pct"/>
            <w:vMerge w:val="continue"/>
            <w:noWrap/>
          </w:tcPr>
          <w:p w14:paraId="428DB4DD">
            <w:pPr>
              <w:pStyle w:val="21"/>
              <w:jc w:val="center"/>
              <w:rPr>
                <w:rFonts w:ascii="宋体" w:hAnsi="宋体"/>
                <w:szCs w:val="21"/>
              </w:rPr>
            </w:pPr>
          </w:p>
        </w:tc>
      </w:tr>
      <w:tr w14:paraId="3B67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0A2ACF72">
            <w:pPr>
              <w:pStyle w:val="21"/>
              <w:jc w:val="center"/>
              <w:rPr>
                <w:rFonts w:ascii="宋体" w:hAnsi="宋体"/>
                <w:szCs w:val="21"/>
              </w:rPr>
            </w:pPr>
            <w:r>
              <w:rPr>
                <w:rFonts w:hint="eastAsia" w:ascii="宋体" w:hAnsi="宋体"/>
                <w:szCs w:val="21"/>
              </w:rPr>
              <w:t>1</w:t>
            </w:r>
          </w:p>
        </w:tc>
        <w:tc>
          <w:tcPr>
            <w:tcW w:w="865" w:type="pct"/>
            <w:noWrap/>
            <w:vAlign w:val="center"/>
          </w:tcPr>
          <w:p w14:paraId="4AC8FF04">
            <w:pPr>
              <w:pStyle w:val="21"/>
              <w:rPr>
                <w:rFonts w:ascii="宋体" w:hAnsi="宋体"/>
                <w:szCs w:val="21"/>
              </w:rPr>
            </w:pPr>
            <w:r>
              <w:rPr>
                <w:rFonts w:hint="eastAsia" w:ascii="宋体" w:hAnsi="宋体"/>
                <w:szCs w:val="21"/>
              </w:rPr>
              <w:t>前大灯</w:t>
            </w:r>
          </w:p>
        </w:tc>
        <w:tc>
          <w:tcPr>
            <w:tcW w:w="308" w:type="pct"/>
            <w:noWrap/>
          </w:tcPr>
          <w:p w14:paraId="5CD233B3">
            <w:pPr>
              <w:pStyle w:val="21"/>
              <w:rPr>
                <w:rFonts w:ascii="宋体" w:hAnsi="宋体"/>
                <w:szCs w:val="21"/>
              </w:rPr>
            </w:pPr>
          </w:p>
        </w:tc>
        <w:tc>
          <w:tcPr>
            <w:tcW w:w="378" w:type="pct"/>
            <w:noWrap/>
          </w:tcPr>
          <w:p w14:paraId="5B88021F">
            <w:pPr>
              <w:pStyle w:val="21"/>
              <w:rPr>
                <w:rFonts w:ascii="宋体" w:hAnsi="宋体"/>
                <w:szCs w:val="21"/>
              </w:rPr>
            </w:pPr>
          </w:p>
        </w:tc>
        <w:tc>
          <w:tcPr>
            <w:tcW w:w="587" w:type="pct"/>
            <w:noWrap/>
          </w:tcPr>
          <w:p w14:paraId="56933727">
            <w:pPr>
              <w:pStyle w:val="21"/>
              <w:rPr>
                <w:rFonts w:ascii="宋体" w:hAnsi="宋体"/>
                <w:szCs w:val="21"/>
              </w:rPr>
            </w:pPr>
          </w:p>
        </w:tc>
        <w:tc>
          <w:tcPr>
            <w:tcW w:w="378" w:type="pct"/>
            <w:noWrap/>
          </w:tcPr>
          <w:p w14:paraId="35023704">
            <w:pPr>
              <w:pStyle w:val="21"/>
              <w:rPr>
                <w:rFonts w:ascii="宋体" w:hAnsi="宋体"/>
                <w:szCs w:val="21"/>
              </w:rPr>
            </w:pPr>
          </w:p>
        </w:tc>
        <w:tc>
          <w:tcPr>
            <w:tcW w:w="587" w:type="pct"/>
            <w:noWrap/>
          </w:tcPr>
          <w:p w14:paraId="2935EF97">
            <w:pPr>
              <w:pStyle w:val="21"/>
              <w:rPr>
                <w:rFonts w:ascii="宋体" w:hAnsi="宋体"/>
                <w:szCs w:val="21"/>
              </w:rPr>
            </w:pPr>
          </w:p>
        </w:tc>
        <w:tc>
          <w:tcPr>
            <w:tcW w:w="378" w:type="pct"/>
            <w:noWrap/>
          </w:tcPr>
          <w:p w14:paraId="56F1BB16">
            <w:pPr>
              <w:pStyle w:val="21"/>
              <w:rPr>
                <w:rFonts w:ascii="宋体" w:hAnsi="宋体"/>
                <w:szCs w:val="21"/>
              </w:rPr>
            </w:pPr>
          </w:p>
        </w:tc>
        <w:tc>
          <w:tcPr>
            <w:tcW w:w="587" w:type="pct"/>
            <w:noWrap/>
          </w:tcPr>
          <w:p w14:paraId="7D5C534F">
            <w:pPr>
              <w:pStyle w:val="21"/>
              <w:rPr>
                <w:rFonts w:ascii="宋体" w:hAnsi="宋体"/>
                <w:szCs w:val="21"/>
              </w:rPr>
            </w:pPr>
          </w:p>
        </w:tc>
        <w:tc>
          <w:tcPr>
            <w:tcW w:w="619" w:type="pct"/>
            <w:noWrap/>
          </w:tcPr>
          <w:p w14:paraId="0CFAA838">
            <w:pPr>
              <w:pStyle w:val="21"/>
              <w:rPr>
                <w:rFonts w:ascii="宋体" w:hAnsi="宋体"/>
                <w:szCs w:val="21"/>
              </w:rPr>
            </w:pPr>
          </w:p>
        </w:tc>
      </w:tr>
      <w:tr w14:paraId="5026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2AD33E12">
            <w:pPr>
              <w:pStyle w:val="21"/>
              <w:jc w:val="center"/>
              <w:rPr>
                <w:rFonts w:ascii="宋体" w:hAnsi="宋体"/>
                <w:szCs w:val="21"/>
              </w:rPr>
            </w:pPr>
            <w:r>
              <w:rPr>
                <w:rFonts w:hint="eastAsia" w:ascii="宋体" w:hAnsi="宋体"/>
                <w:szCs w:val="21"/>
              </w:rPr>
              <w:t>2</w:t>
            </w:r>
          </w:p>
        </w:tc>
        <w:tc>
          <w:tcPr>
            <w:tcW w:w="865" w:type="pct"/>
            <w:noWrap/>
            <w:vAlign w:val="center"/>
          </w:tcPr>
          <w:p w14:paraId="6C37F426">
            <w:pPr>
              <w:pStyle w:val="21"/>
              <w:rPr>
                <w:rFonts w:ascii="宋体" w:hAnsi="宋体"/>
                <w:szCs w:val="21"/>
              </w:rPr>
            </w:pPr>
            <w:r>
              <w:rPr>
                <w:rFonts w:hint="eastAsia" w:ascii="宋体" w:hAnsi="宋体"/>
                <w:szCs w:val="21"/>
              </w:rPr>
              <w:t>后尾灯</w:t>
            </w:r>
          </w:p>
        </w:tc>
        <w:tc>
          <w:tcPr>
            <w:tcW w:w="308" w:type="pct"/>
            <w:noWrap/>
          </w:tcPr>
          <w:p w14:paraId="44192F45">
            <w:pPr>
              <w:pStyle w:val="21"/>
              <w:rPr>
                <w:rFonts w:ascii="宋体" w:hAnsi="宋体"/>
                <w:szCs w:val="21"/>
              </w:rPr>
            </w:pPr>
          </w:p>
        </w:tc>
        <w:tc>
          <w:tcPr>
            <w:tcW w:w="378" w:type="pct"/>
            <w:noWrap/>
          </w:tcPr>
          <w:p w14:paraId="7530E868">
            <w:pPr>
              <w:pStyle w:val="21"/>
              <w:rPr>
                <w:rFonts w:ascii="宋体" w:hAnsi="宋体"/>
                <w:szCs w:val="21"/>
              </w:rPr>
            </w:pPr>
          </w:p>
        </w:tc>
        <w:tc>
          <w:tcPr>
            <w:tcW w:w="587" w:type="pct"/>
            <w:noWrap/>
          </w:tcPr>
          <w:p w14:paraId="06F5F0E8">
            <w:pPr>
              <w:pStyle w:val="21"/>
              <w:rPr>
                <w:rFonts w:ascii="宋体" w:hAnsi="宋体"/>
                <w:szCs w:val="21"/>
              </w:rPr>
            </w:pPr>
          </w:p>
        </w:tc>
        <w:tc>
          <w:tcPr>
            <w:tcW w:w="378" w:type="pct"/>
            <w:noWrap/>
          </w:tcPr>
          <w:p w14:paraId="2E4653AE">
            <w:pPr>
              <w:pStyle w:val="21"/>
              <w:rPr>
                <w:rFonts w:ascii="宋体" w:hAnsi="宋体"/>
                <w:szCs w:val="21"/>
              </w:rPr>
            </w:pPr>
          </w:p>
        </w:tc>
        <w:tc>
          <w:tcPr>
            <w:tcW w:w="587" w:type="pct"/>
            <w:noWrap/>
          </w:tcPr>
          <w:p w14:paraId="272D3723">
            <w:pPr>
              <w:pStyle w:val="21"/>
              <w:rPr>
                <w:rFonts w:ascii="宋体" w:hAnsi="宋体"/>
                <w:szCs w:val="21"/>
              </w:rPr>
            </w:pPr>
          </w:p>
        </w:tc>
        <w:tc>
          <w:tcPr>
            <w:tcW w:w="378" w:type="pct"/>
            <w:noWrap/>
          </w:tcPr>
          <w:p w14:paraId="26194692">
            <w:pPr>
              <w:pStyle w:val="21"/>
              <w:jc w:val="center"/>
              <w:rPr>
                <w:rFonts w:ascii="宋体" w:hAnsi="宋体"/>
                <w:szCs w:val="21"/>
              </w:rPr>
            </w:pPr>
          </w:p>
        </w:tc>
        <w:tc>
          <w:tcPr>
            <w:tcW w:w="587" w:type="pct"/>
            <w:noWrap/>
          </w:tcPr>
          <w:p w14:paraId="0D60D0B4">
            <w:pPr>
              <w:pStyle w:val="21"/>
              <w:jc w:val="center"/>
              <w:rPr>
                <w:rFonts w:ascii="宋体" w:hAnsi="宋体"/>
                <w:szCs w:val="21"/>
              </w:rPr>
            </w:pPr>
          </w:p>
        </w:tc>
        <w:tc>
          <w:tcPr>
            <w:tcW w:w="619" w:type="pct"/>
            <w:noWrap/>
            <w:vAlign w:val="center"/>
          </w:tcPr>
          <w:p w14:paraId="2063F24A">
            <w:pPr>
              <w:pStyle w:val="21"/>
              <w:jc w:val="center"/>
              <w:rPr>
                <w:rFonts w:ascii="宋体" w:hAnsi="宋体"/>
                <w:szCs w:val="21"/>
              </w:rPr>
            </w:pPr>
          </w:p>
        </w:tc>
      </w:tr>
      <w:tr w14:paraId="2DE0C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190A5510">
            <w:pPr>
              <w:pStyle w:val="21"/>
              <w:jc w:val="center"/>
              <w:rPr>
                <w:rFonts w:ascii="宋体" w:hAnsi="宋体"/>
                <w:szCs w:val="21"/>
              </w:rPr>
            </w:pPr>
            <w:r>
              <w:rPr>
                <w:rFonts w:hint="eastAsia" w:ascii="宋体" w:hAnsi="宋体"/>
                <w:szCs w:val="21"/>
              </w:rPr>
              <w:t>3</w:t>
            </w:r>
          </w:p>
        </w:tc>
        <w:tc>
          <w:tcPr>
            <w:tcW w:w="865" w:type="pct"/>
            <w:noWrap/>
            <w:vAlign w:val="center"/>
          </w:tcPr>
          <w:p w14:paraId="2EEA9C0E">
            <w:pPr>
              <w:pStyle w:val="21"/>
              <w:rPr>
                <w:rFonts w:ascii="宋体" w:hAnsi="宋体"/>
                <w:szCs w:val="21"/>
              </w:rPr>
            </w:pPr>
            <w:r>
              <w:rPr>
                <w:rFonts w:hint="eastAsia" w:ascii="宋体" w:hAnsi="宋体"/>
                <w:szCs w:val="21"/>
              </w:rPr>
              <w:t>机油</w:t>
            </w:r>
          </w:p>
        </w:tc>
        <w:tc>
          <w:tcPr>
            <w:tcW w:w="308" w:type="pct"/>
            <w:noWrap/>
          </w:tcPr>
          <w:p w14:paraId="30DBABAC">
            <w:pPr>
              <w:pStyle w:val="21"/>
              <w:rPr>
                <w:rFonts w:ascii="宋体" w:hAnsi="宋体"/>
                <w:szCs w:val="21"/>
              </w:rPr>
            </w:pPr>
          </w:p>
        </w:tc>
        <w:tc>
          <w:tcPr>
            <w:tcW w:w="378" w:type="pct"/>
            <w:noWrap/>
          </w:tcPr>
          <w:p w14:paraId="355C22F8">
            <w:pPr>
              <w:pStyle w:val="21"/>
              <w:rPr>
                <w:rFonts w:ascii="宋体" w:hAnsi="宋体"/>
                <w:szCs w:val="21"/>
              </w:rPr>
            </w:pPr>
          </w:p>
        </w:tc>
        <w:tc>
          <w:tcPr>
            <w:tcW w:w="587" w:type="pct"/>
            <w:noWrap/>
          </w:tcPr>
          <w:p w14:paraId="7EDCF016">
            <w:pPr>
              <w:pStyle w:val="21"/>
              <w:rPr>
                <w:rFonts w:ascii="宋体" w:hAnsi="宋体"/>
                <w:szCs w:val="21"/>
              </w:rPr>
            </w:pPr>
          </w:p>
        </w:tc>
        <w:tc>
          <w:tcPr>
            <w:tcW w:w="378" w:type="pct"/>
            <w:noWrap/>
          </w:tcPr>
          <w:p w14:paraId="62BA3A11">
            <w:pPr>
              <w:pStyle w:val="21"/>
              <w:rPr>
                <w:rFonts w:ascii="宋体" w:hAnsi="宋体"/>
                <w:szCs w:val="21"/>
              </w:rPr>
            </w:pPr>
          </w:p>
        </w:tc>
        <w:tc>
          <w:tcPr>
            <w:tcW w:w="587" w:type="pct"/>
            <w:noWrap/>
          </w:tcPr>
          <w:p w14:paraId="7968D9C9">
            <w:pPr>
              <w:pStyle w:val="21"/>
              <w:rPr>
                <w:rFonts w:ascii="宋体" w:hAnsi="宋体"/>
                <w:szCs w:val="21"/>
              </w:rPr>
            </w:pPr>
          </w:p>
        </w:tc>
        <w:tc>
          <w:tcPr>
            <w:tcW w:w="378" w:type="pct"/>
            <w:noWrap/>
          </w:tcPr>
          <w:p w14:paraId="3E28ABCB">
            <w:pPr>
              <w:pStyle w:val="21"/>
              <w:jc w:val="center"/>
              <w:rPr>
                <w:rFonts w:ascii="宋体" w:hAnsi="宋体"/>
                <w:szCs w:val="21"/>
              </w:rPr>
            </w:pPr>
          </w:p>
        </w:tc>
        <w:tc>
          <w:tcPr>
            <w:tcW w:w="587" w:type="pct"/>
            <w:noWrap/>
          </w:tcPr>
          <w:p w14:paraId="295E7D79">
            <w:pPr>
              <w:pStyle w:val="21"/>
              <w:jc w:val="center"/>
              <w:rPr>
                <w:rFonts w:ascii="宋体" w:hAnsi="宋体"/>
                <w:szCs w:val="21"/>
              </w:rPr>
            </w:pPr>
          </w:p>
        </w:tc>
        <w:tc>
          <w:tcPr>
            <w:tcW w:w="619" w:type="pct"/>
            <w:noWrap/>
            <w:vAlign w:val="center"/>
          </w:tcPr>
          <w:p w14:paraId="15E93952">
            <w:pPr>
              <w:pStyle w:val="21"/>
              <w:jc w:val="center"/>
              <w:rPr>
                <w:rFonts w:ascii="宋体" w:hAnsi="宋体"/>
                <w:szCs w:val="21"/>
              </w:rPr>
            </w:pPr>
          </w:p>
        </w:tc>
      </w:tr>
      <w:tr w14:paraId="7097A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3699A46C">
            <w:pPr>
              <w:pStyle w:val="21"/>
              <w:jc w:val="center"/>
              <w:rPr>
                <w:rFonts w:ascii="宋体" w:hAnsi="宋体"/>
                <w:szCs w:val="21"/>
              </w:rPr>
            </w:pPr>
            <w:r>
              <w:rPr>
                <w:rFonts w:hint="eastAsia" w:ascii="宋体" w:hAnsi="宋体"/>
                <w:szCs w:val="21"/>
              </w:rPr>
              <w:t>4</w:t>
            </w:r>
          </w:p>
        </w:tc>
        <w:tc>
          <w:tcPr>
            <w:tcW w:w="865" w:type="pct"/>
            <w:noWrap/>
            <w:vAlign w:val="center"/>
          </w:tcPr>
          <w:p w14:paraId="7AE9A406">
            <w:pPr>
              <w:pStyle w:val="21"/>
              <w:rPr>
                <w:rFonts w:ascii="宋体" w:hAnsi="宋体"/>
                <w:szCs w:val="21"/>
              </w:rPr>
            </w:pPr>
            <w:r>
              <w:rPr>
                <w:rFonts w:hint="eastAsia" w:ascii="宋体" w:hAnsi="宋体"/>
                <w:szCs w:val="21"/>
              </w:rPr>
              <w:t>机油滤清器</w:t>
            </w:r>
          </w:p>
        </w:tc>
        <w:tc>
          <w:tcPr>
            <w:tcW w:w="308" w:type="pct"/>
            <w:noWrap/>
          </w:tcPr>
          <w:p w14:paraId="332906ED">
            <w:pPr>
              <w:pStyle w:val="21"/>
              <w:rPr>
                <w:rFonts w:ascii="宋体" w:hAnsi="宋体"/>
                <w:szCs w:val="21"/>
              </w:rPr>
            </w:pPr>
          </w:p>
        </w:tc>
        <w:tc>
          <w:tcPr>
            <w:tcW w:w="378" w:type="pct"/>
            <w:noWrap/>
          </w:tcPr>
          <w:p w14:paraId="6ADB74AC">
            <w:pPr>
              <w:pStyle w:val="21"/>
              <w:rPr>
                <w:rFonts w:ascii="宋体" w:hAnsi="宋体"/>
                <w:szCs w:val="21"/>
              </w:rPr>
            </w:pPr>
          </w:p>
        </w:tc>
        <w:tc>
          <w:tcPr>
            <w:tcW w:w="587" w:type="pct"/>
            <w:noWrap/>
          </w:tcPr>
          <w:p w14:paraId="3EA8588D">
            <w:pPr>
              <w:pStyle w:val="21"/>
              <w:rPr>
                <w:rFonts w:ascii="宋体" w:hAnsi="宋体"/>
                <w:szCs w:val="21"/>
              </w:rPr>
            </w:pPr>
          </w:p>
        </w:tc>
        <w:tc>
          <w:tcPr>
            <w:tcW w:w="378" w:type="pct"/>
            <w:noWrap/>
          </w:tcPr>
          <w:p w14:paraId="01C0DA8B">
            <w:pPr>
              <w:pStyle w:val="21"/>
              <w:rPr>
                <w:rFonts w:ascii="宋体" w:hAnsi="宋体"/>
                <w:szCs w:val="21"/>
              </w:rPr>
            </w:pPr>
          </w:p>
        </w:tc>
        <w:tc>
          <w:tcPr>
            <w:tcW w:w="587" w:type="pct"/>
            <w:noWrap/>
          </w:tcPr>
          <w:p w14:paraId="3BC34A13">
            <w:pPr>
              <w:pStyle w:val="21"/>
              <w:rPr>
                <w:rFonts w:ascii="宋体" w:hAnsi="宋体"/>
                <w:szCs w:val="21"/>
              </w:rPr>
            </w:pPr>
          </w:p>
        </w:tc>
        <w:tc>
          <w:tcPr>
            <w:tcW w:w="378" w:type="pct"/>
            <w:noWrap/>
          </w:tcPr>
          <w:p w14:paraId="2CDED0D9">
            <w:pPr>
              <w:pStyle w:val="21"/>
              <w:jc w:val="center"/>
              <w:rPr>
                <w:rFonts w:ascii="宋体" w:hAnsi="宋体"/>
                <w:szCs w:val="21"/>
              </w:rPr>
            </w:pPr>
          </w:p>
        </w:tc>
        <w:tc>
          <w:tcPr>
            <w:tcW w:w="587" w:type="pct"/>
            <w:noWrap/>
          </w:tcPr>
          <w:p w14:paraId="0D66E4CC">
            <w:pPr>
              <w:pStyle w:val="21"/>
              <w:jc w:val="center"/>
              <w:rPr>
                <w:rFonts w:ascii="宋体" w:hAnsi="宋体"/>
                <w:szCs w:val="21"/>
              </w:rPr>
            </w:pPr>
          </w:p>
        </w:tc>
        <w:tc>
          <w:tcPr>
            <w:tcW w:w="619" w:type="pct"/>
            <w:noWrap/>
            <w:vAlign w:val="center"/>
          </w:tcPr>
          <w:p w14:paraId="60872830">
            <w:pPr>
              <w:pStyle w:val="21"/>
              <w:jc w:val="center"/>
              <w:rPr>
                <w:rFonts w:ascii="宋体" w:hAnsi="宋体"/>
                <w:szCs w:val="21"/>
              </w:rPr>
            </w:pPr>
          </w:p>
        </w:tc>
      </w:tr>
      <w:tr w14:paraId="27BE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33C0B30A">
            <w:pPr>
              <w:pStyle w:val="21"/>
              <w:jc w:val="center"/>
              <w:rPr>
                <w:rFonts w:ascii="宋体" w:hAnsi="宋体"/>
                <w:szCs w:val="21"/>
              </w:rPr>
            </w:pPr>
            <w:r>
              <w:rPr>
                <w:rFonts w:hint="eastAsia" w:ascii="宋体" w:hAnsi="宋体"/>
                <w:szCs w:val="21"/>
              </w:rPr>
              <w:t>5</w:t>
            </w:r>
          </w:p>
        </w:tc>
        <w:tc>
          <w:tcPr>
            <w:tcW w:w="865" w:type="pct"/>
            <w:noWrap/>
            <w:vAlign w:val="center"/>
          </w:tcPr>
          <w:p w14:paraId="06B81E24">
            <w:pPr>
              <w:pStyle w:val="21"/>
              <w:rPr>
                <w:rFonts w:ascii="宋体" w:hAnsi="宋体"/>
                <w:szCs w:val="21"/>
              </w:rPr>
            </w:pPr>
            <w:r>
              <w:rPr>
                <w:rFonts w:hint="eastAsia" w:ascii="宋体" w:hAnsi="宋体"/>
                <w:szCs w:val="21"/>
              </w:rPr>
              <w:t>空气滤清器</w:t>
            </w:r>
          </w:p>
        </w:tc>
        <w:tc>
          <w:tcPr>
            <w:tcW w:w="308" w:type="pct"/>
            <w:noWrap/>
          </w:tcPr>
          <w:p w14:paraId="71F8AE29">
            <w:pPr>
              <w:pStyle w:val="21"/>
              <w:rPr>
                <w:rFonts w:ascii="宋体" w:hAnsi="宋体"/>
                <w:szCs w:val="21"/>
              </w:rPr>
            </w:pPr>
          </w:p>
        </w:tc>
        <w:tc>
          <w:tcPr>
            <w:tcW w:w="378" w:type="pct"/>
            <w:noWrap/>
          </w:tcPr>
          <w:p w14:paraId="51542EBF">
            <w:pPr>
              <w:pStyle w:val="21"/>
              <w:rPr>
                <w:rFonts w:ascii="宋体" w:hAnsi="宋体"/>
                <w:szCs w:val="21"/>
              </w:rPr>
            </w:pPr>
          </w:p>
        </w:tc>
        <w:tc>
          <w:tcPr>
            <w:tcW w:w="587" w:type="pct"/>
            <w:noWrap/>
          </w:tcPr>
          <w:p w14:paraId="4E389BF9">
            <w:pPr>
              <w:pStyle w:val="21"/>
              <w:rPr>
                <w:rFonts w:ascii="宋体" w:hAnsi="宋体"/>
                <w:szCs w:val="21"/>
              </w:rPr>
            </w:pPr>
          </w:p>
        </w:tc>
        <w:tc>
          <w:tcPr>
            <w:tcW w:w="378" w:type="pct"/>
            <w:noWrap/>
          </w:tcPr>
          <w:p w14:paraId="00F9A7C8">
            <w:pPr>
              <w:pStyle w:val="21"/>
              <w:rPr>
                <w:rFonts w:ascii="宋体" w:hAnsi="宋体"/>
                <w:szCs w:val="21"/>
              </w:rPr>
            </w:pPr>
          </w:p>
        </w:tc>
        <w:tc>
          <w:tcPr>
            <w:tcW w:w="587" w:type="pct"/>
            <w:noWrap/>
          </w:tcPr>
          <w:p w14:paraId="224713C2">
            <w:pPr>
              <w:pStyle w:val="21"/>
              <w:rPr>
                <w:rFonts w:ascii="宋体" w:hAnsi="宋体"/>
                <w:szCs w:val="21"/>
              </w:rPr>
            </w:pPr>
          </w:p>
        </w:tc>
        <w:tc>
          <w:tcPr>
            <w:tcW w:w="378" w:type="pct"/>
            <w:noWrap/>
          </w:tcPr>
          <w:p w14:paraId="7F33F99D">
            <w:pPr>
              <w:pStyle w:val="21"/>
              <w:jc w:val="center"/>
              <w:rPr>
                <w:rFonts w:ascii="宋体" w:hAnsi="宋体"/>
                <w:szCs w:val="21"/>
              </w:rPr>
            </w:pPr>
          </w:p>
        </w:tc>
        <w:tc>
          <w:tcPr>
            <w:tcW w:w="587" w:type="pct"/>
            <w:noWrap/>
          </w:tcPr>
          <w:p w14:paraId="19363AEB">
            <w:pPr>
              <w:pStyle w:val="21"/>
              <w:jc w:val="center"/>
              <w:rPr>
                <w:rFonts w:ascii="宋体" w:hAnsi="宋体"/>
                <w:szCs w:val="21"/>
              </w:rPr>
            </w:pPr>
          </w:p>
        </w:tc>
        <w:tc>
          <w:tcPr>
            <w:tcW w:w="619" w:type="pct"/>
            <w:noWrap/>
            <w:vAlign w:val="center"/>
          </w:tcPr>
          <w:p w14:paraId="425AA22A">
            <w:pPr>
              <w:pStyle w:val="21"/>
              <w:jc w:val="center"/>
              <w:rPr>
                <w:rFonts w:ascii="宋体" w:hAnsi="宋体"/>
                <w:szCs w:val="21"/>
              </w:rPr>
            </w:pPr>
          </w:p>
        </w:tc>
      </w:tr>
      <w:tr w14:paraId="1C02A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445970D8">
            <w:pPr>
              <w:pStyle w:val="21"/>
              <w:jc w:val="center"/>
              <w:rPr>
                <w:rFonts w:ascii="宋体" w:hAnsi="宋体"/>
                <w:szCs w:val="21"/>
              </w:rPr>
            </w:pPr>
            <w:r>
              <w:rPr>
                <w:rFonts w:hint="eastAsia" w:ascii="宋体" w:hAnsi="宋体"/>
                <w:szCs w:val="21"/>
              </w:rPr>
              <w:t>6</w:t>
            </w:r>
          </w:p>
        </w:tc>
        <w:tc>
          <w:tcPr>
            <w:tcW w:w="865" w:type="pct"/>
            <w:noWrap/>
            <w:vAlign w:val="center"/>
          </w:tcPr>
          <w:p w14:paraId="1703F365">
            <w:pPr>
              <w:pStyle w:val="21"/>
              <w:rPr>
                <w:rFonts w:ascii="宋体" w:hAnsi="宋体"/>
                <w:szCs w:val="21"/>
              </w:rPr>
            </w:pPr>
            <w:r>
              <w:rPr>
                <w:rFonts w:hint="eastAsia" w:ascii="宋体" w:hAnsi="宋体"/>
                <w:szCs w:val="21"/>
              </w:rPr>
              <w:t>柴油滤清器</w:t>
            </w:r>
          </w:p>
        </w:tc>
        <w:tc>
          <w:tcPr>
            <w:tcW w:w="308" w:type="pct"/>
            <w:noWrap/>
          </w:tcPr>
          <w:p w14:paraId="5058E0F6">
            <w:pPr>
              <w:pStyle w:val="21"/>
              <w:rPr>
                <w:rFonts w:ascii="宋体" w:hAnsi="宋体"/>
                <w:szCs w:val="21"/>
              </w:rPr>
            </w:pPr>
          </w:p>
        </w:tc>
        <w:tc>
          <w:tcPr>
            <w:tcW w:w="378" w:type="pct"/>
            <w:noWrap/>
          </w:tcPr>
          <w:p w14:paraId="08B6F877">
            <w:pPr>
              <w:pStyle w:val="21"/>
              <w:rPr>
                <w:rFonts w:ascii="宋体" w:hAnsi="宋体"/>
                <w:szCs w:val="21"/>
              </w:rPr>
            </w:pPr>
          </w:p>
        </w:tc>
        <w:tc>
          <w:tcPr>
            <w:tcW w:w="587" w:type="pct"/>
            <w:noWrap/>
          </w:tcPr>
          <w:p w14:paraId="21F2DFA9">
            <w:pPr>
              <w:pStyle w:val="21"/>
              <w:rPr>
                <w:rFonts w:ascii="宋体" w:hAnsi="宋体"/>
                <w:szCs w:val="21"/>
              </w:rPr>
            </w:pPr>
          </w:p>
        </w:tc>
        <w:tc>
          <w:tcPr>
            <w:tcW w:w="378" w:type="pct"/>
            <w:noWrap/>
          </w:tcPr>
          <w:p w14:paraId="5F4F2579">
            <w:pPr>
              <w:pStyle w:val="21"/>
              <w:rPr>
                <w:rFonts w:ascii="宋体" w:hAnsi="宋体"/>
                <w:szCs w:val="21"/>
              </w:rPr>
            </w:pPr>
          </w:p>
        </w:tc>
        <w:tc>
          <w:tcPr>
            <w:tcW w:w="587" w:type="pct"/>
            <w:noWrap/>
          </w:tcPr>
          <w:p w14:paraId="3113A643">
            <w:pPr>
              <w:pStyle w:val="21"/>
              <w:rPr>
                <w:rFonts w:ascii="宋体" w:hAnsi="宋体"/>
                <w:szCs w:val="21"/>
              </w:rPr>
            </w:pPr>
          </w:p>
        </w:tc>
        <w:tc>
          <w:tcPr>
            <w:tcW w:w="378" w:type="pct"/>
            <w:noWrap/>
          </w:tcPr>
          <w:p w14:paraId="0E5683DE">
            <w:pPr>
              <w:pStyle w:val="21"/>
              <w:jc w:val="center"/>
              <w:rPr>
                <w:rFonts w:ascii="宋体" w:hAnsi="宋体"/>
                <w:szCs w:val="21"/>
              </w:rPr>
            </w:pPr>
          </w:p>
        </w:tc>
        <w:tc>
          <w:tcPr>
            <w:tcW w:w="587" w:type="pct"/>
            <w:noWrap/>
          </w:tcPr>
          <w:p w14:paraId="519284EB">
            <w:pPr>
              <w:pStyle w:val="21"/>
              <w:jc w:val="center"/>
              <w:rPr>
                <w:rFonts w:ascii="宋体" w:hAnsi="宋体"/>
                <w:szCs w:val="21"/>
              </w:rPr>
            </w:pPr>
          </w:p>
        </w:tc>
        <w:tc>
          <w:tcPr>
            <w:tcW w:w="619" w:type="pct"/>
            <w:noWrap/>
            <w:vAlign w:val="center"/>
          </w:tcPr>
          <w:p w14:paraId="6B10E73F">
            <w:pPr>
              <w:pStyle w:val="21"/>
              <w:jc w:val="center"/>
              <w:rPr>
                <w:rFonts w:ascii="宋体" w:hAnsi="宋体"/>
                <w:szCs w:val="21"/>
              </w:rPr>
            </w:pPr>
          </w:p>
        </w:tc>
      </w:tr>
      <w:tr w14:paraId="26B9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7D4C84E3">
            <w:pPr>
              <w:pStyle w:val="21"/>
              <w:jc w:val="center"/>
              <w:rPr>
                <w:rFonts w:ascii="宋体" w:hAnsi="宋体"/>
                <w:szCs w:val="21"/>
              </w:rPr>
            </w:pPr>
            <w:r>
              <w:rPr>
                <w:rFonts w:hint="eastAsia" w:ascii="宋体" w:hAnsi="宋体"/>
                <w:szCs w:val="21"/>
              </w:rPr>
              <w:t>7</w:t>
            </w:r>
          </w:p>
        </w:tc>
        <w:tc>
          <w:tcPr>
            <w:tcW w:w="865" w:type="pct"/>
            <w:noWrap/>
            <w:vAlign w:val="center"/>
          </w:tcPr>
          <w:p w14:paraId="27F342C0">
            <w:pPr>
              <w:pStyle w:val="21"/>
              <w:rPr>
                <w:rFonts w:ascii="宋体" w:hAnsi="宋体"/>
                <w:szCs w:val="21"/>
              </w:rPr>
            </w:pPr>
            <w:r>
              <w:rPr>
                <w:rFonts w:hint="eastAsia" w:ascii="宋体" w:hAnsi="宋体"/>
                <w:szCs w:val="21"/>
              </w:rPr>
              <w:t>轮胎</w:t>
            </w:r>
          </w:p>
        </w:tc>
        <w:tc>
          <w:tcPr>
            <w:tcW w:w="308" w:type="pct"/>
            <w:noWrap/>
          </w:tcPr>
          <w:p w14:paraId="276D79F5">
            <w:pPr>
              <w:pStyle w:val="21"/>
              <w:rPr>
                <w:rFonts w:ascii="宋体" w:hAnsi="宋体"/>
                <w:szCs w:val="21"/>
              </w:rPr>
            </w:pPr>
          </w:p>
        </w:tc>
        <w:tc>
          <w:tcPr>
            <w:tcW w:w="378" w:type="pct"/>
            <w:noWrap/>
          </w:tcPr>
          <w:p w14:paraId="131C36A9">
            <w:pPr>
              <w:pStyle w:val="21"/>
              <w:rPr>
                <w:rFonts w:ascii="宋体" w:hAnsi="宋体"/>
                <w:szCs w:val="21"/>
              </w:rPr>
            </w:pPr>
          </w:p>
        </w:tc>
        <w:tc>
          <w:tcPr>
            <w:tcW w:w="587" w:type="pct"/>
            <w:noWrap/>
          </w:tcPr>
          <w:p w14:paraId="0FE86454">
            <w:pPr>
              <w:pStyle w:val="21"/>
              <w:rPr>
                <w:rFonts w:ascii="宋体" w:hAnsi="宋体"/>
                <w:szCs w:val="21"/>
              </w:rPr>
            </w:pPr>
          </w:p>
        </w:tc>
        <w:tc>
          <w:tcPr>
            <w:tcW w:w="378" w:type="pct"/>
            <w:noWrap/>
          </w:tcPr>
          <w:p w14:paraId="5F97342A">
            <w:pPr>
              <w:pStyle w:val="21"/>
              <w:rPr>
                <w:rFonts w:ascii="宋体" w:hAnsi="宋体"/>
                <w:szCs w:val="21"/>
              </w:rPr>
            </w:pPr>
          </w:p>
        </w:tc>
        <w:tc>
          <w:tcPr>
            <w:tcW w:w="587" w:type="pct"/>
            <w:noWrap/>
          </w:tcPr>
          <w:p w14:paraId="655C19ED">
            <w:pPr>
              <w:pStyle w:val="21"/>
              <w:rPr>
                <w:rFonts w:ascii="宋体" w:hAnsi="宋体"/>
                <w:szCs w:val="21"/>
              </w:rPr>
            </w:pPr>
          </w:p>
        </w:tc>
        <w:tc>
          <w:tcPr>
            <w:tcW w:w="378" w:type="pct"/>
            <w:noWrap/>
          </w:tcPr>
          <w:p w14:paraId="718014D5">
            <w:pPr>
              <w:pStyle w:val="21"/>
              <w:jc w:val="center"/>
              <w:rPr>
                <w:rFonts w:ascii="宋体" w:hAnsi="宋体"/>
                <w:szCs w:val="21"/>
              </w:rPr>
            </w:pPr>
          </w:p>
        </w:tc>
        <w:tc>
          <w:tcPr>
            <w:tcW w:w="587" w:type="pct"/>
            <w:noWrap/>
          </w:tcPr>
          <w:p w14:paraId="29EB8EFA">
            <w:pPr>
              <w:pStyle w:val="21"/>
              <w:jc w:val="center"/>
              <w:rPr>
                <w:rFonts w:ascii="宋体" w:hAnsi="宋体"/>
                <w:szCs w:val="21"/>
              </w:rPr>
            </w:pPr>
          </w:p>
        </w:tc>
        <w:tc>
          <w:tcPr>
            <w:tcW w:w="619" w:type="pct"/>
            <w:noWrap/>
            <w:vAlign w:val="center"/>
          </w:tcPr>
          <w:p w14:paraId="72BC6DC0">
            <w:pPr>
              <w:pStyle w:val="21"/>
              <w:jc w:val="center"/>
              <w:rPr>
                <w:rFonts w:ascii="宋体" w:hAnsi="宋体"/>
                <w:szCs w:val="21"/>
              </w:rPr>
            </w:pPr>
          </w:p>
        </w:tc>
      </w:tr>
      <w:tr w14:paraId="170FE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285BA267">
            <w:pPr>
              <w:pStyle w:val="21"/>
              <w:jc w:val="center"/>
              <w:rPr>
                <w:rFonts w:ascii="宋体" w:hAnsi="宋体"/>
                <w:szCs w:val="21"/>
              </w:rPr>
            </w:pPr>
            <w:r>
              <w:rPr>
                <w:rFonts w:hint="eastAsia" w:ascii="宋体" w:hAnsi="宋体"/>
                <w:szCs w:val="21"/>
              </w:rPr>
              <w:t>8</w:t>
            </w:r>
          </w:p>
        </w:tc>
        <w:tc>
          <w:tcPr>
            <w:tcW w:w="865" w:type="pct"/>
            <w:noWrap/>
            <w:vAlign w:val="center"/>
          </w:tcPr>
          <w:p w14:paraId="46EBC354">
            <w:pPr>
              <w:pStyle w:val="21"/>
              <w:rPr>
                <w:rFonts w:ascii="宋体" w:hAnsi="宋体"/>
                <w:szCs w:val="21"/>
              </w:rPr>
            </w:pPr>
            <w:r>
              <w:rPr>
                <w:rFonts w:hint="eastAsia" w:ascii="宋体" w:hAnsi="宋体"/>
                <w:szCs w:val="21"/>
              </w:rPr>
              <w:t>电瓶</w:t>
            </w:r>
          </w:p>
        </w:tc>
        <w:tc>
          <w:tcPr>
            <w:tcW w:w="308" w:type="pct"/>
            <w:noWrap/>
          </w:tcPr>
          <w:p w14:paraId="65D25D30">
            <w:pPr>
              <w:pStyle w:val="21"/>
              <w:rPr>
                <w:rFonts w:ascii="宋体" w:hAnsi="宋体"/>
                <w:szCs w:val="21"/>
              </w:rPr>
            </w:pPr>
          </w:p>
        </w:tc>
        <w:tc>
          <w:tcPr>
            <w:tcW w:w="378" w:type="pct"/>
            <w:noWrap/>
          </w:tcPr>
          <w:p w14:paraId="638092CA">
            <w:pPr>
              <w:pStyle w:val="21"/>
              <w:rPr>
                <w:rFonts w:ascii="宋体" w:hAnsi="宋体"/>
                <w:szCs w:val="21"/>
              </w:rPr>
            </w:pPr>
          </w:p>
        </w:tc>
        <w:tc>
          <w:tcPr>
            <w:tcW w:w="587" w:type="pct"/>
            <w:noWrap/>
          </w:tcPr>
          <w:p w14:paraId="539BBC4F">
            <w:pPr>
              <w:pStyle w:val="21"/>
              <w:rPr>
                <w:rFonts w:ascii="宋体" w:hAnsi="宋体"/>
                <w:szCs w:val="21"/>
              </w:rPr>
            </w:pPr>
          </w:p>
        </w:tc>
        <w:tc>
          <w:tcPr>
            <w:tcW w:w="378" w:type="pct"/>
            <w:noWrap/>
          </w:tcPr>
          <w:p w14:paraId="546705DF">
            <w:pPr>
              <w:pStyle w:val="21"/>
              <w:rPr>
                <w:rFonts w:ascii="宋体" w:hAnsi="宋体"/>
                <w:szCs w:val="21"/>
              </w:rPr>
            </w:pPr>
          </w:p>
        </w:tc>
        <w:tc>
          <w:tcPr>
            <w:tcW w:w="587" w:type="pct"/>
            <w:noWrap/>
          </w:tcPr>
          <w:p w14:paraId="40013DA0">
            <w:pPr>
              <w:pStyle w:val="21"/>
              <w:rPr>
                <w:rFonts w:ascii="宋体" w:hAnsi="宋体"/>
                <w:szCs w:val="21"/>
              </w:rPr>
            </w:pPr>
          </w:p>
        </w:tc>
        <w:tc>
          <w:tcPr>
            <w:tcW w:w="378" w:type="pct"/>
            <w:noWrap/>
          </w:tcPr>
          <w:p w14:paraId="47014920">
            <w:pPr>
              <w:pStyle w:val="21"/>
              <w:jc w:val="center"/>
              <w:rPr>
                <w:rFonts w:ascii="宋体" w:hAnsi="宋体"/>
                <w:szCs w:val="21"/>
              </w:rPr>
            </w:pPr>
          </w:p>
        </w:tc>
        <w:tc>
          <w:tcPr>
            <w:tcW w:w="587" w:type="pct"/>
            <w:noWrap/>
          </w:tcPr>
          <w:p w14:paraId="36824A5E">
            <w:pPr>
              <w:pStyle w:val="21"/>
              <w:jc w:val="center"/>
              <w:rPr>
                <w:rFonts w:ascii="宋体" w:hAnsi="宋体"/>
                <w:szCs w:val="21"/>
              </w:rPr>
            </w:pPr>
          </w:p>
        </w:tc>
        <w:tc>
          <w:tcPr>
            <w:tcW w:w="619" w:type="pct"/>
            <w:noWrap/>
            <w:vAlign w:val="center"/>
          </w:tcPr>
          <w:p w14:paraId="6F7FDB68">
            <w:pPr>
              <w:pStyle w:val="21"/>
              <w:jc w:val="center"/>
              <w:rPr>
                <w:rFonts w:ascii="宋体" w:hAnsi="宋体"/>
                <w:szCs w:val="21"/>
              </w:rPr>
            </w:pPr>
          </w:p>
        </w:tc>
      </w:tr>
      <w:tr w14:paraId="1A36E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17999899">
            <w:pPr>
              <w:pStyle w:val="21"/>
              <w:jc w:val="center"/>
              <w:rPr>
                <w:rFonts w:ascii="宋体" w:hAnsi="宋体"/>
                <w:szCs w:val="21"/>
              </w:rPr>
            </w:pPr>
            <w:r>
              <w:rPr>
                <w:rFonts w:hint="eastAsia" w:ascii="宋体" w:hAnsi="宋体"/>
                <w:szCs w:val="21"/>
              </w:rPr>
              <w:t>9</w:t>
            </w:r>
          </w:p>
        </w:tc>
        <w:tc>
          <w:tcPr>
            <w:tcW w:w="865" w:type="pct"/>
            <w:noWrap/>
            <w:vAlign w:val="center"/>
          </w:tcPr>
          <w:p w14:paraId="77B906F0">
            <w:pPr>
              <w:pStyle w:val="21"/>
              <w:rPr>
                <w:rFonts w:ascii="宋体" w:hAnsi="宋体"/>
                <w:szCs w:val="21"/>
              </w:rPr>
            </w:pPr>
            <w:r>
              <w:rPr>
                <w:rFonts w:hint="eastAsia" w:ascii="宋体" w:hAnsi="宋体"/>
                <w:szCs w:val="21"/>
              </w:rPr>
              <w:t>制动液</w:t>
            </w:r>
          </w:p>
        </w:tc>
        <w:tc>
          <w:tcPr>
            <w:tcW w:w="308" w:type="pct"/>
            <w:noWrap/>
          </w:tcPr>
          <w:p w14:paraId="13A8D0D3">
            <w:pPr>
              <w:pStyle w:val="21"/>
              <w:rPr>
                <w:rFonts w:ascii="宋体" w:hAnsi="宋体"/>
                <w:szCs w:val="21"/>
              </w:rPr>
            </w:pPr>
          </w:p>
        </w:tc>
        <w:tc>
          <w:tcPr>
            <w:tcW w:w="378" w:type="pct"/>
            <w:noWrap/>
          </w:tcPr>
          <w:p w14:paraId="57D3713E">
            <w:pPr>
              <w:pStyle w:val="21"/>
              <w:rPr>
                <w:rFonts w:ascii="宋体" w:hAnsi="宋体"/>
                <w:szCs w:val="21"/>
              </w:rPr>
            </w:pPr>
          </w:p>
        </w:tc>
        <w:tc>
          <w:tcPr>
            <w:tcW w:w="587" w:type="pct"/>
            <w:noWrap/>
          </w:tcPr>
          <w:p w14:paraId="79AE527D">
            <w:pPr>
              <w:pStyle w:val="21"/>
              <w:rPr>
                <w:rFonts w:ascii="宋体" w:hAnsi="宋体"/>
                <w:szCs w:val="21"/>
              </w:rPr>
            </w:pPr>
          </w:p>
        </w:tc>
        <w:tc>
          <w:tcPr>
            <w:tcW w:w="378" w:type="pct"/>
            <w:noWrap/>
          </w:tcPr>
          <w:p w14:paraId="2391FC34">
            <w:pPr>
              <w:pStyle w:val="21"/>
              <w:rPr>
                <w:rFonts w:ascii="宋体" w:hAnsi="宋体"/>
                <w:szCs w:val="21"/>
              </w:rPr>
            </w:pPr>
          </w:p>
        </w:tc>
        <w:tc>
          <w:tcPr>
            <w:tcW w:w="587" w:type="pct"/>
            <w:noWrap/>
          </w:tcPr>
          <w:p w14:paraId="61B2FDAA">
            <w:pPr>
              <w:pStyle w:val="21"/>
              <w:rPr>
                <w:rFonts w:ascii="宋体" w:hAnsi="宋体"/>
                <w:szCs w:val="21"/>
              </w:rPr>
            </w:pPr>
          </w:p>
        </w:tc>
        <w:tc>
          <w:tcPr>
            <w:tcW w:w="378" w:type="pct"/>
            <w:noWrap/>
          </w:tcPr>
          <w:p w14:paraId="6EAA7689">
            <w:pPr>
              <w:pStyle w:val="21"/>
              <w:jc w:val="center"/>
              <w:rPr>
                <w:rFonts w:ascii="宋体" w:hAnsi="宋体"/>
                <w:szCs w:val="21"/>
              </w:rPr>
            </w:pPr>
          </w:p>
        </w:tc>
        <w:tc>
          <w:tcPr>
            <w:tcW w:w="587" w:type="pct"/>
            <w:noWrap/>
          </w:tcPr>
          <w:p w14:paraId="25849CED">
            <w:pPr>
              <w:pStyle w:val="21"/>
              <w:jc w:val="center"/>
              <w:rPr>
                <w:rFonts w:ascii="宋体" w:hAnsi="宋体"/>
                <w:szCs w:val="21"/>
              </w:rPr>
            </w:pPr>
          </w:p>
        </w:tc>
        <w:tc>
          <w:tcPr>
            <w:tcW w:w="619" w:type="pct"/>
            <w:noWrap/>
            <w:vAlign w:val="center"/>
          </w:tcPr>
          <w:p w14:paraId="28034368">
            <w:pPr>
              <w:pStyle w:val="21"/>
              <w:jc w:val="center"/>
              <w:rPr>
                <w:rFonts w:ascii="宋体" w:hAnsi="宋体"/>
                <w:szCs w:val="21"/>
              </w:rPr>
            </w:pPr>
          </w:p>
        </w:tc>
      </w:tr>
      <w:tr w14:paraId="3B82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56D7A803">
            <w:pPr>
              <w:pStyle w:val="21"/>
              <w:jc w:val="center"/>
              <w:rPr>
                <w:rFonts w:ascii="宋体" w:hAnsi="宋体"/>
                <w:szCs w:val="21"/>
              </w:rPr>
            </w:pPr>
            <w:r>
              <w:rPr>
                <w:rFonts w:hint="eastAsia" w:ascii="宋体" w:hAnsi="宋体"/>
                <w:szCs w:val="21"/>
              </w:rPr>
              <w:t>1</w:t>
            </w:r>
            <w:r>
              <w:rPr>
                <w:rFonts w:ascii="宋体" w:hAnsi="宋体"/>
                <w:szCs w:val="21"/>
              </w:rPr>
              <w:t>0</w:t>
            </w:r>
          </w:p>
        </w:tc>
        <w:tc>
          <w:tcPr>
            <w:tcW w:w="865" w:type="pct"/>
            <w:noWrap/>
            <w:vAlign w:val="center"/>
          </w:tcPr>
          <w:p w14:paraId="7574B341">
            <w:pPr>
              <w:pStyle w:val="21"/>
              <w:rPr>
                <w:rFonts w:ascii="宋体" w:hAnsi="宋体"/>
                <w:szCs w:val="21"/>
              </w:rPr>
            </w:pPr>
            <w:r>
              <w:rPr>
                <w:rFonts w:hint="eastAsia" w:ascii="宋体" w:hAnsi="宋体"/>
                <w:szCs w:val="21"/>
              </w:rPr>
              <w:t>防冻液</w:t>
            </w:r>
          </w:p>
        </w:tc>
        <w:tc>
          <w:tcPr>
            <w:tcW w:w="308" w:type="pct"/>
            <w:noWrap/>
          </w:tcPr>
          <w:p w14:paraId="107C8698">
            <w:pPr>
              <w:pStyle w:val="21"/>
              <w:rPr>
                <w:rFonts w:ascii="宋体" w:hAnsi="宋体"/>
                <w:szCs w:val="21"/>
              </w:rPr>
            </w:pPr>
          </w:p>
        </w:tc>
        <w:tc>
          <w:tcPr>
            <w:tcW w:w="378" w:type="pct"/>
            <w:noWrap/>
          </w:tcPr>
          <w:p w14:paraId="0516E1B9">
            <w:pPr>
              <w:pStyle w:val="21"/>
              <w:rPr>
                <w:rFonts w:ascii="宋体" w:hAnsi="宋体"/>
                <w:szCs w:val="21"/>
              </w:rPr>
            </w:pPr>
          </w:p>
        </w:tc>
        <w:tc>
          <w:tcPr>
            <w:tcW w:w="587" w:type="pct"/>
            <w:noWrap/>
          </w:tcPr>
          <w:p w14:paraId="33A33848">
            <w:pPr>
              <w:pStyle w:val="21"/>
              <w:rPr>
                <w:rFonts w:ascii="宋体" w:hAnsi="宋体"/>
                <w:szCs w:val="21"/>
              </w:rPr>
            </w:pPr>
          </w:p>
        </w:tc>
        <w:tc>
          <w:tcPr>
            <w:tcW w:w="378" w:type="pct"/>
            <w:noWrap/>
          </w:tcPr>
          <w:p w14:paraId="4005F899">
            <w:pPr>
              <w:pStyle w:val="21"/>
              <w:rPr>
                <w:rFonts w:ascii="宋体" w:hAnsi="宋体"/>
                <w:szCs w:val="21"/>
              </w:rPr>
            </w:pPr>
          </w:p>
        </w:tc>
        <w:tc>
          <w:tcPr>
            <w:tcW w:w="587" w:type="pct"/>
            <w:noWrap/>
          </w:tcPr>
          <w:p w14:paraId="7364B6BE">
            <w:pPr>
              <w:pStyle w:val="21"/>
              <w:rPr>
                <w:rFonts w:ascii="宋体" w:hAnsi="宋体"/>
                <w:szCs w:val="21"/>
              </w:rPr>
            </w:pPr>
          </w:p>
        </w:tc>
        <w:tc>
          <w:tcPr>
            <w:tcW w:w="378" w:type="pct"/>
            <w:noWrap/>
          </w:tcPr>
          <w:p w14:paraId="0FDC8787">
            <w:pPr>
              <w:pStyle w:val="21"/>
              <w:jc w:val="center"/>
              <w:rPr>
                <w:rFonts w:ascii="宋体" w:hAnsi="宋体"/>
                <w:szCs w:val="21"/>
              </w:rPr>
            </w:pPr>
          </w:p>
        </w:tc>
        <w:tc>
          <w:tcPr>
            <w:tcW w:w="587" w:type="pct"/>
            <w:noWrap/>
          </w:tcPr>
          <w:p w14:paraId="567ECAFE">
            <w:pPr>
              <w:pStyle w:val="21"/>
              <w:jc w:val="center"/>
              <w:rPr>
                <w:rFonts w:ascii="宋体" w:hAnsi="宋体"/>
                <w:szCs w:val="21"/>
              </w:rPr>
            </w:pPr>
          </w:p>
        </w:tc>
        <w:tc>
          <w:tcPr>
            <w:tcW w:w="619" w:type="pct"/>
            <w:noWrap/>
            <w:vAlign w:val="center"/>
          </w:tcPr>
          <w:p w14:paraId="77D1C557">
            <w:pPr>
              <w:pStyle w:val="21"/>
              <w:jc w:val="center"/>
              <w:rPr>
                <w:rFonts w:ascii="宋体" w:hAnsi="宋体"/>
                <w:szCs w:val="21"/>
              </w:rPr>
            </w:pPr>
          </w:p>
        </w:tc>
      </w:tr>
      <w:tr w14:paraId="2E86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3DD43EEA">
            <w:pPr>
              <w:pStyle w:val="21"/>
              <w:jc w:val="center"/>
              <w:rPr>
                <w:rFonts w:ascii="宋体" w:hAnsi="宋体"/>
                <w:szCs w:val="21"/>
              </w:rPr>
            </w:pPr>
            <w:r>
              <w:rPr>
                <w:rFonts w:hint="eastAsia" w:ascii="宋体" w:hAnsi="宋体"/>
                <w:szCs w:val="21"/>
              </w:rPr>
              <w:t>1</w:t>
            </w:r>
            <w:r>
              <w:rPr>
                <w:rFonts w:ascii="宋体" w:hAnsi="宋体"/>
                <w:szCs w:val="21"/>
              </w:rPr>
              <w:t>1</w:t>
            </w:r>
          </w:p>
        </w:tc>
        <w:tc>
          <w:tcPr>
            <w:tcW w:w="865" w:type="pct"/>
            <w:noWrap/>
            <w:vAlign w:val="center"/>
          </w:tcPr>
          <w:p w14:paraId="5F8372C6">
            <w:pPr>
              <w:pStyle w:val="21"/>
              <w:rPr>
                <w:rFonts w:ascii="宋体" w:hAnsi="宋体"/>
                <w:szCs w:val="21"/>
              </w:rPr>
            </w:pPr>
            <w:r>
              <w:rPr>
                <w:rFonts w:hint="eastAsia" w:ascii="宋体" w:hAnsi="宋体"/>
                <w:szCs w:val="21"/>
              </w:rPr>
              <w:t>车门油漆</w:t>
            </w:r>
          </w:p>
        </w:tc>
        <w:tc>
          <w:tcPr>
            <w:tcW w:w="308" w:type="pct"/>
            <w:noWrap/>
          </w:tcPr>
          <w:p w14:paraId="5B58B7D3">
            <w:pPr>
              <w:pStyle w:val="21"/>
              <w:rPr>
                <w:rFonts w:ascii="宋体" w:hAnsi="宋体"/>
                <w:szCs w:val="21"/>
              </w:rPr>
            </w:pPr>
          </w:p>
        </w:tc>
        <w:tc>
          <w:tcPr>
            <w:tcW w:w="378" w:type="pct"/>
            <w:noWrap/>
          </w:tcPr>
          <w:p w14:paraId="4EE6AEAA">
            <w:pPr>
              <w:pStyle w:val="21"/>
              <w:rPr>
                <w:rFonts w:ascii="宋体" w:hAnsi="宋体"/>
                <w:szCs w:val="21"/>
              </w:rPr>
            </w:pPr>
          </w:p>
        </w:tc>
        <w:tc>
          <w:tcPr>
            <w:tcW w:w="587" w:type="pct"/>
            <w:noWrap/>
          </w:tcPr>
          <w:p w14:paraId="582802CA">
            <w:pPr>
              <w:pStyle w:val="21"/>
              <w:rPr>
                <w:rFonts w:ascii="宋体" w:hAnsi="宋体"/>
                <w:szCs w:val="21"/>
              </w:rPr>
            </w:pPr>
          </w:p>
        </w:tc>
        <w:tc>
          <w:tcPr>
            <w:tcW w:w="378" w:type="pct"/>
            <w:noWrap/>
          </w:tcPr>
          <w:p w14:paraId="2DB97F52">
            <w:pPr>
              <w:pStyle w:val="21"/>
              <w:rPr>
                <w:rFonts w:ascii="宋体" w:hAnsi="宋体"/>
                <w:szCs w:val="21"/>
              </w:rPr>
            </w:pPr>
          </w:p>
        </w:tc>
        <w:tc>
          <w:tcPr>
            <w:tcW w:w="587" w:type="pct"/>
            <w:noWrap/>
          </w:tcPr>
          <w:p w14:paraId="61C3A3F8">
            <w:pPr>
              <w:pStyle w:val="21"/>
              <w:rPr>
                <w:rFonts w:ascii="宋体" w:hAnsi="宋体"/>
                <w:szCs w:val="21"/>
              </w:rPr>
            </w:pPr>
          </w:p>
        </w:tc>
        <w:tc>
          <w:tcPr>
            <w:tcW w:w="378" w:type="pct"/>
            <w:noWrap/>
          </w:tcPr>
          <w:p w14:paraId="7E1C558A">
            <w:pPr>
              <w:pStyle w:val="21"/>
              <w:jc w:val="center"/>
              <w:rPr>
                <w:rFonts w:ascii="宋体" w:hAnsi="宋体"/>
                <w:szCs w:val="21"/>
              </w:rPr>
            </w:pPr>
          </w:p>
        </w:tc>
        <w:tc>
          <w:tcPr>
            <w:tcW w:w="587" w:type="pct"/>
            <w:noWrap/>
          </w:tcPr>
          <w:p w14:paraId="6D439B1A">
            <w:pPr>
              <w:pStyle w:val="21"/>
              <w:jc w:val="center"/>
              <w:rPr>
                <w:rFonts w:ascii="宋体" w:hAnsi="宋体"/>
                <w:szCs w:val="21"/>
              </w:rPr>
            </w:pPr>
          </w:p>
        </w:tc>
        <w:tc>
          <w:tcPr>
            <w:tcW w:w="619" w:type="pct"/>
            <w:noWrap/>
            <w:vAlign w:val="center"/>
          </w:tcPr>
          <w:p w14:paraId="663D9327">
            <w:pPr>
              <w:pStyle w:val="21"/>
              <w:jc w:val="center"/>
              <w:rPr>
                <w:rFonts w:ascii="宋体" w:hAnsi="宋体"/>
                <w:szCs w:val="21"/>
              </w:rPr>
            </w:pPr>
          </w:p>
        </w:tc>
      </w:tr>
      <w:tr w14:paraId="0B98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789E2EA6">
            <w:pPr>
              <w:pStyle w:val="21"/>
              <w:jc w:val="center"/>
              <w:rPr>
                <w:rFonts w:ascii="宋体" w:hAnsi="宋体"/>
                <w:szCs w:val="21"/>
              </w:rPr>
            </w:pPr>
            <w:r>
              <w:rPr>
                <w:rFonts w:hint="eastAsia" w:ascii="宋体" w:hAnsi="宋体"/>
                <w:szCs w:val="21"/>
              </w:rPr>
              <w:t>1</w:t>
            </w:r>
            <w:r>
              <w:rPr>
                <w:rFonts w:ascii="宋体" w:hAnsi="宋体"/>
                <w:szCs w:val="21"/>
              </w:rPr>
              <w:t>2</w:t>
            </w:r>
          </w:p>
        </w:tc>
        <w:tc>
          <w:tcPr>
            <w:tcW w:w="865" w:type="pct"/>
            <w:noWrap/>
            <w:vAlign w:val="center"/>
          </w:tcPr>
          <w:p w14:paraId="3ED585CD">
            <w:pPr>
              <w:pStyle w:val="21"/>
              <w:rPr>
                <w:rFonts w:ascii="宋体" w:hAnsi="宋体"/>
                <w:szCs w:val="21"/>
              </w:rPr>
            </w:pPr>
            <w:r>
              <w:rPr>
                <w:rFonts w:hint="eastAsia" w:ascii="宋体" w:hAnsi="宋体"/>
                <w:szCs w:val="21"/>
              </w:rPr>
              <w:t>前保险杠油漆</w:t>
            </w:r>
          </w:p>
        </w:tc>
        <w:tc>
          <w:tcPr>
            <w:tcW w:w="308" w:type="pct"/>
            <w:noWrap/>
          </w:tcPr>
          <w:p w14:paraId="1E59AED3">
            <w:pPr>
              <w:pStyle w:val="21"/>
              <w:rPr>
                <w:rFonts w:ascii="宋体" w:hAnsi="宋体"/>
                <w:szCs w:val="21"/>
              </w:rPr>
            </w:pPr>
          </w:p>
        </w:tc>
        <w:tc>
          <w:tcPr>
            <w:tcW w:w="378" w:type="pct"/>
            <w:noWrap/>
          </w:tcPr>
          <w:p w14:paraId="3D5BD2B4">
            <w:pPr>
              <w:pStyle w:val="21"/>
              <w:rPr>
                <w:rFonts w:ascii="宋体" w:hAnsi="宋体"/>
                <w:szCs w:val="21"/>
              </w:rPr>
            </w:pPr>
          </w:p>
        </w:tc>
        <w:tc>
          <w:tcPr>
            <w:tcW w:w="587" w:type="pct"/>
            <w:noWrap/>
          </w:tcPr>
          <w:p w14:paraId="457FFE1C">
            <w:pPr>
              <w:pStyle w:val="21"/>
              <w:rPr>
                <w:rFonts w:ascii="宋体" w:hAnsi="宋体"/>
                <w:szCs w:val="21"/>
              </w:rPr>
            </w:pPr>
          </w:p>
        </w:tc>
        <w:tc>
          <w:tcPr>
            <w:tcW w:w="378" w:type="pct"/>
            <w:noWrap/>
          </w:tcPr>
          <w:p w14:paraId="49DDF1D6">
            <w:pPr>
              <w:pStyle w:val="21"/>
              <w:rPr>
                <w:rFonts w:ascii="宋体" w:hAnsi="宋体"/>
                <w:szCs w:val="21"/>
              </w:rPr>
            </w:pPr>
          </w:p>
        </w:tc>
        <w:tc>
          <w:tcPr>
            <w:tcW w:w="587" w:type="pct"/>
            <w:noWrap/>
          </w:tcPr>
          <w:p w14:paraId="7A21715C">
            <w:pPr>
              <w:pStyle w:val="21"/>
              <w:rPr>
                <w:rFonts w:ascii="宋体" w:hAnsi="宋体"/>
                <w:szCs w:val="21"/>
              </w:rPr>
            </w:pPr>
          </w:p>
        </w:tc>
        <w:tc>
          <w:tcPr>
            <w:tcW w:w="378" w:type="pct"/>
            <w:noWrap/>
          </w:tcPr>
          <w:p w14:paraId="4933DE60">
            <w:pPr>
              <w:pStyle w:val="21"/>
              <w:jc w:val="center"/>
              <w:rPr>
                <w:rFonts w:ascii="宋体" w:hAnsi="宋体"/>
                <w:szCs w:val="21"/>
              </w:rPr>
            </w:pPr>
          </w:p>
        </w:tc>
        <w:tc>
          <w:tcPr>
            <w:tcW w:w="587" w:type="pct"/>
            <w:noWrap/>
          </w:tcPr>
          <w:p w14:paraId="58B4C275">
            <w:pPr>
              <w:pStyle w:val="21"/>
              <w:jc w:val="center"/>
              <w:rPr>
                <w:rFonts w:ascii="宋体" w:hAnsi="宋体"/>
                <w:szCs w:val="21"/>
              </w:rPr>
            </w:pPr>
          </w:p>
        </w:tc>
        <w:tc>
          <w:tcPr>
            <w:tcW w:w="619" w:type="pct"/>
            <w:noWrap/>
            <w:vAlign w:val="center"/>
          </w:tcPr>
          <w:p w14:paraId="52738900">
            <w:pPr>
              <w:pStyle w:val="21"/>
              <w:jc w:val="center"/>
              <w:rPr>
                <w:rFonts w:ascii="宋体" w:hAnsi="宋体"/>
                <w:szCs w:val="21"/>
              </w:rPr>
            </w:pPr>
          </w:p>
        </w:tc>
      </w:tr>
      <w:tr w14:paraId="1D18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7E19393D">
            <w:pPr>
              <w:pStyle w:val="21"/>
              <w:jc w:val="center"/>
              <w:rPr>
                <w:rFonts w:ascii="宋体" w:hAnsi="宋体"/>
                <w:szCs w:val="21"/>
              </w:rPr>
            </w:pPr>
            <w:r>
              <w:rPr>
                <w:rFonts w:hint="eastAsia" w:ascii="宋体" w:hAnsi="宋体"/>
                <w:szCs w:val="21"/>
              </w:rPr>
              <w:t>1</w:t>
            </w:r>
            <w:r>
              <w:rPr>
                <w:rFonts w:ascii="宋体" w:hAnsi="宋体"/>
                <w:szCs w:val="21"/>
              </w:rPr>
              <w:t>3</w:t>
            </w:r>
          </w:p>
        </w:tc>
        <w:tc>
          <w:tcPr>
            <w:tcW w:w="865" w:type="pct"/>
            <w:noWrap/>
            <w:vAlign w:val="center"/>
          </w:tcPr>
          <w:p w14:paraId="4D0499A0">
            <w:pPr>
              <w:pStyle w:val="21"/>
              <w:rPr>
                <w:rFonts w:ascii="宋体" w:hAnsi="宋体"/>
                <w:szCs w:val="21"/>
              </w:rPr>
            </w:pPr>
            <w:r>
              <w:rPr>
                <w:rFonts w:hint="eastAsia" w:ascii="宋体" w:hAnsi="宋体"/>
                <w:szCs w:val="21"/>
              </w:rPr>
              <w:t>离合器三件套</w:t>
            </w:r>
          </w:p>
        </w:tc>
        <w:tc>
          <w:tcPr>
            <w:tcW w:w="308" w:type="pct"/>
            <w:noWrap/>
          </w:tcPr>
          <w:p w14:paraId="49071100">
            <w:pPr>
              <w:pStyle w:val="21"/>
              <w:rPr>
                <w:rFonts w:ascii="宋体" w:hAnsi="宋体"/>
                <w:szCs w:val="21"/>
              </w:rPr>
            </w:pPr>
          </w:p>
        </w:tc>
        <w:tc>
          <w:tcPr>
            <w:tcW w:w="378" w:type="pct"/>
            <w:noWrap/>
          </w:tcPr>
          <w:p w14:paraId="3036F498">
            <w:pPr>
              <w:pStyle w:val="21"/>
              <w:rPr>
                <w:rFonts w:ascii="宋体" w:hAnsi="宋体"/>
                <w:szCs w:val="21"/>
              </w:rPr>
            </w:pPr>
          </w:p>
        </w:tc>
        <w:tc>
          <w:tcPr>
            <w:tcW w:w="587" w:type="pct"/>
            <w:noWrap/>
          </w:tcPr>
          <w:p w14:paraId="0CEF9CBE">
            <w:pPr>
              <w:pStyle w:val="21"/>
              <w:rPr>
                <w:rFonts w:ascii="宋体" w:hAnsi="宋体"/>
                <w:szCs w:val="21"/>
              </w:rPr>
            </w:pPr>
          </w:p>
        </w:tc>
        <w:tc>
          <w:tcPr>
            <w:tcW w:w="378" w:type="pct"/>
            <w:noWrap/>
          </w:tcPr>
          <w:p w14:paraId="5CCC18A8">
            <w:pPr>
              <w:pStyle w:val="21"/>
              <w:rPr>
                <w:rFonts w:ascii="宋体" w:hAnsi="宋体"/>
                <w:szCs w:val="21"/>
              </w:rPr>
            </w:pPr>
          </w:p>
        </w:tc>
        <w:tc>
          <w:tcPr>
            <w:tcW w:w="587" w:type="pct"/>
            <w:noWrap/>
          </w:tcPr>
          <w:p w14:paraId="362DD2FF">
            <w:pPr>
              <w:pStyle w:val="21"/>
              <w:rPr>
                <w:rFonts w:ascii="宋体" w:hAnsi="宋体"/>
                <w:szCs w:val="21"/>
              </w:rPr>
            </w:pPr>
          </w:p>
        </w:tc>
        <w:tc>
          <w:tcPr>
            <w:tcW w:w="378" w:type="pct"/>
            <w:noWrap/>
          </w:tcPr>
          <w:p w14:paraId="0AB74697">
            <w:pPr>
              <w:pStyle w:val="21"/>
              <w:jc w:val="center"/>
              <w:rPr>
                <w:rFonts w:ascii="宋体" w:hAnsi="宋体"/>
                <w:szCs w:val="21"/>
              </w:rPr>
            </w:pPr>
          </w:p>
        </w:tc>
        <w:tc>
          <w:tcPr>
            <w:tcW w:w="587" w:type="pct"/>
            <w:noWrap/>
          </w:tcPr>
          <w:p w14:paraId="20785DA4">
            <w:pPr>
              <w:pStyle w:val="21"/>
              <w:jc w:val="center"/>
              <w:rPr>
                <w:rFonts w:ascii="宋体" w:hAnsi="宋体"/>
                <w:szCs w:val="21"/>
              </w:rPr>
            </w:pPr>
          </w:p>
        </w:tc>
        <w:tc>
          <w:tcPr>
            <w:tcW w:w="619" w:type="pct"/>
            <w:noWrap/>
            <w:vAlign w:val="center"/>
          </w:tcPr>
          <w:p w14:paraId="06BF73C0">
            <w:pPr>
              <w:pStyle w:val="21"/>
              <w:jc w:val="center"/>
              <w:rPr>
                <w:rFonts w:ascii="宋体" w:hAnsi="宋体"/>
                <w:szCs w:val="21"/>
              </w:rPr>
            </w:pPr>
          </w:p>
        </w:tc>
      </w:tr>
      <w:tr w14:paraId="3171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20559E9F">
            <w:pPr>
              <w:pStyle w:val="21"/>
              <w:jc w:val="center"/>
              <w:rPr>
                <w:rFonts w:ascii="宋体" w:hAnsi="宋体"/>
                <w:szCs w:val="21"/>
              </w:rPr>
            </w:pPr>
            <w:r>
              <w:rPr>
                <w:rFonts w:hint="eastAsia" w:ascii="宋体" w:hAnsi="宋体"/>
                <w:szCs w:val="21"/>
              </w:rPr>
              <w:t>1</w:t>
            </w:r>
            <w:r>
              <w:rPr>
                <w:rFonts w:ascii="宋体" w:hAnsi="宋体"/>
                <w:szCs w:val="21"/>
              </w:rPr>
              <w:t>4</w:t>
            </w:r>
          </w:p>
        </w:tc>
        <w:tc>
          <w:tcPr>
            <w:tcW w:w="865" w:type="pct"/>
            <w:noWrap/>
            <w:vAlign w:val="center"/>
          </w:tcPr>
          <w:p w14:paraId="162373A7">
            <w:pPr>
              <w:pStyle w:val="21"/>
              <w:rPr>
                <w:rFonts w:ascii="宋体" w:hAnsi="宋体"/>
                <w:szCs w:val="21"/>
              </w:rPr>
            </w:pPr>
            <w:r>
              <w:rPr>
                <w:rFonts w:hint="eastAsia" w:ascii="宋体" w:hAnsi="宋体"/>
                <w:szCs w:val="21"/>
              </w:rPr>
              <w:t>后保险杠油漆</w:t>
            </w:r>
          </w:p>
        </w:tc>
        <w:tc>
          <w:tcPr>
            <w:tcW w:w="308" w:type="pct"/>
            <w:noWrap/>
          </w:tcPr>
          <w:p w14:paraId="23213FA8">
            <w:pPr>
              <w:pStyle w:val="21"/>
              <w:rPr>
                <w:rFonts w:ascii="宋体" w:hAnsi="宋体"/>
                <w:szCs w:val="21"/>
              </w:rPr>
            </w:pPr>
          </w:p>
        </w:tc>
        <w:tc>
          <w:tcPr>
            <w:tcW w:w="378" w:type="pct"/>
            <w:noWrap/>
          </w:tcPr>
          <w:p w14:paraId="10B2B868">
            <w:pPr>
              <w:pStyle w:val="21"/>
              <w:rPr>
                <w:rFonts w:ascii="宋体" w:hAnsi="宋体"/>
                <w:szCs w:val="21"/>
              </w:rPr>
            </w:pPr>
          </w:p>
        </w:tc>
        <w:tc>
          <w:tcPr>
            <w:tcW w:w="587" w:type="pct"/>
            <w:noWrap/>
          </w:tcPr>
          <w:p w14:paraId="589F0BB1">
            <w:pPr>
              <w:pStyle w:val="21"/>
              <w:rPr>
                <w:rFonts w:ascii="宋体" w:hAnsi="宋体"/>
                <w:szCs w:val="21"/>
              </w:rPr>
            </w:pPr>
          </w:p>
        </w:tc>
        <w:tc>
          <w:tcPr>
            <w:tcW w:w="378" w:type="pct"/>
            <w:noWrap/>
          </w:tcPr>
          <w:p w14:paraId="6051A9C3">
            <w:pPr>
              <w:pStyle w:val="21"/>
              <w:rPr>
                <w:rFonts w:ascii="宋体" w:hAnsi="宋体"/>
                <w:szCs w:val="21"/>
              </w:rPr>
            </w:pPr>
          </w:p>
        </w:tc>
        <w:tc>
          <w:tcPr>
            <w:tcW w:w="587" w:type="pct"/>
            <w:noWrap/>
          </w:tcPr>
          <w:p w14:paraId="5F00C003">
            <w:pPr>
              <w:pStyle w:val="21"/>
              <w:rPr>
                <w:rFonts w:ascii="宋体" w:hAnsi="宋体"/>
                <w:szCs w:val="21"/>
              </w:rPr>
            </w:pPr>
          </w:p>
        </w:tc>
        <w:tc>
          <w:tcPr>
            <w:tcW w:w="378" w:type="pct"/>
            <w:noWrap/>
          </w:tcPr>
          <w:p w14:paraId="1706B061">
            <w:pPr>
              <w:pStyle w:val="21"/>
              <w:jc w:val="center"/>
              <w:rPr>
                <w:rFonts w:ascii="宋体" w:hAnsi="宋体"/>
                <w:szCs w:val="21"/>
              </w:rPr>
            </w:pPr>
          </w:p>
        </w:tc>
        <w:tc>
          <w:tcPr>
            <w:tcW w:w="587" w:type="pct"/>
            <w:noWrap/>
          </w:tcPr>
          <w:p w14:paraId="6452D69C">
            <w:pPr>
              <w:pStyle w:val="21"/>
              <w:jc w:val="center"/>
              <w:rPr>
                <w:rFonts w:ascii="宋体" w:hAnsi="宋体"/>
                <w:szCs w:val="21"/>
              </w:rPr>
            </w:pPr>
          </w:p>
        </w:tc>
        <w:tc>
          <w:tcPr>
            <w:tcW w:w="619" w:type="pct"/>
            <w:noWrap/>
            <w:vAlign w:val="center"/>
          </w:tcPr>
          <w:p w14:paraId="1746D854">
            <w:pPr>
              <w:pStyle w:val="21"/>
              <w:jc w:val="center"/>
              <w:rPr>
                <w:rFonts w:ascii="宋体" w:hAnsi="宋体"/>
                <w:szCs w:val="21"/>
              </w:rPr>
            </w:pPr>
          </w:p>
        </w:tc>
      </w:tr>
      <w:tr w14:paraId="28BD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2A4CE438">
            <w:pPr>
              <w:pStyle w:val="21"/>
              <w:jc w:val="center"/>
              <w:rPr>
                <w:rFonts w:ascii="宋体" w:hAnsi="宋体"/>
                <w:szCs w:val="21"/>
              </w:rPr>
            </w:pPr>
            <w:r>
              <w:rPr>
                <w:rFonts w:hint="eastAsia" w:ascii="宋体" w:hAnsi="宋体"/>
                <w:szCs w:val="21"/>
              </w:rPr>
              <w:t>1</w:t>
            </w:r>
            <w:r>
              <w:rPr>
                <w:rFonts w:ascii="宋体" w:hAnsi="宋体"/>
                <w:szCs w:val="21"/>
              </w:rPr>
              <w:t>5</w:t>
            </w:r>
          </w:p>
        </w:tc>
        <w:tc>
          <w:tcPr>
            <w:tcW w:w="865" w:type="pct"/>
            <w:noWrap/>
            <w:vAlign w:val="center"/>
          </w:tcPr>
          <w:p w14:paraId="0A9D02EA">
            <w:pPr>
              <w:pStyle w:val="21"/>
              <w:rPr>
                <w:rFonts w:ascii="宋体" w:hAnsi="宋体"/>
                <w:szCs w:val="21"/>
              </w:rPr>
            </w:pPr>
            <w:r>
              <w:rPr>
                <w:rFonts w:hint="eastAsia" w:ascii="宋体" w:hAnsi="宋体"/>
                <w:szCs w:val="21"/>
              </w:rPr>
              <w:t>前保险杠</w:t>
            </w:r>
          </w:p>
        </w:tc>
        <w:tc>
          <w:tcPr>
            <w:tcW w:w="308" w:type="pct"/>
            <w:noWrap/>
          </w:tcPr>
          <w:p w14:paraId="66E2D7B2">
            <w:pPr>
              <w:pStyle w:val="21"/>
              <w:rPr>
                <w:rFonts w:ascii="宋体" w:hAnsi="宋体"/>
                <w:szCs w:val="21"/>
              </w:rPr>
            </w:pPr>
          </w:p>
        </w:tc>
        <w:tc>
          <w:tcPr>
            <w:tcW w:w="378" w:type="pct"/>
            <w:noWrap/>
          </w:tcPr>
          <w:p w14:paraId="15F5294B">
            <w:pPr>
              <w:pStyle w:val="21"/>
              <w:rPr>
                <w:rFonts w:ascii="宋体" w:hAnsi="宋体"/>
                <w:szCs w:val="21"/>
              </w:rPr>
            </w:pPr>
          </w:p>
        </w:tc>
        <w:tc>
          <w:tcPr>
            <w:tcW w:w="587" w:type="pct"/>
            <w:noWrap/>
          </w:tcPr>
          <w:p w14:paraId="65849787">
            <w:pPr>
              <w:pStyle w:val="21"/>
              <w:rPr>
                <w:rFonts w:ascii="宋体" w:hAnsi="宋体"/>
                <w:szCs w:val="21"/>
              </w:rPr>
            </w:pPr>
          </w:p>
        </w:tc>
        <w:tc>
          <w:tcPr>
            <w:tcW w:w="378" w:type="pct"/>
            <w:noWrap/>
          </w:tcPr>
          <w:p w14:paraId="2B4A6452">
            <w:pPr>
              <w:pStyle w:val="21"/>
              <w:rPr>
                <w:rFonts w:ascii="宋体" w:hAnsi="宋体"/>
                <w:szCs w:val="21"/>
              </w:rPr>
            </w:pPr>
          </w:p>
        </w:tc>
        <w:tc>
          <w:tcPr>
            <w:tcW w:w="587" w:type="pct"/>
            <w:noWrap/>
          </w:tcPr>
          <w:p w14:paraId="6F679E25">
            <w:pPr>
              <w:pStyle w:val="21"/>
              <w:rPr>
                <w:rFonts w:ascii="宋体" w:hAnsi="宋体"/>
                <w:szCs w:val="21"/>
              </w:rPr>
            </w:pPr>
          </w:p>
        </w:tc>
        <w:tc>
          <w:tcPr>
            <w:tcW w:w="378" w:type="pct"/>
            <w:noWrap/>
          </w:tcPr>
          <w:p w14:paraId="0E40DA45">
            <w:pPr>
              <w:pStyle w:val="21"/>
              <w:jc w:val="center"/>
              <w:rPr>
                <w:rFonts w:ascii="宋体" w:hAnsi="宋体"/>
                <w:szCs w:val="21"/>
              </w:rPr>
            </w:pPr>
          </w:p>
        </w:tc>
        <w:tc>
          <w:tcPr>
            <w:tcW w:w="587" w:type="pct"/>
            <w:noWrap/>
          </w:tcPr>
          <w:p w14:paraId="0A0FC461">
            <w:pPr>
              <w:pStyle w:val="21"/>
              <w:jc w:val="center"/>
              <w:rPr>
                <w:rFonts w:ascii="宋体" w:hAnsi="宋体"/>
                <w:szCs w:val="21"/>
              </w:rPr>
            </w:pPr>
          </w:p>
        </w:tc>
        <w:tc>
          <w:tcPr>
            <w:tcW w:w="619" w:type="pct"/>
            <w:noWrap/>
            <w:vAlign w:val="center"/>
          </w:tcPr>
          <w:p w14:paraId="52B218DB">
            <w:pPr>
              <w:pStyle w:val="21"/>
              <w:jc w:val="center"/>
              <w:rPr>
                <w:rFonts w:ascii="宋体" w:hAnsi="宋体"/>
                <w:szCs w:val="21"/>
              </w:rPr>
            </w:pPr>
          </w:p>
        </w:tc>
      </w:tr>
      <w:tr w14:paraId="4B8B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0454887A">
            <w:pPr>
              <w:pStyle w:val="21"/>
              <w:jc w:val="center"/>
              <w:rPr>
                <w:rFonts w:ascii="宋体" w:hAnsi="宋体"/>
                <w:szCs w:val="21"/>
              </w:rPr>
            </w:pPr>
            <w:r>
              <w:rPr>
                <w:rFonts w:hint="eastAsia" w:ascii="宋体" w:hAnsi="宋体"/>
                <w:szCs w:val="21"/>
              </w:rPr>
              <w:t>1</w:t>
            </w:r>
            <w:r>
              <w:rPr>
                <w:rFonts w:ascii="宋体" w:hAnsi="宋体"/>
                <w:szCs w:val="21"/>
              </w:rPr>
              <w:t>6</w:t>
            </w:r>
          </w:p>
        </w:tc>
        <w:tc>
          <w:tcPr>
            <w:tcW w:w="865" w:type="pct"/>
            <w:noWrap/>
            <w:vAlign w:val="center"/>
          </w:tcPr>
          <w:p w14:paraId="11E90705">
            <w:pPr>
              <w:pStyle w:val="21"/>
              <w:rPr>
                <w:rFonts w:ascii="宋体" w:hAnsi="宋体"/>
                <w:szCs w:val="21"/>
              </w:rPr>
            </w:pPr>
            <w:r>
              <w:rPr>
                <w:rFonts w:hint="eastAsia" w:ascii="宋体" w:hAnsi="宋体"/>
                <w:szCs w:val="21"/>
              </w:rPr>
              <w:t>后保险杠</w:t>
            </w:r>
          </w:p>
        </w:tc>
        <w:tc>
          <w:tcPr>
            <w:tcW w:w="308" w:type="pct"/>
            <w:noWrap/>
          </w:tcPr>
          <w:p w14:paraId="5A7C1183">
            <w:pPr>
              <w:pStyle w:val="21"/>
              <w:rPr>
                <w:rFonts w:ascii="宋体" w:hAnsi="宋体"/>
                <w:szCs w:val="21"/>
              </w:rPr>
            </w:pPr>
          </w:p>
        </w:tc>
        <w:tc>
          <w:tcPr>
            <w:tcW w:w="378" w:type="pct"/>
            <w:noWrap/>
          </w:tcPr>
          <w:p w14:paraId="3FA1AB9A">
            <w:pPr>
              <w:pStyle w:val="21"/>
              <w:rPr>
                <w:rFonts w:ascii="宋体" w:hAnsi="宋体"/>
                <w:szCs w:val="21"/>
              </w:rPr>
            </w:pPr>
          </w:p>
        </w:tc>
        <w:tc>
          <w:tcPr>
            <w:tcW w:w="587" w:type="pct"/>
            <w:noWrap/>
          </w:tcPr>
          <w:p w14:paraId="7670851A">
            <w:pPr>
              <w:pStyle w:val="21"/>
              <w:rPr>
                <w:rFonts w:ascii="宋体" w:hAnsi="宋体"/>
                <w:szCs w:val="21"/>
              </w:rPr>
            </w:pPr>
          </w:p>
        </w:tc>
        <w:tc>
          <w:tcPr>
            <w:tcW w:w="378" w:type="pct"/>
            <w:noWrap/>
          </w:tcPr>
          <w:p w14:paraId="07EC739E">
            <w:pPr>
              <w:pStyle w:val="21"/>
              <w:rPr>
                <w:rFonts w:ascii="宋体" w:hAnsi="宋体"/>
                <w:szCs w:val="21"/>
              </w:rPr>
            </w:pPr>
          </w:p>
        </w:tc>
        <w:tc>
          <w:tcPr>
            <w:tcW w:w="587" w:type="pct"/>
            <w:noWrap/>
          </w:tcPr>
          <w:p w14:paraId="45DA0947">
            <w:pPr>
              <w:pStyle w:val="21"/>
              <w:rPr>
                <w:rFonts w:ascii="宋体" w:hAnsi="宋体"/>
                <w:szCs w:val="21"/>
              </w:rPr>
            </w:pPr>
          </w:p>
        </w:tc>
        <w:tc>
          <w:tcPr>
            <w:tcW w:w="378" w:type="pct"/>
            <w:noWrap/>
          </w:tcPr>
          <w:p w14:paraId="6A6C8C37">
            <w:pPr>
              <w:pStyle w:val="21"/>
              <w:jc w:val="center"/>
              <w:rPr>
                <w:rFonts w:ascii="宋体" w:hAnsi="宋体"/>
                <w:szCs w:val="21"/>
              </w:rPr>
            </w:pPr>
          </w:p>
        </w:tc>
        <w:tc>
          <w:tcPr>
            <w:tcW w:w="587" w:type="pct"/>
            <w:noWrap/>
          </w:tcPr>
          <w:p w14:paraId="35D9C508">
            <w:pPr>
              <w:pStyle w:val="21"/>
              <w:jc w:val="center"/>
              <w:rPr>
                <w:rFonts w:ascii="宋体" w:hAnsi="宋体"/>
                <w:szCs w:val="21"/>
              </w:rPr>
            </w:pPr>
          </w:p>
        </w:tc>
        <w:tc>
          <w:tcPr>
            <w:tcW w:w="619" w:type="pct"/>
            <w:noWrap/>
            <w:vAlign w:val="center"/>
          </w:tcPr>
          <w:p w14:paraId="001A7E15">
            <w:pPr>
              <w:pStyle w:val="21"/>
              <w:jc w:val="center"/>
              <w:rPr>
                <w:rFonts w:ascii="宋体" w:hAnsi="宋体"/>
                <w:szCs w:val="21"/>
              </w:rPr>
            </w:pPr>
          </w:p>
        </w:tc>
      </w:tr>
      <w:tr w14:paraId="6615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403BED32">
            <w:pPr>
              <w:pStyle w:val="21"/>
              <w:jc w:val="center"/>
              <w:rPr>
                <w:rFonts w:ascii="宋体" w:hAnsi="宋体"/>
                <w:szCs w:val="21"/>
              </w:rPr>
            </w:pPr>
            <w:r>
              <w:rPr>
                <w:rFonts w:hint="eastAsia" w:ascii="宋体" w:hAnsi="宋体"/>
                <w:szCs w:val="21"/>
              </w:rPr>
              <w:t>1</w:t>
            </w:r>
            <w:r>
              <w:rPr>
                <w:rFonts w:ascii="宋体" w:hAnsi="宋体"/>
                <w:szCs w:val="21"/>
              </w:rPr>
              <w:t>7</w:t>
            </w:r>
          </w:p>
        </w:tc>
        <w:tc>
          <w:tcPr>
            <w:tcW w:w="865" w:type="pct"/>
            <w:noWrap/>
            <w:vAlign w:val="center"/>
          </w:tcPr>
          <w:p w14:paraId="56A5BCC4">
            <w:pPr>
              <w:pStyle w:val="21"/>
              <w:rPr>
                <w:rFonts w:ascii="宋体" w:hAnsi="宋体"/>
                <w:szCs w:val="21"/>
              </w:rPr>
            </w:pPr>
            <w:r>
              <w:rPr>
                <w:rFonts w:hint="eastAsia" w:ascii="宋体" w:hAnsi="宋体"/>
                <w:szCs w:val="21"/>
              </w:rPr>
              <w:t>右反光镜</w:t>
            </w:r>
          </w:p>
        </w:tc>
        <w:tc>
          <w:tcPr>
            <w:tcW w:w="308" w:type="pct"/>
            <w:noWrap/>
          </w:tcPr>
          <w:p w14:paraId="6971835A">
            <w:pPr>
              <w:pStyle w:val="21"/>
              <w:rPr>
                <w:rFonts w:ascii="宋体" w:hAnsi="宋体"/>
                <w:szCs w:val="21"/>
              </w:rPr>
            </w:pPr>
          </w:p>
        </w:tc>
        <w:tc>
          <w:tcPr>
            <w:tcW w:w="378" w:type="pct"/>
            <w:noWrap/>
          </w:tcPr>
          <w:p w14:paraId="245E536F">
            <w:pPr>
              <w:pStyle w:val="21"/>
              <w:rPr>
                <w:rFonts w:ascii="宋体" w:hAnsi="宋体"/>
                <w:szCs w:val="21"/>
              </w:rPr>
            </w:pPr>
          </w:p>
        </w:tc>
        <w:tc>
          <w:tcPr>
            <w:tcW w:w="587" w:type="pct"/>
            <w:noWrap/>
          </w:tcPr>
          <w:p w14:paraId="7C391637">
            <w:pPr>
              <w:pStyle w:val="21"/>
              <w:rPr>
                <w:rFonts w:ascii="宋体" w:hAnsi="宋体"/>
                <w:szCs w:val="21"/>
              </w:rPr>
            </w:pPr>
          </w:p>
        </w:tc>
        <w:tc>
          <w:tcPr>
            <w:tcW w:w="378" w:type="pct"/>
            <w:noWrap/>
          </w:tcPr>
          <w:p w14:paraId="09DB4771">
            <w:pPr>
              <w:pStyle w:val="21"/>
              <w:rPr>
                <w:rFonts w:ascii="宋体" w:hAnsi="宋体"/>
                <w:szCs w:val="21"/>
              </w:rPr>
            </w:pPr>
          </w:p>
        </w:tc>
        <w:tc>
          <w:tcPr>
            <w:tcW w:w="587" w:type="pct"/>
            <w:noWrap/>
          </w:tcPr>
          <w:p w14:paraId="48761A69">
            <w:pPr>
              <w:pStyle w:val="21"/>
              <w:rPr>
                <w:rFonts w:ascii="宋体" w:hAnsi="宋体"/>
                <w:szCs w:val="21"/>
              </w:rPr>
            </w:pPr>
          </w:p>
        </w:tc>
        <w:tc>
          <w:tcPr>
            <w:tcW w:w="378" w:type="pct"/>
            <w:noWrap/>
          </w:tcPr>
          <w:p w14:paraId="438DD894">
            <w:pPr>
              <w:pStyle w:val="21"/>
              <w:rPr>
                <w:rFonts w:ascii="宋体" w:hAnsi="宋体"/>
                <w:szCs w:val="21"/>
              </w:rPr>
            </w:pPr>
          </w:p>
        </w:tc>
        <w:tc>
          <w:tcPr>
            <w:tcW w:w="587" w:type="pct"/>
            <w:noWrap/>
          </w:tcPr>
          <w:p w14:paraId="3C599B4B">
            <w:pPr>
              <w:pStyle w:val="21"/>
              <w:rPr>
                <w:rFonts w:ascii="宋体" w:hAnsi="宋体"/>
                <w:szCs w:val="21"/>
              </w:rPr>
            </w:pPr>
          </w:p>
        </w:tc>
        <w:tc>
          <w:tcPr>
            <w:tcW w:w="619" w:type="pct"/>
            <w:noWrap/>
          </w:tcPr>
          <w:p w14:paraId="06EF4494">
            <w:pPr>
              <w:pStyle w:val="21"/>
              <w:rPr>
                <w:rFonts w:ascii="宋体" w:hAnsi="宋体"/>
                <w:szCs w:val="21"/>
              </w:rPr>
            </w:pPr>
          </w:p>
        </w:tc>
      </w:tr>
      <w:tr w14:paraId="2301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0A8B2E90">
            <w:pPr>
              <w:pStyle w:val="21"/>
              <w:jc w:val="center"/>
              <w:rPr>
                <w:rFonts w:ascii="宋体" w:hAnsi="宋体"/>
                <w:szCs w:val="21"/>
              </w:rPr>
            </w:pPr>
            <w:r>
              <w:rPr>
                <w:rFonts w:hint="eastAsia" w:ascii="宋体" w:hAnsi="宋体"/>
                <w:szCs w:val="21"/>
              </w:rPr>
              <w:t>1</w:t>
            </w:r>
            <w:r>
              <w:rPr>
                <w:rFonts w:ascii="宋体" w:hAnsi="宋体"/>
                <w:szCs w:val="21"/>
              </w:rPr>
              <w:t>8</w:t>
            </w:r>
          </w:p>
        </w:tc>
        <w:tc>
          <w:tcPr>
            <w:tcW w:w="865" w:type="pct"/>
            <w:noWrap/>
            <w:vAlign w:val="center"/>
          </w:tcPr>
          <w:p w14:paraId="1AEC5EFF">
            <w:pPr>
              <w:pStyle w:val="21"/>
              <w:rPr>
                <w:rFonts w:ascii="宋体" w:hAnsi="宋体"/>
                <w:szCs w:val="21"/>
              </w:rPr>
            </w:pPr>
            <w:r>
              <w:rPr>
                <w:rFonts w:hint="eastAsia" w:ascii="宋体" w:hAnsi="宋体"/>
                <w:szCs w:val="21"/>
              </w:rPr>
              <w:t>左反光镜</w:t>
            </w:r>
          </w:p>
        </w:tc>
        <w:tc>
          <w:tcPr>
            <w:tcW w:w="308" w:type="pct"/>
            <w:noWrap/>
          </w:tcPr>
          <w:p w14:paraId="3C024F5B">
            <w:pPr>
              <w:pStyle w:val="21"/>
              <w:rPr>
                <w:rFonts w:ascii="宋体" w:hAnsi="宋体"/>
                <w:szCs w:val="21"/>
              </w:rPr>
            </w:pPr>
          </w:p>
        </w:tc>
        <w:tc>
          <w:tcPr>
            <w:tcW w:w="378" w:type="pct"/>
            <w:noWrap/>
          </w:tcPr>
          <w:p w14:paraId="6A89E5C5">
            <w:pPr>
              <w:pStyle w:val="21"/>
              <w:rPr>
                <w:rFonts w:ascii="宋体" w:hAnsi="宋体"/>
                <w:szCs w:val="21"/>
              </w:rPr>
            </w:pPr>
          </w:p>
        </w:tc>
        <w:tc>
          <w:tcPr>
            <w:tcW w:w="587" w:type="pct"/>
            <w:noWrap/>
          </w:tcPr>
          <w:p w14:paraId="05A223B5">
            <w:pPr>
              <w:pStyle w:val="21"/>
              <w:rPr>
                <w:rFonts w:ascii="宋体" w:hAnsi="宋体"/>
                <w:szCs w:val="21"/>
              </w:rPr>
            </w:pPr>
          </w:p>
        </w:tc>
        <w:tc>
          <w:tcPr>
            <w:tcW w:w="378" w:type="pct"/>
            <w:noWrap/>
          </w:tcPr>
          <w:p w14:paraId="231D884E">
            <w:pPr>
              <w:pStyle w:val="21"/>
              <w:rPr>
                <w:rFonts w:ascii="宋体" w:hAnsi="宋体"/>
                <w:szCs w:val="21"/>
              </w:rPr>
            </w:pPr>
          </w:p>
        </w:tc>
        <w:tc>
          <w:tcPr>
            <w:tcW w:w="587" w:type="pct"/>
            <w:noWrap/>
          </w:tcPr>
          <w:p w14:paraId="38215480">
            <w:pPr>
              <w:pStyle w:val="21"/>
              <w:rPr>
                <w:rFonts w:ascii="宋体" w:hAnsi="宋体"/>
                <w:szCs w:val="21"/>
              </w:rPr>
            </w:pPr>
          </w:p>
        </w:tc>
        <w:tc>
          <w:tcPr>
            <w:tcW w:w="378" w:type="pct"/>
            <w:noWrap/>
          </w:tcPr>
          <w:p w14:paraId="2E123DD2">
            <w:pPr>
              <w:pStyle w:val="21"/>
              <w:rPr>
                <w:rFonts w:ascii="宋体" w:hAnsi="宋体"/>
                <w:szCs w:val="21"/>
              </w:rPr>
            </w:pPr>
          </w:p>
        </w:tc>
        <w:tc>
          <w:tcPr>
            <w:tcW w:w="587" w:type="pct"/>
            <w:noWrap/>
          </w:tcPr>
          <w:p w14:paraId="79AB3100">
            <w:pPr>
              <w:pStyle w:val="21"/>
              <w:rPr>
                <w:rFonts w:ascii="宋体" w:hAnsi="宋体"/>
                <w:szCs w:val="21"/>
              </w:rPr>
            </w:pPr>
          </w:p>
        </w:tc>
        <w:tc>
          <w:tcPr>
            <w:tcW w:w="619" w:type="pct"/>
            <w:noWrap/>
          </w:tcPr>
          <w:p w14:paraId="44EC825C">
            <w:pPr>
              <w:pStyle w:val="21"/>
              <w:rPr>
                <w:rFonts w:ascii="宋体" w:hAnsi="宋体"/>
                <w:szCs w:val="21"/>
              </w:rPr>
            </w:pPr>
          </w:p>
        </w:tc>
      </w:tr>
      <w:tr w14:paraId="462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09837A0B">
            <w:pPr>
              <w:pStyle w:val="21"/>
              <w:jc w:val="center"/>
              <w:rPr>
                <w:rFonts w:ascii="宋体" w:hAnsi="宋体"/>
                <w:szCs w:val="21"/>
              </w:rPr>
            </w:pPr>
            <w:r>
              <w:rPr>
                <w:rFonts w:hint="eastAsia" w:ascii="宋体" w:hAnsi="宋体"/>
                <w:szCs w:val="21"/>
              </w:rPr>
              <w:t>19</w:t>
            </w:r>
          </w:p>
        </w:tc>
        <w:tc>
          <w:tcPr>
            <w:tcW w:w="865" w:type="pct"/>
            <w:noWrap/>
            <w:vAlign w:val="center"/>
          </w:tcPr>
          <w:p w14:paraId="6D24071B">
            <w:pPr>
              <w:pStyle w:val="21"/>
              <w:rPr>
                <w:rFonts w:ascii="宋体" w:hAnsi="宋体"/>
                <w:szCs w:val="21"/>
              </w:rPr>
            </w:pPr>
            <w:r>
              <w:rPr>
                <w:rFonts w:hint="eastAsia" w:ascii="宋体" w:hAnsi="宋体"/>
                <w:szCs w:val="21"/>
              </w:rPr>
              <w:t>机盖</w:t>
            </w:r>
          </w:p>
        </w:tc>
        <w:tc>
          <w:tcPr>
            <w:tcW w:w="308" w:type="pct"/>
            <w:noWrap/>
          </w:tcPr>
          <w:p w14:paraId="40922DC2">
            <w:pPr>
              <w:pStyle w:val="21"/>
              <w:rPr>
                <w:rFonts w:ascii="宋体" w:hAnsi="宋体"/>
                <w:szCs w:val="21"/>
              </w:rPr>
            </w:pPr>
          </w:p>
        </w:tc>
        <w:tc>
          <w:tcPr>
            <w:tcW w:w="378" w:type="pct"/>
            <w:noWrap/>
          </w:tcPr>
          <w:p w14:paraId="29653E0D">
            <w:pPr>
              <w:pStyle w:val="21"/>
              <w:rPr>
                <w:rFonts w:ascii="宋体" w:hAnsi="宋体"/>
                <w:szCs w:val="21"/>
              </w:rPr>
            </w:pPr>
          </w:p>
        </w:tc>
        <w:tc>
          <w:tcPr>
            <w:tcW w:w="587" w:type="pct"/>
            <w:noWrap/>
          </w:tcPr>
          <w:p w14:paraId="20239CC2">
            <w:pPr>
              <w:pStyle w:val="21"/>
              <w:rPr>
                <w:rFonts w:ascii="宋体" w:hAnsi="宋体"/>
                <w:szCs w:val="21"/>
              </w:rPr>
            </w:pPr>
          </w:p>
        </w:tc>
        <w:tc>
          <w:tcPr>
            <w:tcW w:w="378" w:type="pct"/>
            <w:noWrap/>
          </w:tcPr>
          <w:p w14:paraId="670A92E0">
            <w:pPr>
              <w:pStyle w:val="21"/>
              <w:rPr>
                <w:rFonts w:ascii="宋体" w:hAnsi="宋体"/>
                <w:szCs w:val="21"/>
              </w:rPr>
            </w:pPr>
          </w:p>
        </w:tc>
        <w:tc>
          <w:tcPr>
            <w:tcW w:w="587" w:type="pct"/>
            <w:noWrap/>
          </w:tcPr>
          <w:p w14:paraId="2B8199EA">
            <w:pPr>
              <w:pStyle w:val="21"/>
              <w:rPr>
                <w:rFonts w:ascii="宋体" w:hAnsi="宋体"/>
                <w:szCs w:val="21"/>
              </w:rPr>
            </w:pPr>
          </w:p>
        </w:tc>
        <w:tc>
          <w:tcPr>
            <w:tcW w:w="378" w:type="pct"/>
            <w:noWrap/>
          </w:tcPr>
          <w:p w14:paraId="4E4250BF">
            <w:pPr>
              <w:pStyle w:val="21"/>
              <w:rPr>
                <w:rFonts w:ascii="宋体" w:hAnsi="宋体"/>
                <w:szCs w:val="21"/>
              </w:rPr>
            </w:pPr>
          </w:p>
        </w:tc>
        <w:tc>
          <w:tcPr>
            <w:tcW w:w="587" w:type="pct"/>
            <w:noWrap/>
          </w:tcPr>
          <w:p w14:paraId="384F63C6">
            <w:pPr>
              <w:pStyle w:val="21"/>
              <w:rPr>
                <w:rFonts w:ascii="宋体" w:hAnsi="宋体"/>
                <w:szCs w:val="21"/>
              </w:rPr>
            </w:pPr>
          </w:p>
        </w:tc>
        <w:tc>
          <w:tcPr>
            <w:tcW w:w="619" w:type="pct"/>
            <w:noWrap/>
          </w:tcPr>
          <w:p w14:paraId="70F2C205">
            <w:pPr>
              <w:pStyle w:val="21"/>
              <w:rPr>
                <w:rFonts w:ascii="宋体" w:hAnsi="宋体"/>
                <w:szCs w:val="21"/>
              </w:rPr>
            </w:pPr>
          </w:p>
        </w:tc>
      </w:tr>
      <w:tr w14:paraId="4FEC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63FB6776">
            <w:pPr>
              <w:pStyle w:val="21"/>
              <w:jc w:val="center"/>
              <w:rPr>
                <w:rFonts w:ascii="宋体" w:hAnsi="宋体"/>
                <w:szCs w:val="21"/>
              </w:rPr>
            </w:pPr>
            <w:r>
              <w:rPr>
                <w:rFonts w:hint="eastAsia" w:ascii="宋体" w:hAnsi="宋体"/>
                <w:szCs w:val="21"/>
              </w:rPr>
              <w:t>20</w:t>
            </w:r>
          </w:p>
        </w:tc>
        <w:tc>
          <w:tcPr>
            <w:tcW w:w="865" w:type="pct"/>
            <w:noWrap/>
            <w:vAlign w:val="center"/>
          </w:tcPr>
          <w:p w14:paraId="7852D886">
            <w:pPr>
              <w:pStyle w:val="21"/>
              <w:rPr>
                <w:rFonts w:ascii="宋体" w:hAnsi="宋体"/>
                <w:szCs w:val="21"/>
              </w:rPr>
            </w:pPr>
            <w:r>
              <w:rPr>
                <w:rFonts w:hint="eastAsia" w:ascii="宋体" w:hAnsi="宋体"/>
                <w:szCs w:val="21"/>
              </w:rPr>
              <w:t>水箱</w:t>
            </w:r>
          </w:p>
        </w:tc>
        <w:tc>
          <w:tcPr>
            <w:tcW w:w="308" w:type="pct"/>
            <w:noWrap/>
          </w:tcPr>
          <w:p w14:paraId="143C7B07">
            <w:pPr>
              <w:pStyle w:val="21"/>
              <w:rPr>
                <w:rFonts w:ascii="宋体" w:hAnsi="宋体"/>
                <w:szCs w:val="21"/>
              </w:rPr>
            </w:pPr>
          </w:p>
        </w:tc>
        <w:tc>
          <w:tcPr>
            <w:tcW w:w="378" w:type="pct"/>
            <w:noWrap/>
          </w:tcPr>
          <w:p w14:paraId="61F8135F">
            <w:pPr>
              <w:pStyle w:val="21"/>
              <w:rPr>
                <w:rFonts w:ascii="宋体" w:hAnsi="宋体"/>
                <w:szCs w:val="21"/>
              </w:rPr>
            </w:pPr>
          </w:p>
        </w:tc>
        <w:tc>
          <w:tcPr>
            <w:tcW w:w="587" w:type="pct"/>
            <w:noWrap/>
          </w:tcPr>
          <w:p w14:paraId="090D19DA">
            <w:pPr>
              <w:pStyle w:val="21"/>
              <w:rPr>
                <w:rFonts w:ascii="宋体" w:hAnsi="宋体"/>
                <w:szCs w:val="21"/>
              </w:rPr>
            </w:pPr>
          </w:p>
        </w:tc>
        <w:tc>
          <w:tcPr>
            <w:tcW w:w="378" w:type="pct"/>
            <w:noWrap/>
          </w:tcPr>
          <w:p w14:paraId="24256F2C">
            <w:pPr>
              <w:pStyle w:val="21"/>
              <w:rPr>
                <w:rFonts w:ascii="宋体" w:hAnsi="宋体"/>
                <w:szCs w:val="21"/>
              </w:rPr>
            </w:pPr>
          </w:p>
        </w:tc>
        <w:tc>
          <w:tcPr>
            <w:tcW w:w="587" w:type="pct"/>
            <w:noWrap/>
          </w:tcPr>
          <w:p w14:paraId="4DB5E608">
            <w:pPr>
              <w:pStyle w:val="21"/>
              <w:rPr>
                <w:rFonts w:ascii="宋体" w:hAnsi="宋体"/>
                <w:szCs w:val="21"/>
              </w:rPr>
            </w:pPr>
          </w:p>
        </w:tc>
        <w:tc>
          <w:tcPr>
            <w:tcW w:w="378" w:type="pct"/>
            <w:noWrap/>
          </w:tcPr>
          <w:p w14:paraId="10246184">
            <w:pPr>
              <w:pStyle w:val="21"/>
              <w:rPr>
                <w:rFonts w:ascii="宋体" w:hAnsi="宋体"/>
                <w:szCs w:val="21"/>
              </w:rPr>
            </w:pPr>
          </w:p>
        </w:tc>
        <w:tc>
          <w:tcPr>
            <w:tcW w:w="587" w:type="pct"/>
            <w:noWrap/>
          </w:tcPr>
          <w:p w14:paraId="7954D64A">
            <w:pPr>
              <w:pStyle w:val="21"/>
              <w:rPr>
                <w:rFonts w:ascii="宋体" w:hAnsi="宋体"/>
                <w:szCs w:val="21"/>
              </w:rPr>
            </w:pPr>
          </w:p>
        </w:tc>
        <w:tc>
          <w:tcPr>
            <w:tcW w:w="619" w:type="pct"/>
            <w:noWrap/>
          </w:tcPr>
          <w:p w14:paraId="4EB3C8C8">
            <w:pPr>
              <w:pStyle w:val="21"/>
              <w:rPr>
                <w:rFonts w:ascii="宋体" w:hAnsi="宋体"/>
                <w:szCs w:val="21"/>
              </w:rPr>
            </w:pPr>
          </w:p>
        </w:tc>
      </w:tr>
      <w:tr w14:paraId="7EEC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3AF2BC11">
            <w:pPr>
              <w:pStyle w:val="21"/>
              <w:jc w:val="center"/>
              <w:rPr>
                <w:rFonts w:ascii="宋体" w:hAnsi="宋体"/>
                <w:szCs w:val="21"/>
              </w:rPr>
            </w:pPr>
            <w:r>
              <w:rPr>
                <w:rFonts w:hint="eastAsia" w:ascii="宋体" w:hAnsi="宋体"/>
                <w:szCs w:val="21"/>
              </w:rPr>
              <w:t>21</w:t>
            </w:r>
          </w:p>
        </w:tc>
        <w:tc>
          <w:tcPr>
            <w:tcW w:w="865" w:type="pct"/>
            <w:noWrap/>
            <w:vAlign w:val="center"/>
          </w:tcPr>
          <w:p w14:paraId="58CF127B">
            <w:pPr>
              <w:pStyle w:val="21"/>
              <w:rPr>
                <w:rFonts w:ascii="宋体" w:hAnsi="宋体"/>
                <w:szCs w:val="21"/>
              </w:rPr>
            </w:pPr>
            <w:r>
              <w:rPr>
                <w:rFonts w:hint="eastAsia" w:ascii="宋体" w:hAnsi="宋体"/>
                <w:szCs w:val="21"/>
              </w:rPr>
              <w:t>玻璃升降器</w:t>
            </w:r>
          </w:p>
        </w:tc>
        <w:tc>
          <w:tcPr>
            <w:tcW w:w="308" w:type="pct"/>
            <w:noWrap/>
          </w:tcPr>
          <w:p w14:paraId="010147C2">
            <w:pPr>
              <w:pStyle w:val="21"/>
              <w:rPr>
                <w:rFonts w:ascii="宋体" w:hAnsi="宋体"/>
                <w:szCs w:val="21"/>
              </w:rPr>
            </w:pPr>
          </w:p>
        </w:tc>
        <w:tc>
          <w:tcPr>
            <w:tcW w:w="378" w:type="pct"/>
            <w:noWrap/>
          </w:tcPr>
          <w:p w14:paraId="3144DF34">
            <w:pPr>
              <w:pStyle w:val="21"/>
              <w:rPr>
                <w:rFonts w:ascii="宋体" w:hAnsi="宋体"/>
                <w:szCs w:val="21"/>
              </w:rPr>
            </w:pPr>
          </w:p>
        </w:tc>
        <w:tc>
          <w:tcPr>
            <w:tcW w:w="587" w:type="pct"/>
            <w:noWrap/>
          </w:tcPr>
          <w:p w14:paraId="55EE9C7A">
            <w:pPr>
              <w:pStyle w:val="21"/>
              <w:rPr>
                <w:rFonts w:ascii="宋体" w:hAnsi="宋体"/>
                <w:szCs w:val="21"/>
              </w:rPr>
            </w:pPr>
          </w:p>
        </w:tc>
        <w:tc>
          <w:tcPr>
            <w:tcW w:w="378" w:type="pct"/>
            <w:noWrap/>
          </w:tcPr>
          <w:p w14:paraId="5914CFE2">
            <w:pPr>
              <w:pStyle w:val="21"/>
              <w:rPr>
                <w:rFonts w:ascii="宋体" w:hAnsi="宋体"/>
                <w:szCs w:val="21"/>
              </w:rPr>
            </w:pPr>
          </w:p>
        </w:tc>
        <w:tc>
          <w:tcPr>
            <w:tcW w:w="587" w:type="pct"/>
            <w:noWrap/>
          </w:tcPr>
          <w:p w14:paraId="6F5410EE">
            <w:pPr>
              <w:pStyle w:val="21"/>
              <w:rPr>
                <w:rFonts w:ascii="宋体" w:hAnsi="宋体"/>
                <w:szCs w:val="21"/>
              </w:rPr>
            </w:pPr>
          </w:p>
        </w:tc>
        <w:tc>
          <w:tcPr>
            <w:tcW w:w="378" w:type="pct"/>
            <w:noWrap/>
          </w:tcPr>
          <w:p w14:paraId="473A12F3">
            <w:pPr>
              <w:pStyle w:val="21"/>
              <w:rPr>
                <w:rFonts w:ascii="宋体" w:hAnsi="宋体"/>
                <w:szCs w:val="21"/>
              </w:rPr>
            </w:pPr>
          </w:p>
        </w:tc>
        <w:tc>
          <w:tcPr>
            <w:tcW w:w="587" w:type="pct"/>
            <w:noWrap/>
          </w:tcPr>
          <w:p w14:paraId="11A5CE72">
            <w:pPr>
              <w:pStyle w:val="21"/>
              <w:rPr>
                <w:rFonts w:ascii="宋体" w:hAnsi="宋体"/>
                <w:szCs w:val="21"/>
              </w:rPr>
            </w:pPr>
          </w:p>
        </w:tc>
        <w:tc>
          <w:tcPr>
            <w:tcW w:w="619" w:type="pct"/>
            <w:noWrap/>
          </w:tcPr>
          <w:p w14:paraId="36440038">
            <w:pPr>
              <w:pStyle w:val="21"/>
              <w:rPr>
                <w:rFonts w:ascii="宋体" w:hAnsi="宋体"/>
                <w:szCs w:val="21"/>
              </w:rPr>
            </w:pPr>
          </w:p>
        </w:tc>
      </w:tr>
      <w:tr w14:paraId="18CE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8" w:type="pct"/>
            <w:noWrap/>
            <w:vAlign w:val="center"/>
          </w:tcPr>
          <w:p w14:paraId="721EA5FF">
            <w:pPr>
              <w:pStyle w:val="21"/>
              <w:jc w:val="center"/>
              <w:rPr>
                <w:rFonts w:ascii="宋体" w:hAnsi="宋体"/>
                <w:szCs w:val="21"/>
              </w:rPr>
            </w:pPr>
            <w:r>
              <w:rPr>
                <w:rFonts w:hint="eastAsia" w:ascii="宋体" w:hAnsi="宋体"/>
                <w:szCs w:val="21"/>
              </w:rPr>
              <w:t>22</w:t>
            </w:r>
          </w:p>
        </w:tc>
        <w:tc>
          <w:tcPr>
            <w:tcW w:w="865" w:type="pct"/>
            <w:noWrap/>
            <w:vAlign w:val="center"/>
          </w:tcPr>
          <w:p w14:paraId="5661D3EF">
            <w:pPr>
              <w:pStyle w:val="21"/>
              <w:rPr>
                <w:rFonts w:ascii="宋体" w:hAnsi="宋体"/>
                <w:szCs w:val="21"/>
              </w:rPr>
            </w:pPr>
            <w:r>
              <w:rPr>
                <w:rFonts w:hint="eastAsia" w:ascii="宋体" w:hAnsi="宋体"/>
                <w:szCs w:val="21"/>
              </w:rPr>
              <w:t>雨刮器</w:t>
            </w:r>
          </w:p>
        </w:tc>
        <w:tc>
          <w:tcPr>
            <w:tcW w:w="308" w:type="pct"/>
            <w:noWrap/>
          </w:tcPr>
          <w:p w14:paraId="799A4318">
            <w:pPr>
              <w:pStyle w:val="21"/>
              <w:rPr>
                <w:rFonts w:ascii="宋体" w:hAnsi="宋体"/>
                <w:szCs w:val="21"/>
              </w:rPr>
            </w:pPr>
          </w:p>
        </w:tc>
        <w:tc>
          <w:tcPr>
            <w:tcW w:w="378" w:type="pct"/>
            <w:noWrap/>
          </w:tcPr>
          <w:p w14:paraId="18A7C238">
            <w:pPr>
              <w:pStyle w:val="21"/>
              <w:rPr>
                <w:rFonts w:ascii="宋体" w:hAnsi="宋体"/>
                <w:szCs w:val="21"/>
              </w:rPr>
            </w:pPr>
          </w:p>
        </w:tc>
        <w:tc>
          <w:tcPr>
            <w:tcW w:w="587" w:type="pct"/>
            <w:noWrap/>
          </w:tcPr>
          <w:p w14:paraId="58E66CEB">
            <w:pPr>
              <w:pStyle w:val="21"/>
              <w:rPr>
                <w:rFonts w:ascii="宋体" w:hAnsi="宋体"/>
                <w:szCs w:val="21"/>
              </w:rPr>
            </w:pPr>
          </w:p>
        </w:tc>
        <w:tc>
          <w:tcPr>
            <w:tcW w:w="378" w:type="pct"/>
            <w:noWrap/>
          </w:tcPr>
          <w:p w14:paraId="5DDB61A0">
            <w:pPr>
              <w:pStyle w:val="21"/>
              <w:rPr>
                <w:rFonts w:ascii="宋体" w:hAnsi="宋体"/>
                <w:szCs w:val="21"/>
              </w:rPr>
            </w:pPr>
          </w:p>
        </w:tc>
        <w:tc>
          <w:tcPr>
            <w:tcW w:w="587" w:type="pct"/>
            <w:noWrap/>
          </w:tcPr>
          <w:p w14:paraId="232936E0">
            <w:pPr>
              <w:pStyle w:val="21"/>
              <w:rPr>
                <w:rFonts w:ascii="宋体" w:hAnsi="宋体"/>
                <w:szCs w:val="21"/>
              </w:rPr>
            </w:pPr>
          </w:p>
        </w:tc>
        <w:tc>
          <w:tcPr>
            <w:tcW w:w="378" w:type="pct"/>
            <w:noWrap/>
          </w:tcPr>
          <w:p w14:paraId="14C41274">
            <w:pPr>
              <w:pStyle w:val="21"/>
              <w:rPr>
                <w:rFonts w:ascii="宋体" w:hAnsi="宋体"/>
                <w:szCs w:val="21"/>
              </w:rPr>
            </w:pPr>
          </w:p>
        </w:tc>
        <w:tc>
          <w:tcPr>
            <w:tcW w:w="587" w:type="pct"/>
            <w:noWrap/>
          </w:tcPr>
          <w:p w14:paraId="18EF01B2">
            <w:pPr>
              <w:pStyle w:val="21"/>
              <w:rPr>
                <w:rFonts w:ascii="宋体" w:hAnsi="宋体"/>
                <w:szCs w:val="21"/>
              </w:rPr>
            </w:pPr>
          </w:p>
        </w:tc>
        <w:tc>
          <w:tcPr>
            <w:tcW w:w="619" w:type="pct"/>
            <w:noWrap/>
          </w:tcPr>
          <w:p w14:paraId="6991BC53">
            <w:pPr>
              <w:pStyle w:val="21"/>
              <w:rPr>
                <w:rFonts w:ascii="宋体" w:hAnsi="宋体"/>
                <w:szCs w:val="21"/>
              </w:rPr>
            </w:pPr>
          </w:p>
        </w:tc>
      </w:tr>
    </w:tbl>
    <w:p w14:paraId="62E52E7C">
      <w:pPr>
        <w:rPr>
          <w:rFonts w:cs="Arial"/>
          <w:color w:val="000000"/>
          <w:sz w:val="32"/>
          <w:szCs w:val="32"/>
        </w:rPr>
      </w:pPr>
      <w:r>
        <w:rPr>
          <w:rFonts w:hint="eastAsia" w:cs="Arial"/>
          <w:color w:val="000000"/>
          <w:sz w:val="32"/>
          <w:szCs w:val="32"/>
        </w:rPr>
        <w:br w:type="page"/>
      </w:r>
    </w:p>
    <w:p w14:paraId="58635F72">
      <w:pPr>
        <w:widowControl/>
        <w:tabs>
          <w:tab w:val="left" w:pos="0"/>
          <w:tab w:val="left" w:pos="993"/>
          <w:tab w:val="left" w:pos="1134"/>
        </w:tabs>
        <w:adjustRightInd w:val="0"/>
        <w:snapToGrid w:val="0"/>
        <w:spacing w:line="400" w:lineRule="exact"/>
        <w:jc w:val="left"/>
        <w:rPr>
          <w:rFonts w:cs="Arial"/>
          <w:color w:val="000000"/>
          <w:sz w:val="32"/>
          <w:szCs w:val="32"/>
        </w:rPr>
      </w:pPr>
    </w:p>
    <w:tbl>
      <w:tblPr>
        <w:tblStyle w:val="56"/>
        <w:tblW w:w="51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096"/>
        <w:gridCol w:w="674"/>
        <w:gridCol w:w="833"/>
        <w:gridCol w:w="1305"/>
        <w:gridCol w:w="833"/>
        <w:gridCol w:w="1305"/>
        <w:gridCol w:w="833"/>
        <w:gridCol w:w="1311"/>
        <w:gridCol w:w="1297"/>
      </w:tblGrid>
      <w:tr w14:paraId="6BC3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31" w:type="pct"/>
            <w:vMerge w:val="restart"/>
            <w:noWrap/>
            <w:vAlign w:val="center"/>
          </w:tcPr>
          <w:p w14:paraId="678D36B4">
            <w:pPr>
              <w:pStyle w:val="21"/>
              <w:jc w:val="center"/>
              <w:rPr>
                <w:rFonts w:ascii="宋体" w:hAnsi="宋体"/>
                <w:szCs w:val="21"/>
              </w:rPr>
            </w:pPr>
            <w:r>
              <w:rPr>
                <w:rFonts w:hint="eastAsia" w:ascii="宋体" w:hAnsi="宋体"/>
                <w:szCs w:val="21"/>
              </w:rPr>
              <w:t>序号</w:t>
            </w:r>
          </w:p>
        </w:tc>
        <w:tc>
          <w:tcPr>
            <w:tcW w:w="539" w:type="pct"/>
            <w:vMerge w:val="restart"/>
            <w:noWrap/>
            <w:vAlign w:val="center"/>
          </w:tcPr>
          <w:p w14:paraId="5A3BA196">
            <w:pPr>
              <w:pStyle w:val="21"/>
              <w:jc w:val="center"/>
              <w:rPr>
                <w:rFonts w:ascii="宋体" w:hAnsi="宋体"/>
                <w:szCs w:val="21"/>
              </w:rPr>
            </w:pPr>
            <w:r>
              <w:rPr>
                <w:rFonts w:hint="eastAsia" w:ascii="宋体" w:hAnsi="宋体"/>
                <w:szCs w:val="21"/>
              </w:rPr>
              <w:t>材料名称</w:t>
            </w:r>
          </w:p>
        </w:tc>
        <w:tc>
          <w:tcPr>
            <w:tcW w:w="331" w:type="pct"/>
            <w:vMerge w:val="restart"/>
            <w:noWrap/>
            <w:vAlign w:val="center"/>
          </w:tcPr>
          <w:p w14:paraId="370502B3">
            <w:pPr>
              <w:pStyle w:val="21"/>
              <w:jc w:val="center"/>
              <w:rPr>
                <w:rFonts w:ascii="宋体" w:hAnsi="宋体"/>
                <w:szCs w:val="21"/>
              </w:rPr>
            </w:pPr>
            <w:r>
              <w:rPr>
                <w:rFonts w:hint="eastAsia" w:ascii="宋体" w:hAnsi="宋体"/>
                <w:szCs w:val="21"/>
              </w:rPr>
              <w:t>单位</w:t>
            </w:r>
          </w:p>
        </w:tc>
        <w:tc>
          <w:tcPr>
            <w:tcW w:w="3159" w:type="pct"/>
            <w:gridSpan w:val="6"/>
            <w:noWrap/>
            <w:vAlign w:val="center"/>
          </w:tcPr>
          <w:p w14:paraId="537F5941">
            <w:pPr>
              <w:pStyle w:val="21"/>
              <w:jc w:val="center"/>
              <w:rPr>
                <w:rFonts w:ascii="宋体" w:hAnsi="宋体"/>
                <w:szCs w:val="21"/>
              </w:rPr>
            </w:pPr>
            <w:r>
              <w:rPr>
                <w:rFonts w:hint="eastAsia" w:ascii="宋体" w:hAnsi="宋体"/>
                <w:szCs w:val="21"/>
              </w:rPr>
              <w:t>品牌及报价</w:t>
            </w:r>
          </w:p>
        </w:tc>
        <w:tc>
          <w:tcPr>
            <w:tcW w:w="638" w:type="pct"/>
            <w:vMerge w:val="restart"/>
            <w:noWrap/>
            <w:vAlign w:val="center"/>
          </w:tcPr>
          <w:p w14:paraId="47D6FA84">
            <w:pPr>
              <w:pStyle w:val="21"/>
              <w:jc w:val="center"/>
              <w:rPr>
                <w:rFonts w:ascii="宋体" w:hAnsi="宋体"/>
                <w:szCs w:val="21"/>
              </w:rPr>
            </w:pPr>
            <w:r>
              <w:rPr>
                <w:rFonts w:hint="eastAsia" w:ascii="宋体" w:hAnsi="宋体"/>
                <w:szCs w:val="21"/>
              </w:rPr>
              <w:t>质量保证</w:t>
            </w:r>
          </w:p>
          <w:p w14:paraId="71BAB767">
            <w:pPr>
              <w:pStyle w:val="21"/>
              <w:jc w:val="center"/>
              <w:rPr>
                <w:rFonts w:ascii="宋体" w:hAnsi="宋体"/>
                <w:szCs w:val="21"/>
              </w:rPr>
            </w:pPr>
            <w:r>
              <w:rPr>
                <w:rFonts w:hint="eastAsia" w:ascii="宋体" w:hAnsi="宋体"/>
                <w:szCs w:val="21"/>
              </w:rPr>
              <w:t>期限</w:t>
            </w:r>
          </w:p>
        </w:tc>
      </w:tr>
      <w:tr w14:paraId="19B2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1" w:type="pct"/>
            <w:vMerge w:val="continue"/>
            <w:noWrap/>
            <w:vAlign w:val="center"/>
          </w:tcPr>
          <w:p w14:paraId="4AB0EC1B">
            <w:pPr>
              <w:pStyle w:val="21"/>
              <w:jc w:val="center"/>
              <w:rPr>
                <w:rFonts w:ascii="宋体" w:hAnsi="宋体"/>
                <w:szCs w:val="21"/>
              </w:rPr>
            </w:pPr>
          </w:p>
        </w:tc>
        <w:tc>
          <w:tcPr>
            <w:tcW w:w="539" w:type="pct"/>
            <w:vMerge w:val="continue"/>
            <w:noWrap/>
            <w:vAlign w:val="center"/>
          </w:tcPr>
          <w:p w14:paraId="5EB5C570">
            <w:pPr>
              <w:pStyle w:val="21"/>
              <w:jc w:val="center"/>
              <w:rPr>
                <w:rFonts w:ascii="宋体" w:hAnsi="宋体"/>
                <w:szCs w:val="21"/>
              </w:rPr>
            </w:pPr>
          </w:p>
        </w:tc>
        <w:tc>
          <w:tcPr>
            <w:tcW w:w="331" w:type="pct"/>
            <w:vMerge w:val="continue"/>
            <w:noWrap/>
            <w:vAlign w:val="center"/>
          </w:tcPr>
          <w:p w14:paraId="4B4D3717">
            <w:pPr>
              <w:pStyle w:val="21"/>
              <w:jc w:val="center"/>
              <w:rPr>
                <w:rFonts w:ascii="宋体" w:hAnsi="宋体"/>
                <w:szCs w:val="21"/>
              </w:rPr>
            </w:pPr>
          </w:p>
        </w:tc>
        <w:tc>
          <w:tcPr>
            <w:tcW w:w="410" w:type="pct"/>
            <w:noWrap/>
            <w:vAlign w:val="center"/>
          </w:tcPr>
          <w:p w14:paraId="30A43D1F">
            <w:pPr>
              <w:pStyle w:val="21"/>
              <w:jc w:val="center"/>
              <w:rPr>
                <w:rFonts w:ascii="宋体" w:hAnsi="宋体"/>
                <w:szCs w:val="21"/>
              </w:rPr>
            </w:pPr>
            <w:r>
              <w:rPr>
                <w:rFonts w:hint="eastAsia" w:ascii="宋体" w:hAnsi="宋体"/>
                <w:szCs w:val="21"/>
              </w:rPr>
              <w:t>品牌1</w:t>
            </w:r>
          </w:p>
        </w:tc>
        <w:tc>
          <w:tcPr>
            <w:tcW w:w="642" w:type="pct"/>
            <w:noWrap/>
            <w:vAlign w:val="center"/>
          </w:tcPr>
          <w:p w14:paraId="07057314">
            <w:pPr>
              <w:pStyle w:val="21"/>
              <w:jc w:val="center"/>
              <w:rPr>
                <w:rFonts w:ascii="宋体" w:hAnsi="宋体"/>
                <w:szCs w:val="21"/>
              </w:rPr>
            </w:pPr>
            <w:r>
              <w:rPr>
                <w:rFonts w:hint="eastAsia" w:ascii="宋体" w:hAnsi="宋体"/>
                <w:szCs w:val="21"/>
              </w:rPr>
              <w:t>单价（元）</w:t>
            </w:r>
          </w:p>
        </w:tc>
        <w:tc>
          <w:tcPr>
            <w:tcW w:w="410" w:type="pct"/>
            <w:noWrap/>
            <w:vAlign w:val="center"/>
          </w:tcPr>
          <w:p w14:paraId="1A753800">
            <w:pPr>
              <w:pStyle w:val="21"/>
              <w:jc w:val="center"/>
              <w:rPr>
                <w:rFonts w:ascii="宋体" w:hAnsi="宋体"/>
                <w:szCs w:val="21"/>
              </w:rPr>
            </w:pPr>
            <w:r>
              <w:rPr>
                <w:rFonts w:hint="eastAsia" w:ascii="宋体" w:hAnsi="宋体"/>
                <w:szCs w:val="21"/>
              </w:rPr>
              <w:t>品牌2</w:t>
            </w:r>
          </w:p>
        </w:tc>
        <w:tc>
          <w:tcPr>
            <w:tcW w:w="642" w:type="pct"/>
            <w:noWrap/>
            <w:vAlign w:val="center"/>
          </w:tcPr>
          <w:p w14:paraId="0A437772">
            <w:pPr>
              <w:pStyle w:val="21"/>
              <w:jc w:val="center"/>
              <w:rPr>
                <w:rFonts w:ascii="宋体" w:hAnsi="宋体"/>
                <w:szCs w:val="21"/>
              </w:rPr>
            </w:pPr>
            <w:r>
              <w:rPr>
                <w:rFonts w:hint="eastAsia" w:ascii="宋体" w:hAnsi="宋体"/>
                <w:szCs w:val="21"/>
              </w:rPr>
              <w:t>单价（元）</w:t>
            </w:r>
          </w:p>
        </w:tc>
        <w:tc>
          <w:tcPr>
            <w:tcW w:w="410" w:type="pct"/>
            <w:noWrap/>
            <w:vAlign w:val="center"/>
          </w:tcPr>
          <w:p w14:paraId="27B3F9AF">
            <w:pPr>
              <w:pStyle w:val="21"/>
              <w:jc w:val="center"/>
              <w:rPr>
                <w:rFonts w:ascii="宋体" w:hAnsi="宋体"/>
                <w:szCs w:val="21"/>
              </w:rPr>
            </w:pPr>
            <w:r>
              <w:rPr>
                <w:rFonts w:hint="eastAsia" w:ascii="宋体" w:hAnsi="宋体"/>
                <w:szCs w:val="21"/>
              </w:rPr>
              <w:t>品牌3</w:t>
            </w:r>
          </w:p>
        </w:tc>
        <w:tc>
          <w:tcPr>
            <w:tcW w:w="642" w:type="pct"/>
            <w:noWrap/>
            <w:vAlign w:val="center"/>
          </w:tcPr>
          <w:p w14:paraId="36955E9F">
            <w:pPr>
              <w:pStyle w:val="21"/>
              <w:jc w:val="center"/>
              <w:rPr>
                <w:rFonts w:ascii="宋体" w:hAnsi="宋体"/>
                <w:szCs w:val="21"/>
              </w:rPr>
            </w:pPr>
            <w:r>
              <w:rPr>
                <w:rFonts w:hint="eastAsia" w:ascii="宋体" w:hAnsi="宋体"/>
                <w:szCs w:val="21"/>
              </w:rPr>
              <w:t>单价（元）</w:t>
            </w:r>
          </w:p>
        </w:tc>
        <w:tc>
          <w:tcPr>
            <w:tcW w:w="638" w:type="pct"/>
            <w:vMerge w:val="continue"/>
            <w:noWrap/>
          </w:tcPr>
          <w:p w14:paraId="7A0B79F8">
            <w:pPr>
              <w:pStyle w:val="21"/>
              <w:jc w:val="center"/>
              <w:rPr>
                <w:rFonts w:ascii="宋体" w:hAnsi="宋体"/>
                <w:szCs w:val="21"/>
              </w:rPr>
            </w:pPr>
          </w:p>
        </w:tc>
      </w:tr>
      <w:tr w14:paraId="6C2D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299009BB">
            <w:pPr>
              <w:pStyle w:val="21"/>
              <w:jc w:val="center"/>
              <w:rPr>
                <w:rFonts w:ascii="宋体" w:hAnsi="宋体"/>
                <w:szCs w:val="21"/>
              </w:rPr>
            </w:pPr>
            <w:r>
              <w:rPr>
                <w:rFonts w:hint="eastAsia" w:ascii="宋体" w:hAnsi="宋体"/>
                <w:szCs w:val="21"/>
              </w:rPr>
              <w:t>23</w:t>
            </w:r>
          </w:p>
        </w:tc>
        <w:tc>
          <w:tcPr>
            <w:tcW w:w="539" w:type="pct"/>
            <w:noWrap/>
            <w:vAlign w:val="center"/>
          </w:tcPr>
          <w:p w14:paraId="7BC8850E">
            <w:pPr>
              <w:pStyle w:val="21"/>
              <w:rPr>
                <w:rFonts w:ascii="宋体" w:hAnsi="宋体"/>
                <w:szCs w:val="21"/>
              </w:rPr>
            </w:pPr>
            <w:r>
              <w:rPr>
                <w:rFonts w:hint="eastAsia" w:ascii="宋体" w:hAnsi="宋体"/>
                <w:szCs w:val="21"/>
              </w:rPr>
              <w:t>雨刮片</w:t>
            </w:r>
          </w:p>
        </w:tc>
        <w:tc>
          <w:tcPr>
            <w:tcW w:w="331" w:type="pct"/>
            <w:noWrap/>
          </w:tcPr>
          <w:p w14:paraId="02AB1A29">
            <w:pPr>
              <w:pStyle w:val="21"/>
              <w:rPr>
                <w:rFonts w:ascii="宋体" w:hAnsi="宋体"/>
                <w:szCs w:val="21"/>
              </w:rPr>
            </w:pPr>
          </w:p>
        </w:tc>
        <w:tc>
          <w:tcPr>
            <w:tcW w:w="410" w:type="pct"/>
            <w:noWrap/>
          </w:tcPr>
          <w:p w14:paraId="3B141E9E">
            <w:pPr>
              <w:pStyle w:val="21"/>
              <w:rPr>
                <w:rFonts w:ascii="宋体" w:hAnsi="宋体"/>
                <w:szCs w:val="21"/>
              </w:rPr>
            </w:pPr>
          </w:p>
        </w:tc>
        <w:tc>
          <w:tcPr>
            <w:tcW w:w="642" w:type="pct"/>
            <w:noWrap/>
          </w:tcPr>
          <w:p w14:paraId="17DC31A6">
            <w:pPr>
              <w:pStyle w:val="21"/>
              <w:rPr>
                <w:rFonts w:ascii="宋体" w:hAnsi="宋体"/>
                <w:szCs w:val="21"/>
              </w:rPr>
            </w:pPr>
          </w:p>
        </w:tc>
        <w:tc>
          <w:tcPr>
            <w:tcW w:w="410" w:type="pct"/>
            <w:noWrap/>
          </w:tcPr>
          <w:p w14:paraId="161F9505">
            <w:pPr>
              <w:pStyle w:val="21"/>
              <w:rPr>
                <w:rFonts w:ascii="宋体" w:hAnsi="宋体"/>
                <w:szCs w:val="21"/>
              </w:rPr>
            </w:pPr>
          </w:p>
        </w:tc>
        <w:tc>
          <w:tcPr>
            <w:tcW w:w="642" w:type="pct"/>
            <w:noWrap/>
          </w:tcPr>
          <w:p w14:paraId="75FB3A70">
            <w:pPr>
              <w:pStyle w:val="21"/>
              <w:rPr>
                <w:rFonts w:ascii="宋体" w:hAnsi="宋体"/>
                <w:szCs w:val="21"/>
              </w:rPr>
            </w:pPr>
          </w:p>
        </w:tc>
        <w:tc>
          <w:tcPr>
            <w:tcW w:w="410" w:type="pct"/>
            <w:noWrap/>
          </w:tcPr>
          <w:p w14:paraId="111A8BCB">
            <w:pPr>
              <w:pStyle w:val="21"/>
              <w:rPr>
                <w:rFonts w:ascii="宋体" w:hAnsi="宋体"/>
                <w:szCs w:val="21"/>
              </w:rPr>
            </w:pPr>
          </w:p>
        </w:tc>
        <w:tc>
          <w:tcPr>
            <w:tcW w:w="642" w:type="pct"/>
            <w:noWrap/>
          </w:tcPr>
          <w:p w14:paraId="6A90B87F">
            <w:pPr>
              <w:pStyle w:val="21"/>
              <w:rPr>
                <w:rFonts w:ascii="宋体" w:hAnsi="宋体"/>
                <w:szCs w:val="21"/>
              </w:rPr>
            </w:pPr>
          </w:p>
        </w:tc>
        <w:tc>
          <w:tcPr>
            <w:tcW w:w="638" w:type="pct"/>
            <w:noWrap/>
          </w:tcPr>
          <w:p w14:paraId="16D83266">
            <w:pPr>
              <w:pStyle w:val="21"/>
              <w:rPr>
                <w:rFonts w:ascii="宋体" w:hAnsi="宋体"/>
                <w:szCs w:val="21"/>
              </w:rPr>
            </w:pPr>
          </w:p>
        </w:tc>
      </w:tr>
      <w:tr w14:paraId="294E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67441F36">
            <w:pPr>
              <w:pStyle w:val="21"/>
              <w:jc w:val="center"/>
              <w:rPr>
                <w:rFonts w:ascii="宋体" w:hAnsi="宋体"/>
                <w:szCs w:val="21"/>
              </w:rPr>
            </w:pPr>
            <w:r>
              <w:rPr>
                <w:rFonts w:hint="eastAsia" w:ascii="宋体" w:hAnsi="宋体"/>
                <w:szCs w:val="21"/>
              </w:rPr>
              <w:t>24</w:t>
            </w:r>
          </w:p>
        </w:tc>
        <w:tc>
          <w:tcPr>
            <w:tcW w:w="539" w:type="pct"/>
            <w:noWrap/>
            <w:vAlign w:val="center"/>
          </w:tcPr>
          <w:p w14:paraId="48B5FD3C">
            <w:pPr>
              <w:pStyle w:val="21"/>
              <w:rPr>
                <w:rFonts w:ascii="宋体" w:hAnsi="宋体"/>
                <w:szCs w:val="21"/>
              </w:rPr>
            </w:pPr>
            <w:r>
              <w:rPr>
                <w:rFonts w:hint="eastAsia" w:ascii="宋体" w:hAnsi="宋体"/>
                <w:szCs w:val="21"/>
              </w:rPr>
              <w:t>火花塞</w:t>
            </w:r>
          </w:p>
        </w:tc>
        <w:tc>
          <w:tcPr>
            <w:tcW w:w="331" w:type="pct"/>
            <w:noWrap/>
          </w:tcPr>
          <w:p w14:paraId="6186149A">
            <w:pPr>
              <w:pStyle w:val="21"/>
              <w:rPr>
                <w:rFonts w:ascii="宋体" w:hAnsi="宋体"/>
                <w:szCs w:val="21"/>
              </w:rPr>
            </w:pPr>
          </w:p>
        </w:tc>
        <w:tc>
          <w:tcPr>
            <w:tcW w:w="410" w:type="pct"/>
            <w:noWrap/>
          </w:tcPr>
          <w:p w14:paraId="7FA718BD">
            <w:pPr>
              <w:pStyle w:val="21"/>
              <w:rPr>
                <w:rFonts w:ascii="宋体" w:hAnsi="宋体"/>
                <w:szCs w:val="21"/>
              </w:rPr>
            </w:pPr>
          </w:p>
        </w:tc>
        <w:tc>
          <w:tcPr>
            <w:tcW w:w="642" w:type="pct"/>
            <w:noWrap/>
          </w:tcPr>
          <w:p w14:paraId="4477002C">
            <w:pPr>
              <w:pStyle w:val="21"/>
              <w:rPr>
                <w:rFonts w:ascii="宋体" w:hAnsi="宋体"/>
                <w:szCs w:val="21"/>
              </w:rPr>
            </w:pPr>
          </w:p>
        </w:tc>
        <w:tc>
          <w:tcPr>
            <w:tcW w:w="410" w:type="pct"/>
            <w:noWrap/>
          </w:tcPr>
          <w:p w14:paraId="53373DC0">
            <w:pPr>
              <w:pStyle w:val="21"/>
              <w:rPr>
                <w:rFonts w:ascii="宋体" w:hAnsi="宋体"/>
                <w:szCs w:val="21"/>
              </w:rPr>
            </w:pPr>
          </w:p>
        </w:tc>
        <w:tc>
          <w:tcPr>
            <w:tcW w:w="642" w:type="pct"/>
            <w:noWrap/>
          </w:tcPr>
          <w:p w14:paraId="617E5DF6">
            <w:pPr>
              <w:pStyle w:val="21"/>
              <w:rPr>
                <w:rFonts w:ascii="宋体" w:hAnsi="宋体"/>
                <w:szCs w:val="21"/>
              </w:rPr>
            </w:pPr>
          </w:p>
        </w:tc>
        <w:tc>
          <w:tcPr>
            <w:tcW w:w="410" w:type="pct"/>
            <w:noWrap/>
          </w:tcPr>
          <w:p w14:paraId="2AEFF60C">
            <w:pPr>
              <w:pStyle w:val="21"/>
              <w:jc w:val="center"/>
              <w:rPr>
                <w:rFonts w:ascii="宋体" w:hAnsi="宋体"/>
                <w:szCs w:val="21"/>
              </w:rPr>
            </w:pPr>
          </w:p>
        </w:tc>
        <w:tc>
          <w:tcPr>
            <w:tcW w:w="642" w:type="pct"/>
            <w:noWrap/>
          </w:tcPr>
          <w:p w14:paraId="547EFE88">
            <w:pPr>
              <w:pStyle w:val="21"/>
              <w:jc w:val="center"/>
              <w:rPr>
                <w:rFonts w:ascii="宋体" w:hAnsi="宋体"/>
                <w:szCs w:val="21"/>
              </w:rPr>
            </w:pPr>
          </w:p>
        </w:tc>
        <w:tc>
          <w:tcPr>
            <w:tcW w:w="638" w:type="pct"/>
            <w:noWrap/>
            <w:vAlign w:val="center"/>
          </w:tcPr>
          <w:p w14:paraId="31B14668">
            <w:pPr>
              <w:pStyle w:val="21"/>
              <w:jc w:val="center"/>
              <w:rPr>
                <w:rFonts w:ascii="宋体" w:hAnsi="宋体"/>
                <w:szCs w:val="21"/>
              </w:rPr>
            </w:pPr>
          </w:p>
        </w:tc>
      </w:tr>
      <w:tr w14:paraId="24E6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06C68381">
            <w:pPr>
              <w:pStyle w:val="21"/>
              <w:jc w:val="center"/>
              <w:rPr>
                <w:rFonts w:ascii="宋体" w:hAnsi="宋体"/>
                <w:szCs w:val="21"/>
              </w:rPr>
            </w:pPr>
            <w:r>
              <w:rPr>
                <w:rFonts w:hint="eastAsia" w:ascii="宋体" w:hAnsi="宋体"/>
                <w:szCs w:val="21"/>
              </w:rPr>
              <w:t>25</w:t>
            </w:r>
          </w:p>
        </w:tc>
        <w:tc>
          <w:tcPr>
            <w:tcW w:w="539" w:type="pct"/>
            <w:noWrap/>
            <w:vAlign w:val="center"/>
          </w:tcPr>
          <w:p w14:paraId="46B48A0D">
            <w:pPr>
              <w:pStyle w:val="21"/>
              <w:rPr>
                <w:rFonts w:ascii="宋体" w:hAnsi="宋体"/>
                <w:szCs w:val="21"/>
              </w:rPr>
            </w:pPr>
          </w:p>
        </w:tc>
        <w:tc>
          <w:tcPr>
            <w:tcW w:w="331" w:type="pct"/>
            <w:noWrap/>
          </w:tcPr>
          <w:p w14:paraId="1CE52323">
            <w:pPr>
              <w:pStyle w:val="21"/>
              <w:rPr>
                <w:rFonts w:ascii="宋体" w:hAnsi="宋体"/>
                <w:szCs w:val="21"/>
              </w:rPr>
            </w:pPr>
          </w:p>
        </w:tc>
        <w:tc>
          <w:tcPr>
            <w:tcW w:w="410" w:type="pct"/>
            <w:noWrap/>
          </w:tcPr>
          <w:p w14:paraId="6FE6E4DE">
            <w:pPr>
              <w:pStyle w:val="21"/>
              <w:rPr>
                <w:rFonts w:ascii="宋体" w:hAnsi="宋体"/>
                <w:szCs w:val="21"/>
              </w:rPr>
            </w:pPr>
          </w:p>
        </w:tc>
        <w:tc>
          <w:tcPr>
            <w:tcW w:w="642" w:type="pct"/>
            <w:noWrap/>
          </w:tcPr>
          <w:p w14:paraId="01E46D43">
            <w:pPr>
              <w:pStyle w:val="21"/>
              <w:rPr>
                <w:rFonts w:ascii="宋体" w:hAnsi="宋体"/>
                <w:szCs w:val="21"/>
              </w:rPr>
            </w:pPr>
          </w:p>
        </w:tc>
        <w:tc>
          <w:tcPr>
            <w:tcW w:w="410" w:type="pct"/>
            <w:noWrap/>
          </w:tcPr>
          <w:p w14:paraId="4EBAAA43">
            <w:pPr>
              <w:pStyle w:val="21"/>
              <w:rPr>
                <w:rFonts w:ascii="宋体" w:hAnsi="宋体"/>
                <w:szCs w:val="21"/>
              </w:rPr>
            </w:pPr>
          </w:p>
        </w:tc>
        <w:tc>
          <w:tcPr>
            <w:tcW w:w="642" w:type="pct"/>
            <w:noWrap/>
          </w:tcPr>
          <w:p w14:paraId="5A4EBE91">
            <w:pPr>
              <w:pStyle w:val="21"/>
              <w:rPr>
                <w:rFonts w:ascii="宋体" w:hAnsi="宋体"/>
                <w:szCs w:val="21"/>
              </w:rPr>
            </w:pPr>
          </w:p>
        </w:tc>
        <w:tc>
          <w:tcPr>
            <w:tcW w:w="410" w:type="pct"/>
            <w:noWrap/>
          </w:tcPr>
          <w:p w14:paraId="1875E0E6">
            <w:pPr>
              <w:pStyle w:val="21"/>
              <w:jc w:val="center"/>
              <w:rPr>
                <w:rFonts w:ascii="宋体" w:hAnsi="宋体"/>
                <w:szCs w:val="21"/>
              </w:rPr>
            </w:pPr>
          </w:p>
        </w:tc>
        <w:tc>
          <w:tcPr>
            <w:tcW w:w="642" w:type="pct"/>
            <w:noWrap/>
          </w:tcPr>
          <w:p w14:paraId="4042C11A">
            <w:pPr>
              <w:pStyle w:val="21"/>
              <w:jc w:val="center"/>
              <w:rPr>
                <w:rFonts w:ascii="宋体" w:hAnsi="宋体"/>
                <w:szCs w:val="21"/>
              </w:rPr>
            </w:pPr>
          </w:p>
        </w:tc>
        <w:tc>
          <w:tcPr>
            <w:tcW w:w="638" w:type="pct"/>
            <w:noWrap/>
            <w:vAlign w:val="center"/>
          </w:tcPr>
          <w:p w14:paraId="71525DB4">
            <w:pPr>
              <w:pStyle w:val="21"/>
              <w:jc w:val="center"/>
              <w:rPr>
                <w:rFonts w:ascii="宋体" w:hAnsi="宋体"/>
                <w:szCs w:val="21"/>
              </w:rPr>
            </w:pPr>
          </w:p>
        </w:tc>
      </w:tr>
      <w:tr w14:paraId="13F7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2D9071D5">
            <w:pPr>
              <w:pStyle w:val="21"/>
              <w:jc w:val="center"/>
              <w:rPr>
                <w:rFonts w:ascii="宋体" w:hAnsi="宋体"/>
                <w:szCs w:val="21"/>
              </w:rPr>
            </w:pPr>
            <w:r>
              <w:rPr>
                <w:rFonts w:hint="eastAsia" w:ascii="宋体" w:hAnsi="宋体"/>
                <w:szCs w:val="21"/>
              </w:rPr>
              <w:t>26</w:t>
            </w:r>
          </w:p>
        </w:tc>
        <w:tc>
          <w:tcPr>
            <w:tcW w:w="539" w:type="pct"/>
            <w:noWrap/>
            <w:vAlign w:val="center"/>
          </w:tcPr>
          <w:p w14:paraId="3EABCF03">
            <w:pPr>
              <w:pStyle w:val="21"/>
              <w:rPr>
                <w:rFonts w:ascii="宋体" w:hAnsi="宋体"/>
                <w:szCs w:val="21"/>
              </w:rPr>
            </w:pPr>
          </w:p>
        </w:tc>
        <w:tc>
          <w:tcPr>
            <w:tcW w:w="331" w:type="pct"/>
            <w:noWrap/>
          </w:tcPr>
          <w:p w14:paraId="06E31D3B">
            <w:pPr>
              <w:pStyle w:val="21"/>
              <w:rPr>
                <w:rFonts w:ascii="宋体" w:hAnsi="宋体"/>
                <w:szCs w:val="21"/>
              </w:rPr>
            </w:pPr>
          </w:p>
        </w:tc>
        <w:tc>
          <w:tcPr>
            <w:tcW w:w="410" w:type="pct"/>
            <w:noWrap/>
          </w:tcPr>
          <w:p w14:paraId="09AB5168">
            <w:pPr>
              <w:pStyle w:val="21"/>
              <w:rPr>
                <w:rFonts w:ascii="宋体" w:hAnsi="宋体"/>
                <w:szCs w:val="21"/>
              </w:rPr>
            </w:pPr>
          </w:p>
        </w:tc>
        <w:tc>
          <w:tcPr>
            <w:tcW w:w="642" w:type="pct"/>
            <w:noWrap/>
          </w:tcPr>
          <w:p w14:paraId="40E75BC8">
            <w:pPr>
              <w:pStyle w:val="21"/>
              <w:rPr>
                <w:rFonts w:ascii="宋体" w:hAnsi="宋体"/>
                <w:szCs w:val="21"/>
              </w:rPr>
            </w:pPr>
          </w:p>
        </w:tc>
        <w:tc>
          <w:tcPr>
            <w:tcW w:w="410" w:type="pct"/>
            <w:noWrap/>
          </w:tcPr>
          <w:p w14:paraId="71992034">
            <w:pPr>
              <w:pStyle w:val="21"/>
              <w:rPr>
                <w:rFonts w:ascii="宋体" w:hAnsi="宋体"/>
                <w:szCs w:val="21"/>
              </w:rPr>
            </w:pPr>
          </w:p>
        </w:tc>
        <w:tc>
          <w:tcPr>
            <w:tcW w:w="642" w:type="pct"/>
            <w:noWrap/>
          </w:tcPr>
          <w:p w14:paraId="510B1EED">
            <w:pPr>
              <w:pStyle w:val="21"/>
              <w:rPr>
                <w:rFonts w:ascii="宋体" w:hAnsi="宋体"/>
                <w:szCs w:val="21"/>
              </w:rPr>
            </w:pPr>
          </w:p>
        </w:tc>
        <w:tc>
          <w:tcPr>
            <w:tcW w:w="410" w:type="pct"/>
            <w:noWrap/>
          </w:tcPr>
          <w:p w14:paraId="14CF8F12">
            <w:pPr>
              <w:pStyle w:val="21"/>
              <w:jc w:val="center"/>
              <w:rPr>
                <w:rFonts w:ascii="宋体" w:hAnsi="宋体"/>
                <w:szCs w:val="21"/>
              </w:rPr>
            </w:pPr>
          </w:p>
        </w:tc>
        <w:tc>
          <w:tcPr>
            <w:tcW w:w="642" w:type="pct"/>
            <w:noWrap/>
          </w:tcPr>
          <w:p w14:paraId="44E02EC4">
            <w:pPr>
              <w:pStyle w:val="21"/>
              <w:jc w:val="center"/>
              <w:rPr>
                <w:rFonts w:ascii="宋体" w:hAnsi="宋体"/>
                <w:szCs w:val="21"/>
              </w:rPr>
            </w:pPr>
          </w:p>
        </w:tc>
        <w:tc>
          <w:tcPr>
            <w:tcW w:w="638" w:type="pct"/>
            <w:noWrap/>
            <w:vAlign w:val="center"/>
          </w:tcPr>
          <w:p w14:paraId="537F1E6D">
            <w:pPr>
              <w:pStyle w:val="21"/>
              <w:jc w:val="center"/>
              <w:rPr>
                <w:rFonts w:ascii="宋体" w:hAnsi="宋体"/>
                <w:szCs w:val="21"/>
              </w:rPr>
            </w:pPr>
          </w:p>
        </w:tc>
      </w:tr>
      <w:tr w14:paraId="1756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120E9651">
            <w:pPr>
              <w:pStyle w:val="21"/>
              <w:jc w:val="center"/>
              <w:rPr>
                <w:rFonts w:ascii="宋体" w:hAnsi="宋体"/>
                <w:szCs w:val="21"/>
              </w:rPr>
            </w:pPr>
            <w:r>
              <w:rPr>
                <w:rFonts w:hint="eastAsia" w:ascii="宋体" w:hAnsi="宋体"/>
                <w:szCs w:val="21"/>
              </w:rPr>
              <w:t>27</w:t>
            </w:r>
          </w:p>
        </w:tc>
        <w:tc>
          <w:tcPr>
            <w:tcW w:w="539" w:type="pct"/>
            <w:noWrap/>
            <w:vAlign w:val="center"/>
          </w:tcPr>
          <w:p w14:paraId="2A28CBB3">
            <w:pPr>
              <w:pStyle w:val="21"/>
              <w:rPr>
                <w:rFonts w:ascii="宋体" w:hAnsi="宋体"/>
                <w:szCs w:val="21"/>
              </w:rPr>
            </w:pPr>
          </w:p>
        </w:tc>
        <w:tc>
          <w:tcPr>
            <w:tcW w:w="331" w:type="pct"/>
            <w:noWrap/>
          </w:tcPr>
          <w:p w14:paraId="7B8253C5">
            <w:pPr>
              <w:pStyle w:val="21"/>
              <w:rPr>
                <w:rFonts w:ascii="宋体" w:hAnsi="宋体"/>
                <w:szCs w:val="21"/>
              </w:rPr>
            </w:pPr>
          </w:p>
        </w:tc>
        <w:tc>
          <w:tcPr>
            <w:tcW w:w="410" w:type="pct"/>
            <w:noWrap/>
          </w:tcPr>
          <w:p w14:paraId="22E5C4BA">
            <w:pPr>
              <w:pStyle w:val="21"/>
              <w:rPr>
                <w:rFonts w:ascii="宋体" w:hAnsi="宋体"/>
                <w:szCs w:val="21"/>
              </w:rPr>
            </w:pPr>
          </w:p>
        </w:tc>
        <w:tc>
          <w:tcPr>
            <w:tcW w:w="642" w:type="pct"/>
            <w:noWrap/>
          </w:tcPr>
          <w:p w14:paraId="04FB8A0C">
            <w:pPr>
              <w:pStyle w:val="21"/>
              <w:rPr>
                <w:rFonts w:ascii="宋体" w:hAnsi="宋体"/>
                <w:szCs w:val="21"/>
              </w:rPr>
            </w:pPr>
          </w:p>
        </w:tc>
        <w:tc>
          <w:tcPr>
            <w:tcW w:w="410" w:type="pct"/>
            <w:noWrap/>
          </w:tcPr>
          <w:p w14:paraId="23717CDD">
            <w:pPr>
              <w:pStyle w:val="21"/>
              <w:rPr>
                <w:rFonts w:ascii="宋体" w:hAnsi="宋体"/>
                <w:szCs w:val="21"/>
              </w:rPr>
            </w:pPr>
          </w:p>
        </w:tc>
        <w:tc>
          <w:tcPr>
            <w:tcW w:w="642" w:type="pct"/>
            <w:noWrap/>
          </w:tcPr>
          <w:p w14:paraId="2979B3ED">
            <w:pPr>
              <w:pStyle w:val="21"/>
              <w:rPr>
                <w:rFonts w:ascii="宋体" w:hAnsi="宋体"/>
                <w:szCs w:val="21"/>
              </w:rPr>
            </w:pPr>
          </w:p>
        </w:tc>
        <w:tc>
          <w:tcPr>
            <w:tcW w:w="410" w:type="pct"/>
            <w:noWrap/>
          </w:tcPr>
          <w:p w14:paraId="434F41E6">
            <w:pPr>
              <w:pStyle w:val="21"/>
              <w:jc w:val="center"/>
              <w:rPr>
                <w:rFonts w:ascii="宋体" w:hAnsi="宋体"/>
                <w:szCs w:val="21"/>
              </w:rPr>
            </w:pPr>
          </w:p>
        </w:tc>
        <w:tc>
          <w:tcPr>
            <w:tcW w:w="642" w:type="pct"/>
            <w:noWrap/>
          </w:tcPr>
          <w:p w14:paraId="7B1A61FD">
            <w:pPr>
              <w:pStyle w:val="21"/>
              <w:jc w:val="center"/>
              <w:rPr>
                <w:rFonts w:ascii="宋体" w:hAnsi="宋体"/>
                <w:szCs w:val="21"/>
              </w:rPr>
            </w:pPr>
          </w:p>
        </w:tc>
        <w:tc>
          <w:tcPr>
            <w:tcW w:w="638" w:type="pct"/>
            <w:noWrap/>
            <w:vAlign w:val="center"/>
          </w:tcPr>
          <w:p w14:paraId="247DCAAC">
            <w:pPr>
              <w:pStyle w:val="21"/>
              <w:jc w:val="center"/>
              <w:rPr>
                <w:rFonts w:ascii="宋体" w:hAnsi="宋体"/>
                <w:szCs w:val="21"/>
              </w:rPr>
            </w:pPr>
          </w:p>
        </w:tc>
      </w:tr>
      <w:tr w14:paraId="7533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1" w:type="pct"/>
            <w:noWrap/>
            <w:vAlign w:val="center"/>
          </w:tcPr>
          <w:p w14:paraId="337AF3E4">
            <w:pPr>
              <w:pStyle w:val="21"/>
              <w:jc w:val="center"/>
              <w:rPr>
                <w:rFonts w:ascii="宋体" w:hAnsi="宋体"/>
                <w:szCs w:val="21"/>
              </w:rPr>
            </w:pPr>
            <w:r>
              <w:rPr>
                <w:rFonts w:hint="eastAsia" w:ascii="宋体" w:hAnsi="宋体"/>
                <w:szCs w:val="21"/>
              </w:rPr>
              <w:t>28</w:t>
            </w:r>
          </w:p>
        </w:tc>
        <w:tc>
          <w:tcPr>
            <w:tcW w:w="539" w:type="pct"/>
            <w:noWrap/>
            <w:vAlign w:val="center"/>
          </w:tcPr>
          <w:p w14:paraId="3B0F3A9F">
            <w:pPr>
              <w:pStyle w:val="21"/>
              <w:rPr>
                <w:rFonts w:ascii="宋体" w:hAnsi="宋体"/>
                <w:szCs w:val="21"/>
              </w:rPr>
            </w:pPr>
          </w:p>
        </w:tc>
        <w:tc>
          <w:tcPr>
            <w:tcW w:w="331" w:type="pct"/>
            <w:noWrap/>
          </w:tcPr>
          <w:p w14:paraId="2B4C1828">
            <w:pPr>
              <w:pStyle w:val="21"/>
              <w:rPr>
                <w:rFonts w:ascii="宋体" w:hAnsi="宋体"/>
                <w:szCs w:val="21"/>
              </w:rPr>
            </w:pPr>
          </w:p>
        </w:tc>
        <w:tc>
          <w:tcPr>
            <w:tcW w:w="410" w:type="pct"/>
            <w:noWrap/>
          </w:tcPr>
          <w:p w14:paraId="4D9204BD">
            <w:pPr>
              <w:pStyle w:val="21"/>
              <w:rPr>
                <w:rFonts w:ascii="宋体" w:hAnsi="宋体"/>
                <w:szCs w:val="21"/>
              </w:rPr>
            </w:pPr>
          </w:p>
        </w:tc>
        <w:tc>
          <w:tcPr>
            <w:tcW w:w="642" w:type="pct"/>
            <w:noWrap/>
          </w:tcPr>
          <w:p w14:paraId="7B63DAE6">
            <w:pPr>
              <w:pStyle w:val="21"/>
              <w:rPr>
                <w:rFonts w:ascii="宋体" w:hAnsi="宋体"/>
                <w:szCs w:val="21"/>
              </w:rPr>
            </w:pPr>
          </w:p>
        </w:tc>
        <w:tc>
          <w:tcPr>
            <w:tcW w:w="410" w:type="pct"/>
            <w:noWrap/>
          </w:tcPr>
          <w:p w14:paraId="15B8960A">
            <w:pPr>
              <w:pStyle w:val="21"/>
              <w:rPr>
                <w:rFonts w:ascii="宋体" w:hAnsi="宋体"/>
                <w:szCs w:val="21"/>
              </w:rPr>
            </w:pPr>
          </w:p>
        </w:tc>
        <w:tc>
          <w:tcPr>
            <w:tcW w:w="642" w:type="pct"/>
            <w:noWrap/>
          </w:tcPr>
          <w:p w14:paraId="62F2C210">
            <w:pPr>
              <w:pStyle w:val="21"/>
              <w:rPr>
                <w:rFonts w:ascii="宋体" w:hAnsi="宋体"/>
                <w:szCs w:val="21"/>
              </w:rPr>
            </w:pPr>
          </w:p>
        </w:tc>
        <w:tc>
          <w:tcPr>
            <w:tcW w:w="410" w:type="pct"/>
            <w:noWrap/>
          </w:tcPr>
          <w:p w14:paraId="0E587A9A">
            <w:pPr>
              <w:pStyle w:val="21"/>
              <w:jc w:val="center"/>
              <w:rPr>
                <w:rFonts w:ascii="宋体" w:hAnsi="宋体"/>
                <w:szCs w:val="21"/>
              </w:rPr>
            </w:pPr>
          </w:p>
        </w:tc>
        <w:tc>
          <w:tcPr>
            <w:tcW w:w="642" w:type="pct"/>
            <w:noWrap/>
          </w:tcPr>
          <w:p w14:paraId="29C7A4AA">
            <w:pPr>
              <w:pStyle w:val="21"/>
              <w:jc w:val="center"/>
              <w:rPr>
                <w:rFonts w:ascii="宋体" w:hAnsi="宋体"/>
                <w:szCs w:val="21"/>
              </w:rPr>
            </w:pPr>
          </w:p>
        </w:tc>
        <w:tc>
          <w:tcPr>
            <w:tcW w:w="638" w:type="pct"/>
            <w:noWrap/>
            <w:vAlign w:val="center"/>
          </w:tcPr>
          <w:p w14:paraId="44457E4A">
            <w:pPr>
              <w:pStyle w:val="21"/>
              <w:jc w:val="center"/>
              <w:rPr>
                <w:rFonts w:ascii="宋体" w:hAnsi="宋体"/>
                <w:szCs w:val="21"/>
              </w:rPr>
            </w:pPr>
          </w:p>
        </w:tc>
      </w:tr>
    </w:tbl>
    <w:p w14:paraId="0B08A68B">
      <w:pPr>
        <w:widowControl/>
        <w:tabs>
          <w:tab w:val="left" w:pos="0"/>
          <w:tab w:val="left" w:pos="993"/>
          <w:tab w:val="left" w:pos="1134"/>
        </w:tabs>
        <w:adjustRightInd w:val="0"/>
        <w:snapToGrid w:val="0"/>
        <w:spacing w:line="400" w:lineRule="exact"/>
        <w:jc w:val="left"/>
        <w:rPr>
          <w:rFonts w:cs="Arial"/>
          <w:color w:val="000000"/>
          <w:sz w:val="32"/>
          <w:szCs w:val="32"/>
        </w:rPr>
      </w:pPr>
      <w:r>
        <w:rPr>
          <w:rFonts w:ascii="宋体" w:hAnsi="宋体"/>
          <w:sz w:val="24"/>
        </w:rPr>
        <w:t>注</w:t>
      </w:r>
      <w:r>
        <w:rPr>
          <w:rFonts w:hint="eastAsia" w:ascii="宋体" w:hAnsi="宋体"/>
          <w:sz w:val="24"/>
        </w:rPr>
        <w:t>：</w:t>
      </w:r>
      <w:r>
        <w:rPr>
          <w:rFonts w:ascii="宋体" w:hAnsi="宋体"/>
          <w:sz w:val="24"/>
        </w:rPr>
        <w:t>有推荐品牌的按三种推荐品牌分别报单价</w:t>
      </w:r>
      <w:r>
        <w:rPr>
          <w:rFonts w:hint="eastAsia" w:ascii="宋体" w:hAnsi="宋体"/>
          <w:sz w:val="24"/>
        </w:rPr>
        <w:t>，</w:t>
      </w:r>
      <w:r>
        <w:rPr>
          <w:rFonts w:ascii="宋体" w:hAnsi="宋体"/>
          <w:sz w:val="24"/>
        </w:rPr>
        <w:t>无推荐品牌的</w:t>
      </w:r>
      <w:r>
        <w:rPr>
          <w:rFonts w:hint="eastAsia" w:ascii="宋体" w:hAnsi="宋体"/>
          <w:sz w:val="24"/>
        </w:rPr>
        <w:t>供应商</w:t>
      </w:r>
      <w:r>
        <w:rPr>
          <w:rFonts w:ascii="宋体" w:hAnsi="宋体"/>
          <w:sz w:val="24"/>
        </w:rPr>
        <w:t>自行选取三种品牌分别报价</w:t>
      </w:r>
      <w:r>
        <w:rPr>
          <w:rFonts w:hint="eastAsia" w:ascii="宋体" w:hAnsi="宋体"/>
          <w:sz w:val="24"/>
        </w:rPr>
        <w:t>。</w:t>
      </w:r>
      <w:r>
        <w:rPr>
          <w:rFonts w:hint="eastAsia" w:ascii="宋体" w:hAnsi="宋体" w:cs="宋体"/>
          <w:sz w:val="24"/>
          <w:szCs w:val="24"/>
        </w:rPr>
        <w:t>供应商按照采购人推荐的品牌范围并根据市场行情自行考虑选择，并在报价文件中提供品牌（供应商在响应时可以选用替代，但这些替代的品牌、产品技术标准要优于或相当于采购人推荐的品牌，并提供充分的证明材料，并经2/3以上评委同意可参与评审）。若供应商在报价文件中提供的替代品牌未经2/3以上评委同意或未注明品牌的，视为无效响应处理。</w:t>
      </w:r>
    </w:p>
    <w:p w14:paraId="569A9AE3">
      <w:pPr>
        <w:spacing w:line="480" w:lineRule="exact"/>
        <w:ind w:right="-1"/>
        <w:jc w:val="left"/>
        <w:rPr>
          <w:rFonts w:ascii="宋体" w:hAnsi="宋体"/>
          <w:sz w:val="24"/>
        </w:rPr>
      </w:pPr>
      <w:r>
        <w:rPr>
          <w:rFonts w:hint="eastAsia" w:ascii="宋体" w:hAnsi="宋体"/>
          <w:sz w:val="24"/>
        </w:rPr>
        <w:t>供应商名称（盖单位章）：</w:t>
      </w:r>
    </w:p>
    <w:p w14:paraId="08E68956">
      <w:pPr>
        <w:spacing w:line="480" w:lineRule="exact"/>
        <w:ind w:right="-1"/>
        <w:rPr>
          <w:rFonts w:ascii="宋体" w:hAnsi="宋体"/>
          <w:sz w:val="24"/>
        </w:rPr>
      </w:pPr>
      <w:r>
        <w:rPr>
          <w:rFonts w:hint="eastAsia" w:ascii="宋体" w:hAnsi="宋体"/>
          <w:sz w:val="24"/>
        </w:rPr>
        <w:t>法定代表人或授权代表（签字或印章）：</w:t>
      </w:r>
    </w:p>
    <w:p w14:paraId="3AEAFCBA">
      <w:pPr>
        <w:widowControl/>
        <w:tabs>
          <w:tab w:val="left" w:pos="0"/>
          <w:tab w:val="left" w:pos="993"/>
          <w:tab w:val="left" w:pos="1134"/>
        </w:tabs>
        <w:adjustRightInd w:val="0"/>
        <w:snapToGrid w:val="0"/>
        <w:spacing w:line="400" w:lineRule="exact"/>
        <w:jc w:val="right"/>
        <w:rPr>
          <w:rFonts w:ascii="宋体" w:hAnsi="宋体"/>
          <w:sz w:val="24"/>
        </w:rPr>
      </w:pPr>
      <w:r>
        <w:rPr>
          <w:rFonts w:hint="eastAsia" w:ascii="宋体" w:hAnsi="宋体"/>
          <w:sz w:val="24"/>
        </w:rPr>
        <w:t>2025年月日</w:t>
      </w:r>
    </w:p>
    <w:p w14:paraId="71B0D825">
      <w:pPr>
        <w:rPr>
          <w:rFonts w:ascii="宋体" w:hAnsi="宋体" w:cs="宋体"/>
          <w:b/>
          <w:bCs/>
          <w:sz w:val="32"/>
          <w:szCs w:val="32"/>
        </w:rPr>
      </w:pPr>
      <w:r>
        <w:rPr>
          <w:rFonts w:hint="eastAsia" w:ascii="宋体" w:hAnsi="宋体" w:cs="宋体"/>
          <w:b/>
          <w:bCs/>
          <w:sz w:val="32"/>
          <w:szCs w:val="32"/>
        </w:rPr>
        <w:br w:type="page"/>
      </w:r>
    </w:p>
    <w:p w14:paraId="57A48F9E">
      <w:pPr>
        <w:widowControl/>
        <w:snapToGrid w:val="0"/>
        <w:spacing w:line="360" w:lineRule="auto"/>
        <w:ind w:firstLine="643" w:firstLineChars="200"/>
        <w:contextualSpacing/>
        <w:jc w:val="center"/>
        <w:rPr>
          <w:rFonts w:ascii="宋体" w:hAnsi="宋体" w:cs="宋体"/>
          <w:sz w:val="32"/>
          <w:szCs w:val="32"/>
        </w:rPr>
      </w:pPr>
      <w:r>
        <w:rPr>
          <w:rFonts w:hint="eastAsia" w:ascii="宋体" w:hAnsi="宋体" w:cs="宋体"/>
          <w:b/>
          <w:bCs/>
          <w:sz w:val="32"/>
          <w:szCs w:val="32"/>
        </w:rPr>
        <w:t>报价总表</w:t>
      </w:r>
    </w:p>
    <w:p w14:paraId="0F7F54C2">
      <w:pPr>
        <w:snapToGrid w:val="0"/>
        <w:textAlignment w:val="baseline"/>
        <w:rPr>
          <w:rFonts w:ascii="Times New Roman" w:hAnsi="Times New Roman"/>
          <w:szCs w:val="21"/>
        </w:rPr>
      </w:pPr>
    </w:p>
    <w:tbl>
      <w:tblPr>
        <w:tblStyle w:val="56"/>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7725"/>
      </w:tblGrid>
      <w:tr w14:paraId="4696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8" w:type="dxa"/>
            <w:shd w:val="clear" w:color="auto" w:fill="auto"/>
            <w:vAlign w:val="center"/>
          </w:tcPr>
          <w:p w14:paraId="6E2DD9C2">
            <w:pPr>
              <w:snapToGrid w:val="0"/>
              <w:spacing w:line="480" w:lineRule="exact"/>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项目名称</w:t>
            </w:r>
          </w:p>
        </w:tc>
        <w:tc>
          <w:tcPr>
            <w:tcW w:w="7725" w:type="dxa"/>
            <w:shd w:val="clear" w:color="auto" w:fill="auto"/>
            <w:vAlign w:val="center"/>
          </w:tcPr>
          <w:p w14:paraId="4019C68C">
            <w:pPr>
              <w:snapToGrid w:val="0"/>
              <w:spacing w:line="480" w:lineRule="exact"/>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南通新通安投资开发有限公司汽车定点维修保养项目</w:t>
            </w:r>
          </w:p>
        </w:tc>
      </w:tr>
      <w:tr w14:paraId="7EEA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28" w:type="dxa"/>
            <w:shd w:val="clear" w:color="auto" w:fill="auto"/>
            <w:vAlign w:val="center"/>
          </w:tcPr>
          <w:p w14:paraId="1E4FE8E8">
            <w:pPr>
              <w:snapToGrid w:val="0"/>
              <w:spacing w:line="480" w:lineRule="exact"/>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项目编号</w:t>
            </w:r>
          </w:p>
        </w:tc>
        <w:tc>
          <w:tcPr>
            <w:tcW w:w="7725" w:type="dxa"/>
            <w:shd w:val="clear" w:color="auto" w:fill="auto"/>
            <w:vAlign w:val="center"/>
          </w:tcPr>
          <w:p w14:paraId="022D6BE3">
            <w:pPr>
              <w:snapToGrid w:val="0"/>
              <w:spacing w:line="480" w:lineRule="exact"/>
              <w:jc w:val="center"/>
              <w:textAlignment w:val="baseline"/>
              <w:rPr>
                <w:rFonts w:ascii="宋体" w:hAnsi="宋体" w:cs="宋体"/>
                <w:color w:val="000000"/>
                <w:kern w:val="2"/>
                <w:sz w:val="24"/>
                <w:szCs w:val="24"/>
              </w:rPr>
            </w:pPr>
          </w:p>
        </w:tc>
      </w:tr>
      <w:tr w14:paraId="764B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28" w:type="dxa"/>
            <w:shd w:val="clear" w:color="auto" w:fill="auto"/>
            <w:vAlign w:val="center"/>
          </w:tcPr>
          <w:p w14:paraId="313A6599">
            <w:pPr>
              <w:snapToGrid w:val="0"/>
              <w:spacing w:beforeLines="50" w:line="360" w:lineRule="auto"/>
              <w:jc w:val="center"/>
              <w:rPr>
                <w:rFonts w:ascii="宋体" w:hAnsi="宋体" w:cs="宋体"/>
                <w:snapToGrid w:val="0"/>
                <w:color w:val="000000"/>
                <w:sz w:val="24"/>
                <w:szCs w:val="24"/>
              </w:rPr>
            </w:pPr>
            <w:r>
              <w:rPr>
                <w:rFonts w:hint="eastAsia" w:ascii="宋体" w:hAnsi="宋体" w:cs="宋体"/>
                <w:snapToGrid w:val="0"/>
                <w:color w:val="000000"/>
                <w:sz w:val="24"/>
                <w:szCs w:val="24"/>
              </w:rPr>
              <w:t>第1轮报价</w:t>
            </w:r>
          </w:p>
        </w:tc>
        <w:tc>
          <w:tcPr>
            <w:tcW w:w="7725" w:type="dxa"/>
            <w:shd w:val="clear" w:color="auto" w:fill="auto"/>
            <w:vAlign w:val="center"/>
          </w:tcPr>
          <w:p w14:paraId="77796D26">
            <w:pPr>
              <w:widowControl/>
              <w:spacing w:line="360" w:lineRule="auto"/>
              <w:jc w:val="left"/>
              <w:rPr>
                <w:rFonts w:ascii="Times New Roman" w:hAnsi="Times New Roman"/>
                <w:color w:val="000000"/>
                <w:kern w:val="2"/>
                <w:sz w:val="24"/>
                <w:szCs w:val="24"/>
              </w:rPr>
            </w:pPr>
            <w:r>
              <w:rPr>
                <w:rFonts w:hint="eastAsia" w:ascii="Times New Roman" w:hAnsi="Times New Roman"/>
                <w:color w:val="000000"/>
                <w:kern w:val="2"/>
                <w:sz w:val="24"/>
                <w:szCs w:val="24"/>
              </w:rPr>
              <w:t>（1）工时费下浮率大写：</w:t>
            </w:r>
          </w:p>
          <w:p w14:paraId="47A23871">
            <w:pPr>
              <w:widowControl/>
              <w:spacing w:line="360" w:lineRule="auto"/>
              <w:jc w:val="left"/>
              <w:rPr>
                <w:rFonts w:ascii="Times New Roman" w:hAnsi="Times New Roman"/>
                <w:color w:val="000000"/>
                <w:kern w:val="2"/>
                <w:sz w:val="24"/>
                <w:szCs w:val="24"/>
                <w:u w:val="single"/>
              </w:rPr>
            </w:pPr>
            <w:r>
              <w:rPr>
                <w:rFonts w:hint="eastAsia" w:ascii="Times New Roman" w:hAnsi="Times New Roman"/>
                <w:color w:val="000000"/>
                <w:kern w:val="2"/>
                <w:sz w:val="24"/>
                <w:szCs w:val="24"/>
              </w:rPr>
              <w:t>工时费下浮率小写：</w:t>
            </w:r>
            <w:r>
              <w:rPr>
                <w:rFonts w:hint="eastAsia" w:ascii="Times New Roman" w:hAnsi="Times New Roman"/>
                <w:color w:val="000000"/>
                <w:kern w:val="2"/>
                <w:sz w:val="24"/>
                <w:szCs w:val="24"/>
                <w:u w:val="single"/>
              </w:rPr>
              <w:t>%</w:t>
            </w:r>
          </w:p>
          <w:p w14:paraId="003CD965">
            <w:pPr>
              <w:widowControl/>
              <w:spacing w:line="360" w:lineRule="auto"/>
              <w:jc w:val="left"/>
              <w:rPr>
                <w:rFonts w:ascii="新宋体" w:hAnsi="新宋体" w:eastAsia="新宋体"/>
                <w:sz w:val="24"/>
                <w:highlight w:val="cyan"/>
              </w:rPr>
            </w:pPr>
            <w:r>
              <w:rPr>
                <w:rFonts w:hint="eastAsia" w:ascii="新宋体" w:hAnsi="新宋体" w:eastAsia="新宋体"/>
                <w:sz w:val="24"/>
              </w:rPr>
              <w:t>（2）</w:t>
            </w:r>
            <w:r>
              <w:rPr>
                <w:rFonts w:hint="eastAsia" w:ascii="Times New Roman" w:hAnsi="Times New Roman"/>
                <w:color w:val="000000"/>
                <w:kern w:val="2"/>
                <w:sz w:val="24"/>
                <w:szCs w:val="24"/>
              </w:rPr>
              <w:t>考试日结束后大型汽车检查费大写：</w:t>
            </w:r>
            <w:r>
              <w:rPr>
                <w:rFonts w:hint="eastAsia" w:ascii="Times New Roman" w:hAnsi="Times New Roman"/>
                <w:color w:val="000000"/>
                <w:kern w:val="2"/>
                <w:sz w:val="24"/>
                <w:szCs w:val="24"/>
                <w:u w:val="single"/>
              </w:rPr>
              <w:t xml:space="preserve">                 元/辆/次</w:t>
            </w:r>
          </w:p>
          <w:p w14:paraId="64A580F0">
            <w:pPr>
              <w:widowControl/>
              <w:spacing w:line="360" w:lineRule="auto"/>
              <w:jc w:val="left"/>
              <w:rPr>
                <w:rFonts w:ascii="新宋体" w:hAnsi="新宋体" w:eastAsia="新宋体"/>
                <w:sz w:val="24"/>
                <w:highlight w:val="cyan"/>
              </w:rPr>
            </w:pPr>
            <w:r>
              <w:rPr>
                <w:rFonts w:hint="eastAsia" w:ascii="Times New Roman" w:hAnsi="Times New Roman"/>
                <w:color w:val="000000"/>
                <w:kern w:val="2"/>
                <w:sz w:val="24"/>
                <w:szCs w:val="24"/>
              </w:rPr>
              <w:t>考试日结束后大型汽车检查费小写：</w:t>
            </w:r>
            <w:r>
              <w:rPr>
                <w:rFonts w:hint="eastAsia" w:ascii="Times New Roman" w:hAnsi="Times New Roman"/>
                <w:color w:val="000000"/>
                <w:kern w:val="2"/>
                <w:sz w:val="24"/>
                <w:szCs w:val="24"/>
                <w:u w:val="single"/>
              </w:rPr>
              <w:t xml:space="preserve">                 元/辆/次</w:t>
            </w:r>
          </w:p>
        </w:tc>
      </w:tr>
      <w:tr w14:paraId="03290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28" w:type="dxa"/>
            <w:shd w:val="clear" w:color="auto" w:fill="auto"/>
            <w:vAlign w:val="center"/>
          </w:tcPr>
          <w:p w14:paraId="2DFB50F4">
            <w:pPr>
              <w:snapToGrid w:val="0"/>
              <w:spacing w:line="360" w:lineRule="auto"/>
              <w:jc w:val="center"/>
              <w:rPr>
                <w:rFonts w:ascii="宋体" w:hAnsi="宋体" w:cs="宋体"/>
                <w:snapToGrid w:val="0"/>
                <w:color w:val="000000"/>
                <w:sz w:val="24"/>
                <w:szCs w:val="24"/>
              </w:rPr>
            </w:pPr>
            <w:r>
              <w:rPr>
                <w:rFonts w:hint="eastAsia" w:ascii="宋体" w:hAnsi="宋体" w:cs="宋体"/>
                <w:snapToGrid w:val="0"/>
                <w:color w:val="000000"/>
                <w:sz w:val="24"/>
                <w:szCs w:val="24"/>
              </w:rPr>
              <w:t>第2轮(最终)报价</w:t>
            </w:r>
          </w:p>
          <w:p w14:paraId="1DC8EB53">
            <w:pPr>
              <w:pStyle w:val="219"/>
              <w:spacing w:line="360" w:lineRule="auto"/>
              <w:ind w:left="0" w:firstLine="0"/>
              <w:rPr>
                <w:b/>
                <w:bCs/>
              </w:rPr>
            </w:pPr>
            <w:r>
              <w:rPr>
                <w:rFonts w:hint="eastAsia"/>
                <w:b/>
                <w:bCs/>
              </w:rPr>
              <w:t>（供应商现场填写）</w:t>
            </w:r>
          </w:p>
        </w:tc>
        <w:tc>
          <w:tcPr>
            <w:tcW w:w="7725" w:type="dxa"/>
            <w:shd w:val="clear" w:color="auto" w:fill="auto"/>
            <w:vAlign w:val="center"/>
          </w:tcPr>
          <w:p w14:paraId="714B8DB6">
            <w:pPr>
              <w:widowControl/>
              <w:spacing w:line="360" w:lineRule="auto"/>
              <w:jc w:val="left"/>
              <w:rPr>
                <w:rFonts w:ascii="Times New Roman" w:hAnsi="Times New Roman"/>
                <w:color w:val="000000"/>
                <w:kern w:val="2"/>
                <w:sz w:val="24"/>
                <w:szCs w:val="24"/>
              </w:rPr>
            </w:pPr>
            <w:r>
              <w:rPr>
                <w:rFonts w:hint="eastAsia" w:ascii="Times New Roman" w:hAnsi="Times New Roman"/>
                <w:color w:val="000000"/>
                <w:kern w:val="2"/>
                <w:sz w:val="24"/>
                <w:szCs w:val="24"/>
              </w:rPr>
              <w:t>（1）工时费下浮率大写：</w:t>
            </w:r>
          </w:p>
          <w:p w14:paraId="13B21C1C">
            <w:pPr>
              <w:widowControl/>
              <w:spacing w:line="360" w:lineRule="auto"/>
              <w:jc w:val="left"/>
              <w:rPr>
                <w:rFonts w:ascii="Times New Roman" w:hAnsi="Times New Roman"/>
                <w:color w:val="000000"/>
                <w:kern w:val="2"/>
                <w:sz w:val="24"/>
                <w:szCs w:val="24"/>
                <w:u w:val="single"/>
              </w:rPr>
            </w:pPr>
            <w:r>
              <w:rPr>
                <w:rFonts w:hint="eastAsia" w:ascii="Times New Roman" w:hAnsi="Times New Roman"/>
                <w:color w:val="000000"/>
                <w:kern w:val="2"/>
                <w:sz w:val="24"/>
                <w:szCs w:val="24"/>
              </w:rPr>
              <w:t>工时费下浮率小写：</w:t>
            </w:r>
            <w:r>
              <w:rPr>
                <w:rFonts w:hint="eastAsia" w:ascii="Times New Roman" w:hAnsi="Times New Roman"/>
                <w:color w:val="000000"/>
                <w:kern w:val="2"/>
                <w:sz w:val="24"/>
                <w:szCs w:val="24"/>
                <w:u w:val="single"/>
              </w:rPr>
              <w:t>%</w:t>
            </w:r>
          </w:p>
          <w:p w14:paraId="63D37A9D">
            <w:pPr>
              <w:widowControl/>
              <w:spacing w:line="360" w:lineRule="auto"/>
              <w:jc w:val="left"/>
              <w:rPr>
                <w:rFonts w:ascii="新宋体" w:hAnsi="新宋体" w:eastAsia="新宋体"/>
                <w:sz w:val="24"/>
                <w:highlight w:val="cyan"/>
              </w:rPr>
            </w:pPr>
            <w:r>
              <w:rPr>
                <w:rFonts w:hint="eastAsia" w:ascii="新宋体" w:hAnsi="新宋体" w:eastAsia="新宋体"/>
                <w:sz w:val="24"/>
              </w:rPr>
              <w:t>（2）</w:t>
            </w:r>
            <w:r>
              <w:rPr>
                <w:rFonts w:hint="eastAsia" w:ascii="Times New Roman" w:hAnsi="Times New Roman"/>
                <w:color w:val="000000"/>
                <w:kern w:val="2"/>
                <w:sz w:val="24"/>
                <w:szCs w:val="24"/>
              </w:rPr>
              <w:t>考试日结束后大型汽车检查费大写：</w:t>
            </w:r>
            <w:r>
              <w:rPr>
                <w:rFonts w:hint="eastAsia" w:ascii="Times New Roman" w:hAnsi="Times New Roman"/>
                <w:color w:val="000000"/>
                <w:kern w:val="2"/>
                <w:sz w:val="24"/>
                <w:szCs w:val="24"/>
                <w:u w:val="single"/>
              </w:rPr>
              <w:t xml:space="preserve">                 元/次/辆</w:t>
            </w:r>
          </w:p>
          <w:p w14:paraId="14E3CAA6">
            <w:pPr>
              <w:widowControl/>
              <w:spacing w:line="360" w:lineRule="auto"/>
              <w:jc w:val="left"/>
              <w:rPr>
                <w:rFonts w:ascii="Times New Roman" w:hAnsi="Times New Roman"/>
                <w:color w:val="000000"/>
                <w:kern w:val="2"/>
                <w:sz w:val="24"/>
                <w:szCs w:val="24"/>
                <w:u w:val="single"/>
              </w:rPr>
            </w:pPr>
            <w:r>
              <w:rPr>
                <w:rFonts w:hint="eastAsia" w:ascii="Times New Roman" w:hAnsi="Times New Roman"/>
                <w:color w:val="000000"/>
                <w:kern w:val="2"/>
                <w:sz w:val="24"/>
                <w:szCs w:val="24"/>
              </w:rPr>
              <w:t>考试日结束后大型汽车检查费小写：</w:t>
            </w:r>
            <w:r>
              <w:rPr>
                <w:rFonts w:hint="eastAsia" w:ascii="Times New Roman" w:hAnsi="Times New Roman"/>
                <w:color w:val="000000"/>
                <w:kern w:val="2"/>
                <w:sz w:val="24"/>
                <w:szCs w:val="24"/>
                <w:u w:val="single"/>
              </w:rPr>
              <w:t xml:space="preserve">                 元/次/辆</w:t>
            </w:r>
          </w:p>
        </w:tc>
      </w:tr>
      <w:tr w14:paraId="2AA5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28" w:type="dxa"/>
            <w:shd w:val="clear" w:color="auto" w:fill="auto"/>
            <w:vAlign w:val="center"/>
          </w:tcPr>
          <w:p w14:paraId="33427B72">
            <w:pPr>
              <w:snapToGrid w:val="0"/>
              <w:spacing w:line="360" w:lineRule="auto"/>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付款条件</w:t>
            </w:r>
          </w:p>
        </w:tc>
        <w:tc>
          <w:tcPr>
            <w:tcW w:w="7725" w:type="dxa"/>
            <w:shd w:val="clear" w:color="auto" w:fill="auto"/>
            <w:vAlign w:val="center"/>
          </w:tcPr>
          <w:p w14:paraId="7490A648">
            <w:pPr>
              <w:snapToGrid w:val="0"/>
              <w:spacing w:line="360" w:lineRule="auto"/>
              <w:jc w:val="center"/>
              <w:textAlignment w:val="baseline"/>
              <w:rPr>
                <w:rFonts w:ascii="宋体" w:hAnsi="宋体" w:cs="宋体"/>
                <w:color w:val="000000"/>
                <w:kern w:val="2"/>
                <w:sz w:val="24"/>
                <w:szCs w:val="24"/>
              </w:rPr>
            </w:pPr>
            <w:r>
              <w:rPr>
                <w:rFonts w:hint="eastAsia" w:ascii="宋体" w:hAnsi="宋体" w:cs="宋体"/>
                <w:color w:val="000000"/>
                <w:kern w:val="2"/>
                <w:sz w:val="24"/>
                <w:szCs w:val="24"/>
              </w:rPr>
              <w:t>完全接受并响应本项目磋商文件的要求。</w:t>
            </w:r>
          </w:p>
        </w:tc>
      </w:tr>
    </w:tbl>
    <w:p w14:paraId="1D876DD4">
      <w:pPr>
        <w:snapToGrid w:val="0"/>
        <w:spacing w:after="156"/>
        <w:textAlignment w:val="baseline"/>
        <w:rPr>
          <w:rFonts w:ascii="Times New Roman" w:hAnsi="Times New Roman"/>
          <w:kern w:val="2"/>
          <w:szCs w:val="24"/>
        </w:rPr>
      </w:pPr>
    </w:p>
    <w:p w14:paraId="6B454B5F">
      <w:pPr>
        <w:snapToGrid w:val="0"/>
        <w:spacing w:line="360" w:lineRule="auto"/>
        <w:ind w:firstLine="482" w:firstLineChars="200"/>
        <w:textAlignment w:val="baseline"/>
        <w:rPr>
          <w:rFonts w:ascii="Times New Roman" w:hAnsi="宋体" w:cs="宋体"/>
          <w:b/>
          <w:kern w:val="2"/>
          <w:sz w:val="24"/>
          <w:szCs w:val="28"/>
        </w:rPr>
      </w:pPr>
      <w:r>
        <w:rPr>
          <w:rFonts w:hint="eastAsia" w:ascii="Times New Roman" w:hAnsi="宋体" w:cs="宋体"/>
          <w:b/>
          <w:kern w:val="2"/>
          <w:sz w:val="24"/>
          <w:szCs w:val="28"/>
        </w:rPr>
        <w:t>注：1、工时费下浮率在20%（含）～50%（含）的为有效报价，</w:t>
      </w:r>
      <w:r>
        <w:rPr>
          <w:rFonts w:hint="eastAsia" w:ascii="Times New Roman" w:hAnsi="Times New Roman" w:cs="宋体"/>
          <w:b/>
          <w:sz w:val="24"/>
          <w:szCs w:val="24"/>
        </w:rPr>
        <w:t>考试日结束后大型汽车的检查费</w:t>
      </w:r>
      <w:r>
        <w:rPr>
          <w:rFonts w:hint="eastAsia" w:ascii="宋体" w:hAnsi="宋体" w:cs="宋体"/>
          <w:b/>
          <w:bCs/>
          <w:sz w:val="24"/>
          <w:szCs w:val="24"/>
        </w:rPr>
        <w:t>最高限价：</w:t>
      </w:r>
      <w:r>
        <w:rPr>
          <w:rFonts w:hint="eastAsia" w:ascii="宋体" w:hAnsi="宋体" w:cs="宋体"/>
          <w:b/>
          <w:sz w:val="24"/>
          <w:szCs w:val="24"/>
        </w:rPr>
        <w:t>15元/次/辆（大于0为有效报价）</w:t>
      </w:r>
      <w:r>
        <w:rPr>
          <w:rFonts w:hint="eastAsia" w:ascii="Times New Roman" w:hAnsi="Times New Roman" w:cs="宋体"/>
          <w:b/>
          <w:sz w:val="24"/>
          <w:szCs w:val="24"/>
        </w:rPr>
        <w:t>。报价</w:t>
      </w:r>
      <w:r>
        <w:rPr>
          <w:rFonts w:hint="eastAsia" w:ascii="Times New Roman" w:hAnsi="宋体" w:cs="宋体"/>
          <w:b/>
          <w:kern w:val="2"/>
          <w:sz w:val="24"/>
          <w:szCs w:val="28"/>
        </w:rPr>
        <w:t>保留小数点后两位，否则为无效报价，作废标处理。</w:t>
      </w:r>
    </w:p>
    <w:p w14:paraId="0D58864A">
      <w:pPr>
        <w:snapToGrid w:val="0"/>
        <w:spacing w:line="360" w:lineRule="auto"/>
        <w:ind w:firstLine="482" w:firstLineChars="200"/>
        <w:textAlignment w:val="baseline"/>
        <w:rPr>
          <w:rFonts w:ascii="Times New Roman" w:hAnsi="宋体" w:cs="宋体"/>
          <w:b/>
          <w:kern w:val="2"/>
          <w:sz w:val="24"/>
          <w:szCs w:val="28"/>
        </w:rPr>
      </w:pPr>
      <w:r>
        <w:rPr>
          <w:rFonts w:hint="eastAsia" w:ascii="Times New Roman" w:hAnsi="宋体" w:cs="宋体"/>
          <w:b/>
          <w:kern w:val="2"/>
          <w:sz w:val="24"/>
          <w:szCs w:val="28"/>
        </w:rPr>
        <w:t>2、第2轮(最终)报价将在磋商时填写，响应文件密封提交时只需填写第1轮磋商报价。</w:t>
      </w:r>
    </w:p>
    <w:p w14:paraId="5941667C">
      <w:pPr>
        <w:snapToGrid w:val="0"/>
        <w:spacing w:line="360" w:lineRule="auto"/>
        <w:ind w:firstLine="482" w:firstLineChars="200"/>
        <w:textAlignment w:val="baseline"/>
        <w:rPr>
          <w:rFonts w:ascii="Times New Roman" w:hAnsi="宋体" w:cs="宋体"/>
          <w:b/>
          <w:kern w:val="2"/>
          <w:sz w:val="24"/>
          <w:szCs w:val="28"/>
        </w:rPr>
      </w:pPr>
      <w:r>
        <w:rPr>
          <w:rFonts w:hint="eastAsia" w:ascii="Times New Roman" w:hAnsi="宋体" w:cs="宋体"/>
          <w:b/>
          <w:kern w:val="2"/>
          <w:sz w:val="24"/>
          <w:szCs w:val="28"/>
        </w:rPr>
        <w:t>3、本表式不得自行改动。</w:t>
      </w:r>
    </w:p>
    <w:p w14:paraId="332F4545">
      <w:pPr>
        <w:snapToGrid w:val="0"/>
        <w:spacing w:line="360" w:lineRule="auto"/>
        <w:textAlignment w:val="baseline"/>
        <w:rPr>
          <w:rFonts w:ascii="宋体" w:hAnsi="宋体"/>
          <w:szCs w:val="24"/>
        </w:rPr>
      </w:pPr>
    </w:p>
    <w:p w14:paraId="70FB39CC">
      <w:pPr>
        <w:tabs>
          <w:tab w:val="left" w:pos="5665"/>
          <w:tab w:val="right" w:pos="8360"/>
        </w:tabs>
        <w:snapToGrid w:val="0"/>
        <w:spacing w:line="360" w:lineRule="auto"/>
        <w:ind w:right="42" w:firstLine="1560" w:firstLineChars="650"/>
        <w:textAlignment w:val="baseline"/>
        <w:rPr>
          <w:rFonts w:ascii="宋体" w:hAnsi="宋体" w:cs="宋体"/>
          <w:kern w:val="2"/>
          <w:sz w:val="24"/>
          <w:szCs w:val="28"/>
        </w:rPr>
      </w:pPr>
    </w:p>
    <w:p w14:paraId="2F261EFA">
      <w:pPr>
        <w:snapToGrid w:val="0"/>
        <w:spacing w:line="360" w:lineRule="auto"/>
        <w:ind w:right="79"/>
        <w:textAlignment w:val="baseline"/>
        <w:rPr>
          <w:rFonts w:ascii="宋体" w:hAnsi="宋体" w:cs="宋体"/>
          <w:color w:val="000000"/>
          <w:kern w:val="2"/>
          <w:sz w:val="24"/>
          <w:szCs w:val="24"/>
        </w:rPr>
      </w:pPr>
      <w:r>
        <w:rPr>
          <w:rFonts w:hint="eastAsia" w:ascii="宋体" w:hAnsi="宋体" w:cs="宋体"/>
          <w:kern w:val="2"/>
          <w:sz w:val="24"/>
          <w:szCs w:val="24"/>
        </w:rPr>
        <w:t>竞争性磋商响应供应商：（单位盖章）</w:t>
      </w:r>
    </w:p>
    <w:p w14:paraId="27908924">
      <w:pPr>
        <w:tabs>
          <w:tab w:val="left" w:pos="5665"/>
          <w:tab w:val="right" w:pos="8360"/>
        </w:tabs>
        <w:snapToGrid w:val="0"/>
        <w:spacing w:line="360" w:lineRule="auto"/>
        <w:ind w:right="42"/>
        <w:textAlignment w:val="baseline"/>
        <w:rPr>
          <w:rFonts w:ascii="宋体" w:hAnsi="宋体" w:cs="宋体"/>
          <w:kern w:val="2"/>
          <w:sz w:val="24"/>
          <w:szCs w:val="28"/>
          <w:u w:val="single"/>
        </w:rPr>
      </w:pPr>
      <w:r>
        <w:rPr>
          <w:rFonts w:hint="eastAsia" w:ascii="宋体" w:hAnsi="宋体" w:cs="宋体"/>
          <w:kern w:val="2"/>
          <w:sz w:val="24"/>
          <w:szCs w:val="28"/>
        </w:rPr>
        <w:t>法定代表人或</w:t>
      </w:r>
      <w:r>
        <w:rPr>
          <w:rFonts w:hint="eastAsia" w:ascii="宋体" w:hAnsi="宋体" w:cs="仿宋_GB2312"/>
          <w:kern w:val="2"/>
          <w:sz w:val="24"/>
          <w:szCs w:val="28"/>
        </w:rPr>
        <w:t>被授权人（签字或盖章）</w:t>
      </w:r>
      <w:r>
        <w:rPr>
          <w:rFonts w:hint="eastAsia" w:ascii="宋体" w:hAnsi="宋体" w:cs="宋体"/>
          <w:kern w:val="2"/>
          <w:sz w:val="24"/>
          <w:szCs w:val="28"/>
        </w:rPr>
        <w:t>：</w:t>
      </w:r>
    </w:p>
    <w:p w14:paraId="59790868">
      <w:pPr>
        <w:tabs>
          <w:tab w:val="left" w:pos="5665"/>
          <w:tab w:val="right" w:pos="8360"/>
        </w:tabs>
        <w:snapToGrid w:val="0"/>
        <w:spacing w:line="360" w:lineRule="auto"/>
        <w:ind w:right="42"/>
        <w:textAlignment w:val="baseline"/>
        <w:rPr>
          <w:rFonts w:ascii="宋体" w:hAnsi="宋体" w:cs="宋体"/>
          <w:color w:val="000000"/>
          <w:kern w:val="2"/>
          <w:sz w:val="24"/>
          <w:szCs w:val="28"/>
          <w:lang w:val="zh-CN"/>
        </w:rPr>
      </w:pPr>
      <w:r>
        <w:rPr>
          <w:rFonts w:hint="eastAsia" w:ascii="宋体" w:hAnsi="宋体" w:cs="宋体"/>
          <w:color w:val="000000"/>
          <w:kern w:val="2"/>
          <w:sz w:val="24"/>
          <w:szCs w:val="28"/>
          <w:lang w:val="zh-CN"/>
        </w:rPr>
        <w:t>日期：年月日</w:t>
      </w:r>
    </w:p>
    <w:p w14:paraId="2F783CBE">
      <w:pPr>
        <w:snapToGrid w:val="0"/>
        <w:spacing w:line="400" w:lineRule="exact"/>
        <w:ind w:firstLine="540" w:firstLineChars="192"/>
        <w:contextualSpacing/>
        <w:rPr>
          <w:rFonts w:ascii="宋体" w:hAnsi="宋体" w:cs="宋体"/>
          <w:b/>
          <w:sz w:val="28"/>
          <w:szCs w:val="28"/>
        </w:rPr>
      </w:pPr>
    </w:p>
    <w:p w14:paraId="5781EF4D">
      <w:pPr>
        <w:spacing w:line="400" w:lineRule="exact"/>
        <w:rPr>
          <w:rFonts w:ascii="Times New Roman" w:hAnsi="宋体" w:cs="宋体"/>
          <w:b/>
          <w:kern w:val="2"/>
          <w:sz w:val="24"/>
          <w:szCs w:val="28"/>
        </w:rPr>
      </w:pPr>
    </w:p>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B5BE6">
    <w:pPr>
      <w:pStyle w:val="34"/>
      <w:jc w:val="center"/>
    </w:pPr>
    <w:r>
      <w:fldChar w:fldCharType="begin"/>
    </w:r>
    <w:r>
      <w:instrText xml:space="preserve"> PAGE   \* MERGEFORMAT </w:instrText>
    </w:r>
    <w:r>
      <w:fldChar w:fldCharType="separate"/>
    </w:r>
    <w:r>
      <w:rPr>
        <w:lang w:val="zh-CN"/>
      </w:rPr>
      <w:t>10</w:t>
    </w:r>
    <w:r>
      <w:rPr>
        <w:lang w:val="zh-CN"/>
      </w:rPr>
      <w:fldChar w:fldCharType="end"/>
    </w:r>
  </w:p>
  <w:p w14:paraId="0E57AAD0">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68DE">
    <w:pPr>
      <w:pStyle w:val="34"/>
      <w:jc w:val="center"/>
    </w:pPr>
    <w:r>
      <w:fldChar w:fldCharType="begin"/>
    </w:r>
    <w:r>
      <w:instrText xml:space="preserve"> PAGE   \* MERGEFORMAT </w:instrText>
    </w:r>
    <w:r>
      <w:fldChar w:fldCharType="separate"/>
    </w:r>
    <w:r>
      <w:rPr>
        <w:lang w:val="zh-CN"/>
      </w:rPr>
      <w:t>1</w:t>
    </w:r>
    <w:r>
      <w:rPr>
        <w:lang w:val="zh-CN"/>
      </w:rPr>
      <w:fldChar w:fldCharType="end"/>
    </w:r>
  </w:p>
  <w:p w14:paraId="5C76BCB9">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7C0A4">
    <w:pPr>
      <w:tabs>
        <w:tab w:val="left" w:pos="6300"/>
      </w:tabs>
      <w:spacing w:line="30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378D3">
    <w:pPr>
      <w:tabs>
        <w:tab w:val="left" w:pos="6300"/>
      </w:tabs>
      <w:spacing w:line="30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67E15"/>
    <w:multiLevelType w:val="singleLevel"/>
    <w:tmpl w:val="D5767E15"/>
    <w:lvl w:ilvl="0" w:tentative="0">
      <w:start w:val="2"/>
      <w:numFmt w:val="decimal"/>
      <w:suff w:val="nothing"/>
      <w:lvlText w:val="%1、"/>
      <w:lvlJc w:val="left"/>
    </w:lvl>
  </w:abstractNum>
  <w:abstractNum w:abstractNumId="1">
    <w:nsid w:val="0CAA056A"/>
    <w:multiLevelType w:val="multilevel"/>
    <w:tmpl w:val="0CAA056A"/>
    <w:lvl w:ilvl="0" w:tentative="0">
      <w:start w:val="6"/>
      <w:numFmt w:val="chineseCounting"/>
      <w:suff w:val="space"/>
      <w:lvlText w:val="第%1章"/>
      <w:lvlJc w:val="left"/>
      <w:rPr>
        <w:rFonts w:hint="eastAsia"/>
      </w:rPr>
    </w:lvl>
    <w:lvl w:ilvl="1" w:tentative="0">
      <w:start w:val="1"/>
      <w:numFmt w:val="bullet"/>
      <w:lvlText w:val="o"/>
      <w:lvlJc w:val="left"/>
      <w:pPr>
        <w:ind w:left="5552" w:hanging="360"/>
      </w:pPr>
      <w:rPr>
        <w:rFonts w:hint="default" w:ascii="Courier New" w:hAnsi="Courier New" w:eastAsia="Courier New" w:cs="Courier New"/>
      </w:rPr>
    </w:lvl>
    <w:lvl w:ilvl="2" w:tentative="0">
      <w:start w:val="1"/>
      <w:numFmt w:val="bullet"/>
      <w:lvlText w:val="§"/>
      <w:lvlJc w:val="left"/>
      <w:pPr>
        <w:ind w:left="6272" w:hanging="360"/>
      </w:pPr>
      <w:rPr>
        <w:rFonts w:hint="default" w:ascii="Wingdings" w:hAnsi="Wingdings" w:eastAsia="Wingdings" w:cs="Wingdings"/>
      </w:rPr>
    </w:lvl>
    <w:lvl w:ilvl="3" w:tentative="0">
      <w:start w:val="1"/>
      <w:numFmt w:val="bullet"/>
      <w:lvlText w:val="·"/>
      <w:lvlJc w:val="left"/>
      <w:pPr>
        <w:ind w:left="6992" w:hanging="360"/>
      </w:pPr>
      <w:rPr>
        <w:rFonts w:hint="default" w:ascii="Symbol" w:hAnsi="Symbol" w:eastAsia="Symbol" w:cs="Symbol"/>
      </w:rPr>
    </w:lvl>
    <w:lvl w:ilvl="4" w:tentative="0">
      <w:start w:val="1"/>
      <w:numFmt w:val="bullet"/>
      <w:lvlText w:val="o"/>
      <w:lvlJc w:val="left"/>
      <w:pPr>
        <w:ind w:left="7712" w:hanging="360"/>
      </w:pPr>
      <w:rPr>
        <w:rFonts w:hint="default" w:ascii="Courier New" w:hAnsi="Courier New" w:eastAsia="Courier New" w:cs="Courier New"/>
      </w:rPr>
    </w:lvl>
    <w:lvl w:ilvl="5" w:tentative="0">
      <w:start w:val="1"/>
      <w:numFmt w:val="bullet"/>
      <w:lvlText w:val="§"/>
      <w:lvlJc w:val="left"/>
      <w:pPr>
        <w:ind w:left="8432" w:hanging="360"/>
      </w:pPr>
      <w:rPr>
        <w:rFonts w:hint="default" w:ascii="Wingdings" w:hAnsi="Wingdings" w:eastAsia="Wingdings" w:cs="Wingdings"/>
      </w:rPr>
    </w:lvl>
    <w:lvl w:ilvl="6" w:tentative="0">
      <w:start w:val="1"/>
      <w:numFmt w:val="bullet"/>
      <w:lvlText w:val="·"/>
      <w:lvlJc w:val="left"/>
      <w:pPr>
        <w:ind w:left="9152" w:hanging="360"/>
      </w:pPr>
      <w:rPr>
        <w:rFonts w:hint="default" w:ascii="Symbol" w:hAnsi="Symbol" w:eastAsia="Symbol" w:cs="Symbol"/>
      </w:rPr>
    </w:lvl>
    <w:lvl w:ilvl="7" w:tentative="0">
      <w:start w:val="1"/>
      <w:numFmt w:val="bullet"/>
      <w:lvlText w:val="o"/>
      <w:lvlJc w:val="left"/>
      <w:pPr>
        <w:ind w:left="9872" w:hanging="360"/>
      </w:pPr>
      <w:rPr>
        <w:rFonts w:hint="default" w:ascii="Courier New" w:hAnsi="Courier New" w:eastAsia="Courier New" w:cs="Courier New"/>
      </w:rPr>
    </w:lvl>
    <w:lvl w:ilvl="8" w:tentative="0">
      <w:start w:val="1"/>
      <w:numFmt w:val="bullet"/>
      <w:lvlText w:val="§"/>
      <w:lvlJc w:val="left"/>
      <w:pPr>
        <w:ind w:left="10592" w:hanging="360"/>
      </w:pPr>
      <w:rPr>
        <w:rFonts w:hint="default"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420"/>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2"/>
  </w:compat>
  <w:rsids>
    <w:rsidRoot w:val="007037BC"/>
    <w:rsid w:val="00025167"/>
    <w:rsid w:val="000B6FF1"/>
    <w:rsid w:val="00134DF0"/>
    <w:rsid w:val="00194CCF"/>
    <w:rsid w:val="002550E1"/>
    <w:rsid w:val="002B171F"/>
    <w:rsid w:val="002D5BC7"/>
    <w:rsid w:val="002E1839"/>
    <w:rsid w:val="002F4311"/>
    <w:rsid w:val="00331BAC"/>
    <w:rsid w:val="0039280A"/>
    <w:rsid w:val="003B783F"/>
    <w:rsid w:val="00442710"/>
    <w:rsid w:val="0049626B"/>
    <w:rsid w:val="00497EBF"/>
    <w:rsid w:val="004D7D49"/>
    <w:rsid w:val="004E5414"/>
    <w:rsid w:val="00566BDD"/>
    <w:rsid w:val="005E60BB"/>
    <w:rsid w:val="006279A4"/>
    <w:rsid w:val="006750FC"/>
    <w:rsid w:val="006E73DD"/>
    <w:rsid w:val="007037BC"/>
    <w:rsid w:val="00704B9D"/>
    <w:rsid w:val="00711C88"/>
    <w:rsid w:val="00712A9D"/>
    <w:rsid w:val="00746FC5"/>
    <w:rsid w:val="0078421A"/>
    <w:rsid w:val="007F3633"/>
    <w:rsid w:val="0086070F"/>
    <w:rsid w:val="00884CB1"/>
    <w:rsid w:val="008A331B"/>
    <w:rsid w:val="008A7608"/>
    <w:rsid w:val="008D0640"/>
    <w:rsid w:val="00967A2A"/>
    <w:rsid w:val="009B4F28"/>
    <w:rsid w:val="009D662B"/>
    <w:rsid w:val="00A41B79"/>
    <w:rsid w:val="00AB1BBB"/>
    <w:rsid w:val="00AC0FD1"/>
    <w:rsid w:val="00AC1664"/>
    <w:rsid w:val="00AE38E7"/>
    <w:rsid w:val="00B077E4"/>
    <w:rsid w:val="00B363BB"/>
    <w:rsid w:val="00B955AE"/>
    <w:rsid w:val="00BB5650"/>
    <w:rsid w:val="00BE3EE1"/>
    <w:rsid w:val="00BF4161"/>
    <w:rsid w:val="00C040C7"/>
    <w:rsid w:val="00C5260B"/>
    <w:rsid w:val="00C7074E"/>
    <w:rsid w:val="00CD2178"/>
    <w:rsid w:val="00CE1391"/>
    <w:rsid w:val="00CF74DC"/>
    <w:rsid w:val="00D20E10"/>
    <w:rsid w:val="00DD27B7"/>
    <w:rsid w:val="00E0372F"/>
    <w:rsid w:val="00E512D6"/>
    <w:rsid w:val="00E72AEB"/>
    <w:rsid w:val="00F44A1F"/>
    <w:rsid w:val="00F955E1"/>
    <w:rsid w:val="00FA3FCF"/>
    <w:rsid w:val="016245C6"/>
    <w:rsid w:val="02FE36F7"/>
    <w:rsid w:val="033A0C2B"/>
    <w:rsid w:val="03A8028B"/>
    <w:rsid w:val="04645078"/>
    <w:rsid w:val="04846602"/>
    <w:rsid w:val="05105783"/>
    <w:rsid w:val="05634469"/>
    <w:rsid w:val="05A735B4"/>
    <w:rsid w:val="05AC624D"/>
    <w:rsid w:val="05E27A84"/>
    <w:rsid w:val="05EC0902"/>
    <w:rsid w:val="05F41565"/>
    <w:rsid w:val="06A0349B"/>
    <w:rsid w:val="06CD689B"/>
    <w:rsid w:val="07C136C9"/>
    <w:rsid w:val="08DA2C94"/>
    <w:rsid w:val="094E3682"/>
    <w:rsid w:val="0A03028E"/>
    <w:rsid w:val="0ABF0394"/>
    <w:rsid w:val="0B5D7BAD"/>
    <w:rsid w:val="0BD87233"/>
    <w:rsid w:val="0C2B47B0"/>
    <w:rsid w:val="0C6D3E1F"/>
    <w:rsid w:val="0C7E2B62"/>
    <w:rsid w:val="0C7E427E"/>
    <w:rsid w:val="0CF4009D"/>
    <w:rsid w:val="0CF63E15"/>
    <w:rsid w:val="0DB717F6"/>
    <w:rsid w:val="0E125B5B"/>
    <w:rsid w:val="0E6E4C3F"/>
    <w:rsid w:val="0E7F24D9"/>
    <w:rsid w:val="0F1B7B63"/>
    <w:rsid w:val="108930FB"/>
    <w:rsid w:val="10B4201D"/>
    <w:rsid w:val="11360C84"/>
    <w:rsid w:val="11651569"/>
    <w:rsid w:val="11C049F1"/>
    <w:rsid w:val="12353631"/>
    <w:rsid w:val="12463DB9"/>
    <w:rsid w:val="126B7053"/>
    <w:rsid w:val="134358DA"/>
    <w:rsid w:val="139A16DC"/>
    <w:rsid w:val="13BF1404"/>
    <w:rsid w:val="13D32467"/>
    <w:rsid w:val="13E946D3"/>
    <w:rsid w:val="14AD3953"/>
    <w:rsid w:val="14B33435"/>
    <w:rsid w:val="154127E9"/>
    <w:rsid w:val="15966195"/>
    <w:rsid w:val="166242C9"/>
    <w:rsid w:val="16832BBD"/>
    <w:rsid w:val="18202452"/>
    <w:rsid w:val="1844012A"/>
    <w:rsid w:val="197607B7"/>
    <w:rsid w:val="19E73463"/>
    <w:rsid w:val="1A2E4BEE"/>
    <w:rsid w:val="1B1C7DC9"/>
    <w:rsid w:val="1B46240B"/>
    <w:rsid w:val="1B530684"/>
    <w:rsid w:val="1BAF61A1"/>
    <w:rsid w:val="1BB43819"/>
    <w:rsid w:val="1BCA4DEA"/>
    <w:rsid w:val="1BE22134"/>
    <w:rsid w:val="1C4032FE"/>
    <w:rsid w:val="1C5020B1"/>
    <w:rsid w:val="1C62060E"/>
    <w:rsid w:val="1CC57360"/>
    <w:rsid w:val="1D2642A2"/>
    <w:rsid w:val="1E62130A"/>
    <w:rsid w:val="1E9D2342"/>
    <w:rsid w:val="1EB3600A"/>
    <w:rsid w:val="1EC91389"/>
    <w:rsid w:val="1F2C72E7"/>
    <w:rsid w:val="1F464788"/>
    <w:rsid w:val="20125CE3"/>
    <w:rsid w:val="21556F04"/>
    <w:rsid w:val="220426D8"/>
    <w:rsid w:val="22347461"/>
    <w:rsid w:val="22A87507"/>
    <w:rsid w:val="22B8515B"/>
    <w:rsid w:val="24101808"/>
    <w:rsid w:val="249146F7"/>
    <w:rsid w:val="24FD1D8D"/>
    <w:rsid w:val="252235A1"/>
    <w:rsid w:val="252C4420"/>
    <w:rsid w:val="254E083A"/>
    <w:rsid w:val="25D86356"/>
    <w:rsid w:val="264A1001"/>
    <w:rsid w:val="26AD1590"/>
    <w:rsid w:val="273F0604"/>
    <w:rsid w:val="281C3BC3"/>
    <w:rsid w:val="287D18DA"/>
    <w:rsid w:val="29115E06"/>
    <w:rsid w:val="29583A35"/>
    <w:rsid w:val="298A7967"/>
    <w:rsid w:val="2996630C"/>
    <w:rsid w:val="29E74DB9"/>
    <w:rsid w:val="2A0C4820"/>
    <w:rsid w:val="2A0E67EA"/>
    <w:rsid w:val="2A0F5E0A"/>
    <w:rsid w:val="2A2A5326"/>
    <w:rsid w:val="2AAD1B5F"/>
    <w:rsid w:val="2BB2610A"/>
    <w:rsid w:val="2BBD4024"/>
    <w:rsid w:val="2C3B319A"/>
    <w:rsid w:val="2C4D4F76"/>
    <w:rsid w:val="2C644CEB"/>
    <w:rsid w:val="2CA86A82"/>
    <w:rsid w:val="2CB903E0"/>
    <w:rsid w:val="2CD474A0"/>
    <w:rsid w:val="2CEA709A"/>
    <w:rsid w:val="2CEC1AA6"/>
    <w:rsid w:val="2D4744ED"/>
    <w:rsid w:val="2DD71EA4"/>
    <w:rsid w:val="2F0F103A"/>
    <w:rsid w:val="2FBB6ACC"/>
    <w:rsid w:val="30087837"/>
    <w:rsid w:val="303074BA"/>
    <w:rsid w:val="3143321D"/>
    <w:rsid w:val="3162636F"/>
    <w:rsid w:val="321C75CA"/>
    <w:rsid w:val="32867865"/>
    <w:rsid w:val="33186790"/>
    <w:rsid w:val="33572FB0"/>
    <w:rsid w:val="3377156E"/>
    <w:rsid w:val="342950FC"/>
    <w:rsid w:val="348558FB"/>
    <w:rsid w:val="35773495"/>
    <w:rsid w:val="35BA0B37"/>
    <w:rsid w:val="36080591"/>
    <w:rsid w:val="36782179"/>
    <w:rsid w:val="36C22E36"/>
    <w:rsid w:val="36D410BA"/>
    <w:rsid w:val="37485765"/>
    <w:rsid w:val="375A6BCB"/>
    <w:rsid w:val="37FC11D6"/>
    <w:rsid w:val="381A771B"/>
    <w:rsid w:val="39BA1BA2"/>
    <w:rsid w:val="3B3836C7"/>
    <w:rsid w:val="3BD11425"/>
    <w:rsid w:val="3C1732DC"/>
    <w:rsid w:val="3C7B7D0F"/>
    <w:rsid w:val="3C8D6458"/>
    <w:rsid w:val="3DA23079"/>
    <w:rsid w:val="3E012496"/>
    <w:rsid w:val="3E195671"/>
    <w:rsid w:val="3E860BED"/>
    <w:rsid w:val="3E892452"/>
    <w:rsid w:val="3F1104B7"/>
    <w:rsid w:val="404D19C2"/>
    <w:rsid w:val="40520D87"/>
    <w:rsid w:val="40A67324"/>
    <w:rsid w:val="40DA6FCE"/>
    <w:rsid w:val="41320BB8"/>
    <w:rsid w:val="42594B93"/>
    <w:rsid w:val="427D25EE"/>
    <w:rsid w:val="42CD0B98"/>
    <w:rsid w:val="42F8373B"/>
    <w:rsid w:val="44112D07"/>
    <w:rsid w:val="45611A6C"/>
    <w:rsid w:val="4577303D"/>
    <w:rsid w:val="45912351"/>
    <w:rsid w:val="45F97EF6"/>
    <w:rsid w:val="45FB7884"/>
    <w:rsid w:val="46E316D5"/>
    <w:rsid w:val="46F56910"/>
    <w:rsid w:val="47C42849"/>
    <w:rsid w:val="48117779"/>
    <w:rsid w:val="482F19AD"/>
    <w:rsid w:val="4854780C"/>
    <w:rsid w:val="48DD58AD"/>
    <w:rsid w:val="491237A9"/>
    <w:rsid w:val="4929464F"/>
    <w:rsid w:val="499E6DEB"/>
    <w:rsid w:val="4A2F038B"/>
    <w:rsid w:val="4B005883"/>
    <w:rsid w:val="4B8E2E8F"/>
    <w:rsid w:val="4BC35DAF"/>
    <w:rsid w:val="4BD54289"/>
    <w:rsid w:val="4C9D5A7F"/>
    <w:rsid w:val="4D5F2D35"/>
    <w:rsid w:val="4D7F6F33"/>
    <w:rsid w:val="4DB017E2"/>
    <w:rsid w:val="4E7E71EB"/>
    <w:rsid w:val="4EA053B3"/>
    <w:rsid w:val="4F33356C"/>
    <w:rsid w:val="4FA64C4B"/>
    <w:rsid w:val="503A35E5"/>
    <w:rsid w:val="50566671"/>
    <w:rsid w:val="50942CF5"/>
    <w:rsid w:val="50D21A70"/>
    <w:rsid w:val="50FC5468"/>
    <w:rsid w:val="51121B77"/>
    <w:rsid w:val="5119236A"/>
    <w:rsid w:val="512F5063"/>
    <w:rsid w:val="514C537E"/>
    <w:rsid w:val="515B1A65"/>
    <w:rsid w:val="51DD247A"/>
    <w:rsid w:val="52303F7A"/>
    <w:rsid w:val="526A70ED"/>
    <w:rsid w:val="527903F5"/>
    <w:rsid w:val="52BC6534"/>
    <w:rsid w:val="52EA3926"/>
    <w:rsid w:val="54316AC5"/>
    <w:rsid w:val="54436F0C"/>
    <w:rsid w:val="55551C7E"/>
    <w:rsid w:val="55F11D7B"/>
    <w:rsid w:val="55FC68E1"/>
    <w:rsid w:val="56715C20"/>
    <w:rsid w:val="56CD5913"/>
    <w:rsid w:val="57256D9D"/>
    <w:rsid w:val="5784604E"/>
    <w:rsid w:val="57CA16F3"/>
    <w:rsid w:val="591C5F7E"/>
    <w:rsid w:val="59374B66"/>
    <w:rsid w:val="59E36A9C"/>
    <w:rsid w:val="5A160C1F"/>
    <w:rsid w:val="5A83754C"/>
    <w:rsid w:val="5B5C6B06"/>
    <w:rsid w:val="5BD14DFE"/>
    <w:rsid w:val="5C013209"/>
    <w:rsid w:val="5C9B1857"/>
    <w:rsid w:val="5CAC586B"/>
    <w:rsid w:val="5CAC7619"/>
    <w:rsid w:val="5CC10F05"/>
    <w:rsid w:val="5D0E3E30"/>
    <w:rsid w:val="5D704AEA"/>
    <w:rsid w:val="5E211941"/>
    <w:rsid w:val="5E46735B"/>
    <w:rsid w:val="5E9B16F3"/>
    <w:rsid w:val="5EE4163F"/>
    <w:rsid w:val="5EF016A4"/>
    <w:rsid w:val="5F4F0E5B"/>
    <w:rsid w:val="5F530220"/>
    <w:rsid w:val="5F79590E"/>
    <w:rsid w:val="600C0AFA"/>
    <w:rsid w:val="61CD42B9"/>
    <w:rsid w:val="626C655C"/>
    <w:rsid w:val="62764951"/>
    <w:rsid w:val="62A96AD4"/>
    <w:rsid w:val="632D5246"/>
    <w:rsid w:val="64F47DAF"/>
    <w:rsid w:val="64FE478A"/>
    <w:rsid w:val="65336B29"/>
    <w:rsid w:val="653A1C66"/>
    <w:rsid w:val="65660CAD"/>
    <w:rsid w:val="65F75DA9"/>
    <w:rsid w:val="66981DCA"/>
    <w:rsid w:val="66D3039B"/>
    <w:rsid w:val="670324CB"/>
    <w:rsid w:val="680C5410"/>
    <w:rsid w:val="69606A27"/>
    <w:rsid w:val="696A2302"/>
    <w:rsid w:val="69945B39"/>
    <w:rsid w:val="6A244106"/>
    <w:rsid w:val="6A6908F7"/>
    <w:rsid w:val="6A7C4ACE"/>
    <w:rsid w:val="6AC67AF8"/>
    <w:rsid w:val="6B16219E"/>
    <w:rsid w:val="6B3D7A8A"/>
    <w:rsid w:val="6BC658F4"/>
    <w:rsid w:val="6BDF5315"/>
    <w:rsid w:val="6C47110C"/>
    <w:rsid w:val="6CFA7F2C"/>
    <w:rsid w:val="6E2C680B"/>
    <w:rsid w:val="6E8421A4"/>
    <w:rsid w:val="6F086931"/>
    <w:rsid w:val="6F1A6664"/>
    <w:rsid w:val="6FC10021"/>
    <w:rsid w:val="701F43B3"/>
    <w:rsid w:val="70816D99"/>
    <w:rsid w:val="715776FB"/>
    <w:rsid w:val="71844269"/>
    <w:rsid w:val="719B1CDE"/>
    <w:rsid w:val="71A87636"/>
    <w:rsid w:val="721C216D"/>
    <w:rsid w:val="726F4F19"/>
    <w:rsid w:val="72E15E16"/>
    <w:rsid w:val="73431AED"/>
    <w:rsid w:val="737A1DC7"/>
    <w:rsid w:val="737A3B75"/>
    <w:rsid w:val="742C30C1"/>
    <w:rsid w:val="74806F69"/>
    <w:rsid w:val="74AC7D5E"/>
    <w:rsid w:val="755A1EB0"/>
    <w:rsid w:val="758E3908"/>
    <w:rsid w:val="75FB6795"/>
    <w:rsid w:val="76037E52"/>
    <w:rsid w:val="762F6E99"/>
    <w:rsid w:val="76361FD5"/>
    <w:rsid w:val="76571F4C"/>
    <w:rsid w:val="76A01B45"/>
    <w:rsid w:val="76DF266D"/>
    <w:rsid w:val="76FD2AF3"/>
    <w:rsid w:val="77F96B1C"/>
    <w:rsid w:val="78992D7B"/>
    <w:rsid w:val="79856DD0"/>
    <w:rsid w:val="799F60E4"/>
    <w:rsid w:val="7ABD2CC5"/>
    <w:rsid w:val="7AF16E13"/>
    <w:rsid w:val="7AF20495"/>
    <w:rsid w:val="7B427F3E"/>
    <w:rsid w:val="7BA93249"/>
    <w:rsid w:val="7C6B6751"/>
    <w:rsid w:val="7D6733BC"/>
    <w:rsid w:val="7E221091"/>
    <w:rsid w:val="7F364D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semiHidden="0"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4">
    <w:name w:val="heading 1"/>
    <w:basedOn w:val="1"/>
    <w:next w:val="1"/>
    <w:link w:val="222"/>
    <w:qFormat/>
    <w:uiPriority w:val="0"/>
    <w:pPr>
      <w:keepNext/>
      <w:keepLines/>
      <w:spacing w:before="340" w:after="330" w:line="578" w:lineRule="auto"/>
      <w:outlineLvl w:val="0"/>
    </w:pPr>
    <w:rPr>
      <w:rFonts w:eastAsia="楷体_GB2312"/>
      <w:b/>
      <w:sz w:val="44"/>
      <w:szCs w:val="20"/>
    </w:rPr>
  </w:style>
  <w:style w:type="paragraph" w:styleId="5">
    <w:name w:val="heading 2"/>
    <w:basedOn w:val="1"/>
    <w:next w:val="1"/>
    <w:link w:val="223"/>
    <w:qFormat/>
    <w:uiPriority w:val="0"/>
    <w:pPr>
      <w:keepNext/>
      <w:keepLines/>
      <w:spacing w:line="360" w:lineRule="auto"/>
      <w:outlineLvl w:val="1"/>
    </w:pPr>
    <w:rPr>
      <w:rFonts w:ascii="Cambria" w:hAnsi="Cambria"/>
      <w:b/>
      <w:bCs/>
      <w:sz w:val="32"/>
      <w:szCs w:val="32"/>
    </w:rPr>
  </w:style>
  <w:style w:type="paragraph" w:styleId="6">
    <w:name w:val="heading 3"/>
    <w:basedOn w:val="1"/>
    <w:next w:val="7"/>
    <w:link w:val="224"/>
    <w:qFormat/>
    <w:uiPriority w:val="99"/>
    <w:pPr>
      <w:widowControl/>
      <w:spacing w:before="100" w:beforeAutospacing="1" w:after="100" w:afterAutospacing="1"/>
      <w:jc w:val="left"/>
      <w:outlineLvl w:val="2"/>
    </w:pPr>
    <w:rPr>
      <w:rFonts w:ascii="宋体" w:hAnsi="宋体"/>
      <w:b/>
      <w:bCs/>
      <w:sz w:val="27"/>
      <w:szCs w:val="27"/>
      <w:lang w:eastAsia="en-US"/>
    </w:rPr>
  </w:style>
  <w:style w:type="paragraph" w:styleId="7">
    <w:name w:val="heading 4"/>
    <w:basedOn w:val="1"/>
    <w:next w:val="1"/>
    <w:link w:val="225"/>
    <w:qFormat/>
    <w:uiPriority w:val="0"/>
    <w:pPr>
      <w:keepNext/>
      <w:keepLines/>
      <w:spacing w:before="280" w:after="290" w:line="376" w:lineRule="auto"/>
      <w:outlineLvl w:val="3"/>
    </w:pPr>
    <w:rPr>
      <w:rFonts w:ascii="Arial" w:hAnsi="Arial" w:eastAsia="黑体"/>
      <w:b/>
      <w:bCs/>
      <w:sz w:val="28"/>
      <w:szCs w:val="28"/>
      <w:lang w:eastAsia="en-US"/>
    </w:rPr>
  </w:style>
  <w:style w:type="paragraph" w:styleId="8">
    <w:name w:val="heading 5"/>
    <w:basedOn w:val="1"/>
    <w:next w:val="9"/>
    <w:link w:val="226"/>
    <w:qFormat/>
    <w:uiPriority w:val="0"/>
    <w:pPr>
      <w:keepNext/>
      <w:keepLines/>
      <w:tabs>
        <w:tab w:val="left" w:pos="1008"/>
      </w:tabs>
      <w:spacing w:before="280" w:after="290" w:line="376" w:lineRule="auto"/>
      <w:outlineLvl w:val="4"/>
    </w:pPr>
    <w:rPr>
      <w:rFonts w:ascii="宋体"/>
      <w:b/>
      <w:spacing w:val="-2"/>
      <w:position w:val="-6"/>
      <w:sz w:val="28"/>
      <w:szCs w:val="20"/>
    </w:rPr>
  </w:style>
  <w:style w:type="paragraph" w:styleId="10">
    <w:name w:val="heading 6"/>
    <w:basedOn w:val="1"/>
    <w:next w:val="9"/>
    <w:link w:val="228"/>
    <w:qFormat/>
    <w:uiPriority w:val="0"/>
    <w:pPr>
      <w:keepNext/>
      <w:keepLines/>
      <w:tabs>
        <w:tab w:val="left" w:pos="1152"/>
      </w:tabs>
      <w:spacing w:before="240" w:after="64" w:line="320" w:lineRule="auto"/>
      <w:outlineLvl w:val="5"/>
    </w:pPr>
    <w:rPr>
      <w:rFonts w:ascii="Arial" w:hAnsi="Arial" w:eastAsia="黑体"/>
      <w:b/>
      <w:spacing w:val="-2"/>
      <w:position w:val="-6"/>
      <w:sz w:val="24"/>
      <w:szCs w:val="20"/>
    </w:rPr>
  </w:style>
  <w:style w:type="paragraph" w:styleId="11">
    <w:name w:val="heading 7"/>
    <w:basedOn w:val="1"/>
    <w:next w:val="9"/>
    <w:link w:val="229"/>
    <w:qFormat/>
    <w:uiPriority w:val="0"/>
    <w:pPr>
      <w:keepNext/>
      <w:keepLines/>
      <w:tabs>
        <w:tab w:val="left" w:pos="1296"/>
      </w:tabs>
      <w:spacing w:before="240" w:after="64" w:line="320" w:lineRule="auto"/>
      <w:outlineLvl w:val="6"/>
    </w:pPr>
    <w:rPr>
      <w:rFonts w:ascii="宋体"/>
      <w:b/>
      <w:spacing w:val="-2"/>
      <w:position w:val="-6"/>
      <w:sz w:val="24"/>
      <w:szCs w:val="20"/>
    </w:rPr>
  </w:style>
  <w:style w:type="paragraph" w:styleId="12">
    <w:name w:val="heading 8"/>
    <w:basedOn w:val="1"/>
    <w:next w:val="9"/>
    <w:link w:val="230"/>
    <w:qFormat/>
    <w:uiPriority w:val="0"/>
    <w:pPr>
      <w:keepNext/>
      <w:keepLines/>
      <w:tabs>
        <w:tab w:val="left" w:pos="1440"/>
      </w:tabs>
      <w:spacing w:before="240" w:after="64" w:line="320" w:lineRule="auto"/>
      <w:outlineLvl w:val="7"/>
    </w:pPr>
    <w:rPr>
      <w:rFonts w:ascii="Arial" w:hAnsi="Arial" w:eastAsia="黑体"/>
      <w:spacing w:val="-2"/>
      <w:position w:val="-6"/>
      <w:sz w:val="24"/>
      <w:szCs w:val="20"/>
    </w:rPr>
  </w:style>
  <w:style w:type="paragraph" w:styleId="13">
    <w:name w:val="heading 9"/>
    <w:basedOn w:val="1"/>
    <w:next w:val="9"/>
    <w:link w:val="231"/>
    <w:qFormat/>
    <w:uiPriority w:val="0"/>
    <w:pPr>
      <w:keepNext/>
      <w:keepLines/>
      <w:tabs>
        <w:tab w:val="left" w:pos="1584"/>
      </w:tabs>
      <w:spacing w:before="240" w:after="64" w:line="320" w:lineRule="auto"/>
      <w:outlineLvl w:val="8"/>
    </w:pPr>
    <w:rPr>
      <w:rFonts w:ascii="Arial" w:hAnsi="Arial" w:eastAsia="黑体"/>
      <w:spacing w:val="-2"/>
      <w:position w:val="-6"/>
      <w:sz w:val="28"/>
      <w:szCs w:val="20"/>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16"/>
    <w:unhideWhenUsed/>
    <w:qFormat/>
    <w:uiPriority w:val="99"/>
    <w:pPr>
      <w:ind w:left="200" w:leftChars="200" w:firstLine="420" w:firstLineChars="200"/>
    </w:pPr>
  </w:style>
  <w:style w:type="paragraph" w:styleId="3">
    <w:name w:val="Body Text Indent"/>
    <w:basedOn w:val="1"/>
    <w:link w:val="220"/>
    <w:unhideWhenUsed/>
    <w:qFormat/>
    <w:uiPriority w:val="0"/>
    <w:pPr>
      <w:spacing w:after="120"/>
      <w:ind w:left="420"/>
    </w:pPr>
  </w:style>
  <w:style w:type="paragraph" w:styleId="9">
    <w:name w:val="Normal Indent"/>
    <w:basedOn w:val="1"/>
    <w:link w:val="227"/>
    <w:qFormat/>
    <w:uiPriority w:val="0"/>
    <w:pPr>
      <w:ind w:firstLine="420"/>
      <w:jc w:val="left"/>
    </w:pPr>
    <w:rPr>
      <w:rFonts w:eastAsia="楷体_GB2312"/>
      <w:sz w:val="24"/>
      <w:szCs w:val="20"/>
      <w:lang w:eastAsia="en-US"/>
    </w:rPr>
  </w:style>
  <w:style w:type="paragraph" w:styleId="14">
    <w:name w:val="toc 7"/>
    <w:basedOn w:val="1"/>
    <w:next w:val="1"/>
    <w:unhideWhenUsed/>
    <w:qFormat/>
    <w:uiPriority w:val="39"/>
    <w:pPr>
      <w:spacing w:after="57"/>
      <w:ind w:left="1701"/>
    </w:pPr>
  </w:style>
  <w:style w:type="paragraph" w:styleId="15">
    <w:name w:val="index 8"/>
    <w:basedOn w:val="1"/>
    <w:next w:val="1"/>
    <w:qFormat/>
    <w:uiPriority w:val="0"/>
    <w:pPr>
      <w:ind w:left="2940"/>
    </w:pPr>
    <w:rPr>
      <w:rFonts w:eastAsia="楷体_GB2312"/>
      <w:sz w:val="26"/>
      <w:szCs w:val="20"/>
    </w:rPr>
  </w:style>
  <w:style w:type="paragraph" w:styleId="16">
    <w:name w:val="caption"/>
    <w:basedOn w:val="1"/>
    <w:next w:val="1"/>
    <w:unhideWhenUsed/>
    <w:qFormat/>
    <w:uiPriority w:val="35"/>
    <w:pPr>
      <w:spacing w:line="276" w:lineRule="auto"/>
    </w:pPr>
    <w:rPr>
      <w:b/>
      <w:bCs/>
      <w:color w:val="4F81BD"/>
      <w:sz w:val="18"/>
      <w:szCs w:val="18"/>
    </w:rPr>
  </w:style>
  <w:style w:type="paragraph" w:styleId="17">
    <w:name w:val="index 5"/>
    <w:basedOn w:val="1"/>
    <w:next w:val="1"/>
    <w:qFormat/>
    <w:uiPriority w:val="0"/>
    <w:pPr>
      <w:ind w:left="1680"/>
    </w:pPr>
    <w:rPr>
      <w:rFonts w:eastAsia="楷体_GB2312"/>
      <w:sz w:val="26"/>
      <w:szCs w:val="20"/>
    </w:rPr>
  </w:style>
  <w:style w:type="paragraph" w:styleId="18">
    <w:name w:val="Document Map"/>
    <w:basedOn w:val="1"/>
    <w:link w:val="233"/>
    <w:unhideWhenUsed/>
    <w:qFormat/>
    <w:uiPriority w:val="0"/>
    <w:rPr>
      <w:rFonts w:ascii="宋体"/>
      <w:sz w:val="18"/>
      <w:szCs w:val="18"/>
    </w:rPr>
  </w:style>
  <w:style w:type="paragraph" w:styleId="19">
    <w:name w:val="annotation text"/>
    <w:basedOn w:val="1"/>
    <w:link w:val="234"/>
    <w:unhideWhenUsed/>
    <w:qFormat/>
    <w:uiPriority w:val="0"/>
    <w:pPr>
      <w:jc w:val="left"/>
    </w:pPr>
  </w:style>
  <w:style w:type="paragraph" w:styleId="20">
    <w:name w:val="index 6"/>
    <w:basedOn w:val="1"/>
    <w:next w:val="1"/>
    <w:qFormat/>
    <w:uiPriority w:val="0"/>
    <w:pPr>
      <w:ind w:left="2100"/>
    </w:pPr>
    <w:rPr>
      <w:rFonts w:eastAsia="楷体_GB2312"/>
      <w:sz w:val="26"/>
      <w:szCs w:val="20"/>
    </w:rPr>
  </w:style>
  <w:style w:type="paragraph" w:styleId="21">
    <w:name w:val="Body Text"/>
    <w:basedOn w:val="1"/>
    <w:link w:val="235"/>
    <w:qFormat/>
    <w:uiPriority w:val="0"/>
    <w:pPr>
      <w:spacing w:after="120"/>
    </w:pPr>
    <w:rPr>
      <w:rFonts w:ascii="Times New Roman" w:hAnsi="Times New Roman"/>
    </w:rPr>
  </w:style>
  <w:style w:type="paragraph" w:styleId="22">
    <w:name w:val="List 2"/>
    <w:basedOn w:val="1"/>
    <w:qFormat/>
    <w:uiPriority w:val="0"/>
    <w:pPr>
      <w:ind w:left="100" w:hanging="200"/>
    </w:pPr>
  </w:style>
  <w:style w:type="paragraph" w:styleId="23">
    <w:name w:val="Block Text"/>
    <w:basedOn w:val="1"/>
    <w:qFormat/>
    <w:uiPriority w:val="0"/>
    <w:pPr>
      <w:spacing w:line="360" w:lineRule="auto"/>
      <w:ind w:firstLine="640"/>
      <w:jc w:val="left"/>
    </w:pPr>
    <w:rPr>
      <w:rFonts w:ascii="Times New Roman" w:hAnsi="Times New Roman"/>
      <w:sz w:val="24"/>
    </w:rPr>
  </w:style>
  <w:style w:type="paragraph" w:styleId="24">
    <w:name w:val="index 4"/>
    <w:basedOn w:val="1"/>
    <w:next w:val="1"/>
    <w:qFormat/>
    <w:uiPriority w:val="0"/>
    <w:pPr>
      <w:ind w:left="1260"/>
    </w:pPr>
    <w:rPr>
      <w:szCs w:val="20"/>
    </w:rPr>
  </w:style>
  <w:style w:type="paragraph" w:styleId="25">
    <w:name w:val="toc 5"/>
    <w:basedOn w:val="1"/>
    <w:next w:val="1"/>
    <w:unhideWhenUsed/>
    <w:qFormat/>
    <w:uiPriority w:val="39"/>
    <w:pPr>
      <w:spacing w:after="57"/>
      <w:ind w:left="1134"/>
    </w:pPr>
  </w:style>
  <w:style w:type="paragraph" w:styleId="26">
    <w:name w:val="toc 3"/>
    <w:basedOn w:val="1"/>
    <w:next w:val="1"/>
    <w:unhideWhenUsed/>
    <w:qFormat/>
    <w:uiPriority w:val="39"/>
    <w:pPr>
      <w:spacing w:after="57"/>
      <w:ind w:left="567"/>
    </w:pPr>
  </w:style>
  <w:style w:type="paragraph" w:styleId="27">
    <w:name w:val="Plain Text"/>
    <w:basedOn w:val="1"/>
    <w:next w:val="1"/>
    <w:link w:val="239"/>
    <w:qFormat/>
    <w:uiPriority w:val="0"/>
    <w:rPr>
      <w:rFonts w:ascii="宋体" w:hAnsi="Courier New"/>
      <w:szCs w:val="20"/>
      <w:lang w:eastAsia="en-US"/>
    </w:rPr>
  </w:style>
  <w:style w:type="paragraph" w:styleId="28">
    <w:name w:val="toc 8"/>
    <w:basedOn w:val="1"/>
    <w:next w:val="1"/>
    <w:unhideWhenUsed/>
    <w:qFormat/>
    <w:uiPriority w:val="39"/>
    <w:pPr>
      <w:spacing w:after="57"/>
      <w:ind w:left="1984"/>
    </w:pPr>
  </w:style>
  <w:style w:type="paragraph" w:styleId="29">
    <w:name w:val="index 3"/>
    <w:basedOn w:val="1"/>
    <w:next w:val="1"/>
    <w:qFormat/>
    <w:uiPriority w:val="0"/>
    <w:pPr>
      <w:ind w:left="840"/>
    </w:pPr>
    <w:rPr>
      <w:rFonts w:eastAsia="楷体_GB2312"/>
      <w:sz w:val="26"/>
      <w:szCs w:val="20"/>
    </w:rPr>
  </w:style>
  <w:style w:type="paragraph" w:styleId="30">
    <w:name w:val="Date"/>
    <w:basedOn w:val="1"/>
    <w:next w:val="1"/>
    <w:link w:val="241"/>
    <w:qFormat/>
    <w:uiPriority w:val="0"/>
    <w:rPr>
      <w:rFonts w:ascii="宋体" w:hAnsi="宋体" w:eastAsia="楷体_GB2312"/>
      <w:sz w:val="24"/>
      <w:szCs w:val="20"/>
    </w:rPr>
  </w:style>
  <w:style w:type="paragraph" w:styleId="31">
    <w:name w:val="Body Text Indent 2"/>
    <w:basedOn w:val="1"/>
    <w:link w:val="242"/>
    <w:qFormat/>
    <w:uiPriority w:val="0"/>
    <w:pPr>
      <w:tabs>
        <w:tab w:val="left" w:pos="0"/>
      </w:tabs>
      <w:spacing w:line="360" w:lineRule="auto"/>
      <w:ind w:firstLine="502"/>
    </w:pPr>
    <w:rPr>
      <w:rFonts w:ascii="宋体"/>
      <w:b/>
      <w:bCs/>
      <w:sz w:val="24"/>
      <w:szCs w:val="20"/>
    </w:rPr>
  </w:style>
  <w:style w:type="paragraph" w:styleId="32">
    <w:name w:val="endnote text"/>
    <w:basedOn w:val="1"/>
    <w:link w:val="217"/>
    <w:unhideWhenUsed/>
    <w:qFormat/>
    <w:uiPriority w:val="99"/>
    <w:rPr>
      <w:sz w:val="20"/>
    </w:rPr>
  </w:style>
  <w:style w:type="paragraph" w:styleId="33">
    <w:name w:val="Balloon Text"/>
    <w:basedOn w:val="1"/>
    <w:link w:val="243"/>
    <w:unhideWhenUsed/>
    <w:qFormat/>
    <w:uiPriority w:val="0"/>
    <w:rPr>
      <w:sz w:val="18"/>
      <w:szCs w:val="18"/>
    </w:rPr>
  </w:style>
  <w:style w:type="paragraph" w:styleId="34">
    <w:name w:val="footer"/>
    <w:basedOn w:val="1"/>
    <w:link w:val="244"/>
    <w:unhideWhenUsed/>
    <w:qFormat/>
    <w:uiPriority w:val="99"/>
    <w:pPr>
      <w:tabs>
        <w:tab w:val="center" w:pos="4153"/>
        <w:tab w:val="right" w:pos="8306"/>
      </w:tabs>
      <w:jc w:val="left"/>
    </w:pPr>
    <w:rPr>
      <w:sz w:val="18"/>
      <w:szCs w:val="18"/>
    </w:rPr>
  </w:style>
  <w:style w:type="paragraph" w:styleId="35">
    <w:name w:val="envelope return"/>
    <w:basedOn w:val="1"/>
    <w:unhideWhenUsed/>
    <w:qFormat/>
    <w:uiPriority w:val="99"/>
    <w:rPr>
      <w:rFonts w:ascii="Arial" w:hAnsi="Arial" w:eastAsia="楷体_GB2312"/>
      <w:sz w:val="26"/>
      <w:szCs w:val="20"/>
    </w:rPr>
  </w:style>
  <w:style w:type="paragraph" w:styleId="36">
    <w:name w:val="header"/>
    <w:basedOn w:val="1"/>
    <w:link w:val="245"/>
    <w:unhideWhenUsed/>
    <w:qFormat/>
    <w:uiPriority w:val="99"/>
    <w:pPr>
      <w:pBdr>
        <w:bottom w:val="single" w:color="000000" w:sz="6" w:space="1"/>
      </w:pBdr>
      <w:tabs>
        <w:tab w:val="center" w:pos="4153"/>
        <w:tab w:val="right" w:pos="8306"/>
      </w:tabs>
      <w:jc w:val="center"/>
    </w:pPr>
    <w:rPr>
      <w:sz w:val="18"/>
      <w:szCs w:val="18"/>
    </w:rPr>
  </w:style>
  <w:style w:type="paragraph" w:styleId="37">
    <w:name w:val="Signature"/>
    <w:basedOn w:val="1"/>
    <w:link w:val="246"/>
    <w:qFormat/>
    <w:uiPriority w:val="0"/>
    <w:pPr>
      <w:spacing w:after="600" w:line="312" w:lineRule="atLeast"/>
      <w:jc w:val="center"/>
    </w:pPr>
    <w:rPr>
      <w:rFonts w:eastAsia="仿宋_GB2312"/>
      <w:sz w:val="24"/>
      <w:szCs w:val="20"/>
    </w:rPr>
  </w:style>
  <w:style w:type="paragraph" w:styleId="38">
    <w:name w:val="toc 1"/>
    <w:basedOn w:val="1"/>
    <w:next w:val="1"/>
    <w:unhideWhenUsed/>
    <w:qFormat/>
    <w:uiPriority w:val="39"/>
    <w:pPr>
      <w:spacing w:after="57"/>
    </w:pPr>
  </w:style>
  <w:style w:type="paragraph" w:styleId="39">
    <w:name w:val="toc 4"/>
    <w:basedOn w:val="1"/>
    <w:next w:val="1"/>
    <w:unhideWhenUsed/>
    <w:qFormat/>
    <w:uiPriority w:val="39"/>
    <w:pPr>
      <w:spacing w:after="57"/>
      <w:ind w:left="850"/>
    </w:pPr>
  </w:style>
  <w:style w:type="paragraph" w:styleId="40">
    <w:name w:val="index heading"/>
    <w:basedOn w:val="1"/>
    <w:next w:val="41"/>
    <w:qFormat/>
    <w:uiPriority w:val="0"/>
    <w:rPr>
      <w:rFonts w:eastAsia="楷体_GB2312"/>
      <w:sz w:val="26"/>
      <w:szCs w:val="20"/>
    </w:rPr>
  </w:style>
  <w:style w:type="paragraph" w:styleId="41">
    <w:name w:val="index 1"/>
    <w:basedOn w:val="1"/>
    <w:next w:val="1"/>
    <w:unhideWhenUsed/>
    <w:qFormat/>
    <w:uiPriority w:val="0"/>
  </w:style>
  <w:style w:type="paragraph" w:styleId="42">
    <w:name w:val="Subtitle"/>
    <w:basedOn w:val="1"/>
    <w:next w:val="1"/>
    <w:link w:val="84"/>
    <w:qFormat/>
    <w:uiPriority w:val="11"/>
    <w:pPr>
      <w:spacing w:before="200" w:after="200"/>
    </w:pPr>
    <w:rPr>
      <w:sz w:val="24"/>
      <w:szCs w:val="24"/>
    </w:rPr>
  </w:style>
  <w:style w:type="paragraph" w:styleId="43">
    <w:name w:val="footnote text"/>
    <w:basedOn w:val="1"/>
    <w:link w:val="249"/>
    <w:qFormat/>
    <w:uiPriority w:val="0"/>
    <w:pPr>
      <w:jc w:val="left"/>
    </w:pPr>
    <w:rPr>
      <w:rFonts w:eastAsia="楷体_GB2312"/>
      <w:sz w:val="18"/>
      <w:szCs w:val="20"/>
    </w:rPr>
  </w:style>
  <w:style w:type="paragraph" w:styleId="44">
    <w:name w:val="toc 6"/>
    <w:basedOn w:val="1"/>
    <w:next w:val="1"/>
    <w:unhideWhenUsed/>
    <w:qFormat/>
    <w:uiPriority w:val="39"/>
    <w:pPr>
      <w:spacing w:after="57"/>
      <w:ind w:left="1417"/>
    </w:pPr>
  </w:style>
  <w:style w:type="paragraph" w:styleId="45">
    <w:name w:val="Body Text Indent 3"/>
    <w:basedOn w:val="1"/>
    <w:link w:val="251"/>
    <w:qFormat/>
    <w:uiPriority w:val="0"/>
    <w:pPr>
      <w:spacing w:line="360" w:lineRule="auto"/>
      <w:ind w:firstLine="617"/>
    </w:pPr>
    <w:rPr>
      <w:sz w:val="24"/>
      <w:szCs w:val="24"/>
    </w:rPr>
  </w:style>
  <w:style w:type="paragraph" w:styleId="46">
    <w:name w:val="index 7"/>
    <w:basedOn w:val="1"/>
    <w:next w:val="1"/>
    <w:qFormat/>
    <w:uiPriority w:val="0"/>
    <w:pPr>
      <w:ind w:left="2520"/>
    </w:pPr>
    <w:rPr>
      <w:rFonts w:eastAsia="楷体_GB2312"/>
      <w:sz w:val="26"/>
      <w:szCs w:val="20"/>
    </w:rPr>
  </w:style>
  <w:style w:type="paragraph" w:styleId="47">
    <w:name w:val="index 9"/>
    <w:basedOn w:val="1"/>
    <w:next w:val="1"/>
    <w:qFormat/>
    <w:uiPriority w:val="0"/>
    <w:pPr>
      <w:ind w:left="3360"/>
    </w:pPr>
    <w:rPr>
      <w:rFonts w:eastAsia="楷体_GB2312"/>
      <w:sz w:val="26"/>
      <w:szCs w:val="20"/>
    </w:rPr>
  </w:style>
  <w:style w:type="paragraph" w:styleId="48">
    <w:name w:val="table of figures"/>
    <w:basedOn w:val="1"/>
    <w:next w:val="1"/>
    <w:qFormat/>
    <w:uiPriority w:val="0"/>
    <w:pPr>
      <w:ind w:left="420" w:hanging="420"/>
      <w:jc w:val="left"/>
    </w:pPr>
    <w:rPr>
      <w:rFonts w:eastAsia="楷体_GB2312"/>
      <w:smallCaps/>
      <w:sz w:val="24"/>
      <w:szCs w:val="20"/>
    </w:rPr>
  </w:style>
  <w:style w:type="paragraph" w:styleId="49">
    <w:name w:val="toc 2"/>
    <w:basedOn w:val="1"/>
    <w:next w:val="1"/>
    <w:unhideWhenUsed/>
    <w:qFormat/>
    <w:uiPriority w:val="39"/>
    <w:pPr>
      <w:spacing w:after="57"/>
      <w:ind w:left="283"/>
    </w:pPr>
  </w:style>
  <w:style w:type="paragraph" w:styleId="50">
    <w:name w:val="toc 9"/>
    <w:basedOn w:val="1"/>
    <w:next w:val="1"/>
    <w:unhideWhenUsed/>
    <w:qFormat/>
    <w:uiPriority w:val="39"/>
    <w:pPr>
      <w:spacing w:after="57"/>
      <w:ind w:left="2268"/>
    </w:pPr>
  </w:style>
  <w:style w:type="paragraph" w:styleId="51">
    <w:name w:val="HTML Preformatted"/>
    <w:basedOn w:val="1"/>
    <w:link w:val="2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sz w:val="20"/>
      <w:szCs w:val="20"/>
    </w:rPr>
  </w:style>
  <w:style w:type="paragraph" w:styleId="52">
    <w:name w:val="Normal (Web)"/>
    <w:basedOn w:val="1"/>
    <w:link w:val="255"/>
    <w:unhideWhenUsed/>
    <w:qFormat/>
    <w:uiPriority w:val="0"/>
    <w:pPr>
      <w:spacing w:before="100" w:beforeAutospacing="1" w:after="100" w:afterAutospacing="1"/>
      <w:jc w:val="left"/>
    </w:pPr>
    <w:rPr>
      <w:sz w:val="24"/>
      <w:szCs w:val="20"/>
      <w:lang w:eastAsia="en-US"/>
    </w:rPr>
  </w:style>
  <w:style w:type="paragraph" w:styleId="53">
    <w:name w:val="index 2"/>
    <w:basedOn w:val="1"/>
    <w:next w:val="1"/>
    <w:qFormat/>
    <w:uiPriority w:val="0"/>
    <w:pPr>
      <w:ind w:left="420"/>
    </w:pPr>
    <w:rPr>
      <w:rFonts w:eastAsia="楷体_GB2312"/>
      <w:sz w:val="26"/>
      <w:szCs w:val="20"/>
    </w:rPr>
  </w:style>
  <w:style w:type="paragraph" w:styleId="54">
    <w:name w:val="Title"/>
    <w:basedOn w:val="1"/>
    <w:next w:val="1"/>
    <w:link w:val="83"/>
    <w:qFormat/>
    <w:uiPriority w:val="10"/>
    <w:pPr>
      <w:spacing w:before="300" w:after="200"/>
      <w:contextualSpacing/>
    </w:pPr>
    <w:rPr>
      <w:sz w:val="48"/>
      <w:szCs w:val="48"/>
    </w:rPr>
  </w:style>
  <w:style w:type="paragraph" w:styleId="55">
    <w:name w:val="annotation subject"/>
    <w:basedOn w:val="19"/>
    <w:next w:val="19"/>
    <w:link w:val="256"/>
    <w:unhideWhenUsed/>
    <w:qFormat/>
    <w:uiPriority w:val="0"/>
    <w:rPr>
      <w:b/>
      <w:bCs/>
    </w:rPr>
  </w:style>
  <w:style w:type="table" w:styleId="57">
    <w:name w:val="Table Grid"/>
    <w:basedOn w:val="5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qFormat/>
    <w:uiPriority w:val="22"/>
    <w:rPr>
      <w:b/>
    </w:rPr>
  </w:style>
  <w:style w:type="character" w:styleId="60">
    <w:name w:val="endnote reference"/>
    <w:unhideWhenUsed/>
    <w:qFormat/>
    <w:uiPriority w:val="99"/>
    <w:rPr>
      <w:vertAlign w:val="superscript"/>
    </w:rPr>
  </w:style>
  <w:style w:type="character" w:styleId="61">
    <w:name w:val="page number"/>
    <w:qFormat/>
    <w:uiPriority w:val="0"/>
  </w:style>
  <w:style w:type="character" w:styleId="62">
    <w:name w:val="Emphasis"/>
    <w:qFormat/>
    <w:uiPriority w:val="0"/>
    <w:rPr>
      <w:i/>
      <w:iCs/>
    </w:rPr>
  </w:style>
  <w:style w:type="character" w:styleId="63">
    <w:name w:val="line number"/>
    <w:qFormat/>
    <w:uiPriority w:val="0"/>
  </w:style>
  <w:style w:type="character" w:styleId="64">
    <w:name w:val="HTML Definition"/>
    <w:qFormat/>
    <w:uiPriority w:val="0"/>
    <w:rPr>
      <w:i/>
    </w:rPr>
  </w:style>
  <w:style w:type="character" w:styleId="65">
    <w:name w:val="Hyperlink"/>
    <w:unhideWhenUsed/>
    <w:qFormat/>
    <w:uiPriority w:val="99"/>
    <w:rPr>
      <w:color w:val="0000FF"/>
      <w:u w:val="single"/>
    </w:rPr>
  </w:style>
  <w:style w:type="character" w:styleId="66">
    <w:name w:val="HTML Code"/>
    <w:qFormat/>
    <w:uiPriority w:val="0"/>
    <w:rPr>
      <w:rFonts w:ascii="Menlo" w:hAnsi="Menlo" w:eastAsia="Menlo" w:cs="Menlo"/>
      <w:color w:val="C7254E"/>
      <w:sz w:val="21"/>
      <w:szCs w:val="21"/>
      <w:shd w:val="clear" w:color="auto" w:fill="F9F2F4"/>
    </w:rPr>
  </w:style>
  <w:style w:type="character" w:styleId="67">
    <w:name w:val="annotation reference"/>
    <w:unhideWhenUsed/>
    <w:qFormat/>
    <w:uiPriority w:val="0"/>
    <w:rPr>
      <w:sz w:val="21"/>
      <w:szCs w:val="21"/>
    </w:rPr>
  </w:style>
  <w:style w:type="character" w:styleId="68">
    <w:name w:val="HTML Cite"/>
    <w:qFormat/>
    <w:uiPriority w:val="0"/>
  </w:style>
  <w:style w:type="character" w:styleId="69">
    <w:name w:val="footnote reference"/>
    <w:qFormat/>
    <w:uiPriority w:val="0"/>
    <w:rPr>
      <w:vertAlign w:val="superscript"/>
    </w:rPr>
  </w:style>
  <w:style w:type="character" w:styleId="70">
    <w:name w:val="HTML Keyboard"/>
    <w:qFormat/>
    <w:uiPriority w:val="0"/>
    <w:rPr>
      <w:rFonts w:ascii="Menlo" w:hAnsi="Menlo" w:eastAsia="Menlo" w:cs="Menlo"/>
      <w:sz w:val="21"/>
      <w:szCs w:val="21"/>
    </w:rPr>
  </w:style>
  <w:style w:type="character" w:styleId="71">
    <w:name w:val="HTML Sample"/>
    <w:qFormat/>
    <w:uiPriority w:val="0"/>
    <w:rPr>
      <w:rFonts w:ascii="Menlo" w:hAnsi="Menlo" w:eastAsia="Menlo" w:cs="Menlo"/>
      <w:sz w:val="21"/>
      <w:szCs w:val="21"/>
    </w:rPr>
  </w:style>
  <w:style w:type="character" w:customStyle="1" w:styleId="72">
    <w:name w:val="Heading 1 Char"/>
    <w:qFormat/>
    <w:uiPriority w:val="9"/>
    <w:rPr>
      <w:rFonts w:ascii="Arial" w:hAnsi="Arial" w:eastAsia="Arial" w:cs="Arial"/>
      <w:sz w:val="40"/>
      <w:szCs w:val="40"/>
    </w:rPr>
  </w:style>
  <w:style w:type="character" w:customStyle="1" w:styleId="73">
    <w:name w:val="Heading 2 Char"/>
    <w:qFormat/>
    <w:uiPriority w:val="9"/>
    <w:rPr>
      <w:rFonts w:ascii="Arial" w:hAnsi="Arial" w:eastAsia="Arial" w:cs="Arial"/>
      <w:sz w:val="34"/>
    </w:rPr>
  </w:style>
  <w:style w:type="character" w:customStyle="1" w:styleId="74">
    <w:name w:val="Heading 3 Char"/>
    <w:qFormat/>
    <w:uiPriority w:val="9"/>
    <w:rPr>
      <w:rFonts w:ascii="Arial" w:hAnsi="Arial" w:eastAsia="Arial" w:cs="Arial"/>
      <w:sz w:val="30"/>
      <w:szCs w:val="30"/>
    </w:rPr>
  </w:style>
  <w:style w:type="character" w:customStyle="1" w:styleId="75">
    <w:name w:val="Heading 4 Char"/>
    <w:qFormat/>
    <w:uiPriority w:val="9"/>
    <w:rPr>
      <w:rFonts w:ascii="Arial" w:hAnsi="Arial" w:eastAsia="Arial" w:cs="Arial"/>
      <w:b/>
      <w:bCs/>
      <w:sz w:val="26"/>
      <w:szCs w:val="26"/>
    </w:rPr>
  </w:style>
  <w:style w:type="character" w:customStyle="1" w:styleId="76">
    <w:name w:val="Heading 5 Char"/>
    <w:qFormat/>
    <w:uiPriority w:val="9"/>
    <w:rPr>
      <w:rFonts w:ascii="Arial" w:hAnsi="Arial" w:eastAsia="Arial" w:cs="Arial"/>
      <w:b/>
      <w:bCs/>
      <w:sz w:val="24"/>
      <w:szCs w:val="24"/>
    </w:rPr>
  </w:style>
  <w:style w:type="character" w:customStyle="1" w:styleId="77">
    <w:name w:val="Heading 6 Char"/>
    <w:qFormat/>
    <w:uiPriority w:val="9"/>
    <w:rPr>
      <w:rFonts w:ascii="Arial" w:hAnsi="Arial" w:eastAsia="Arial" w:cs="Arial"/>
      <w:b/>
      <w:bCs/>
      <w:sz w:val="22"/>
      <w:szCs w:val="22"/>
    </w:rPr>
  </w:style>
  <w:style w:type="character" w:customStyle="1" w:styleId="78">
    <w:name w:val="Heading 7 Char"/>
    <w:qFormat/>
    <w:uiPriority w:val="9"/>
    <w:rPr>
      <w:rFonts w:ascii="Arial" w:hAnsi="Arial" w:eastAsia="Arial" w:cs="Arial"/>
      <w:b/>
      <w:bCs/>
      <w:i/>
      <w:iCs/>
      <w:sz w:val="22"/>
      <w:szCs w:val="22"/>
    </w:rPr>
  </w:style>
  <w:style w:type="character" w:customStyle="1" w:styleId="79">
    <w:name w:val="Heading 8 Char"/>
    <w:qFormat/>
    <w:uiPriority w:val="9"/>
    <w:rPr>
      <w:rFonts w:ascii="Arial" w:hAnsi="Arial" w:eastAsia="Arial" w:cs="Arial"/>
      <w:i/>
      <w:iCs/>
      <w:sz w:val="22"/>
      <w:szCs w:val="22"/>
    </w:rPr>
  </w:style>
  <w:style w:type="character" w:customStyle="1" w:styleId="80">
    <w:name w:val="Heading 9 Char"/>
    <w:qFormat/>
    <w:uiPriority w:val="9"/>
    <w:rPr>
      <w:rFonts w:ascii="Arial" w:hAnsi="Arial" w:eastAsia="Arial" w:cs="Arial"/>
      <w:i/>
      <w:iCs/>
      <w:sz w:val="21"/>
      <w:szCs w:val="21"/>
    </w:rPr>
  </w:style>
  <w:style w:type="paragraph" w:customStyle="1" w:styleId="81">
    <w:name w:val="列表段落1"/>
    <w:basedOn w:val="1"/>
    <w:qFormat/>
    <w:uiPriority w:val="34"/>
    <w:pPr>
      <w:ind w:left="720"/>
      <w:contextualSpacing/>
    </w:pPr>
  </w:style>
  <w:style w:type="paragraph" w:customStyle="1" w:styleId="82">
    <w:name w:val="无间隔1"/>
    <w:qFormat/>
    <w:uiPriority w:val="99"/>
    <w:pPr>
      <w:widowControl w:val="0"/>
      <w:jc w:val="both"/>
    </w:pPr>
    <w:rPr>
      <w:rFonts w:ascii="Calibri" w:hAnsi="Calibri" w:eastAsia="楷体_GB2312" w:cs="Times New Roman"/>
      <w:sz w:val="26"/>
      <w:lang w:val="en-US" w:eastAsia="zh-CN" w:bidi="ar-SA"/>
    </w:rPr>
  </w:style>
  <w:style w:type="character" w:customStyle="1" w:styleId="83">
    <w:name w:val="标题 Char"/>
    <w:link w:val="54"/>
    <w:qFormat/>
    <w:uiPriority w:val="10"/>
    <w:rPr>
      <w:sz w:val="48"/>
      <w:szCs w:val="48"/>
    </w:rPr>
  </w:style>
  <w:style w:type="character" w:customStyle="1" w:styleId="84">
    <w:name w:val="副标题 Char"/>
    <w:link w:val="42"/>
    <w:qFormat/>
    <w:uiPriority w:val="11"/>
    <w:rPr>
      <w:sz w:val="24"/>
      <w:szCs w:val="24"/>
    </w:rPr>
  </w:style>
  <w:style w:type="paragraph" w:customStyle="1" w:styleId="85">
    <w:name w:val="引用1"/>
    <w:basedOn w:val="1"/>
    <w:next w:val="1"/>
    <w:link w:val="86"/>
    <w:qFormat/>
    <w:uiPriority w:val="29"/>
    <w:pPr>
      <w:ind w:left="720" w:right="720"/>
    </w:pPr>
    <w:rPr>
      <w:i/>
    </w:rPr>
  </w:style>
  <w:style w:type="character" w:customStyle="1" w:styleId="86">
    <w:name w:val="引用 字符"/>
    <w:link w:val="85"/>
    <w:qFormat/>
    <w:uiPriority w:val="29"/>
    <w:rPr>
      <w:i/>
    </w:rPr>
  </w:style>
  <w:style w:type="paragraph" w:customStyle="1" w:styleId="87">
    <w:name w:val="明显引用1"/>
    <w:basedOn w:val="1"/>
    <w:next w:val="1"/>
    <w:link w:val="8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88">
    <w:name w:val="明显引用 字符"/>
    <w:link w:val="87"/>
    <w:qFormat/>
    <w:uiPriority w:val="30"/>
    <w:rPr>
      <w:i/>
    </w:rPr>
  </w:style>
  <w:style w:type="character" w:customStyle="1" w:styleId="89">
    <w:name w:val="Footer Char"/>
    <w:qFormat/>
    <w:uiPriority w:val="99"/>
  </w:style>
  <w:style w:type="character" w:customStyle="1" w:styleId="90">
    <w:name w:val="Caption Char"/>
    <w:qFormat/>
    <w:uiPriority w:val="99"/>
  </w:style>
  <w:style w:type="table" w:customStyle="1" w:styleId="91">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2">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93">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94">
    <w:name w:val="无格式表格 31"/>
    <w:qFormat/>
    <w:uiPriority w:val="99"/>
    <w:tblPr>
      <w:tblCellMar>
        <w:top w:w="0" w:type="dxa"/>
        <w:left w:w="0" w:type="dxa"/>
        <w:bottom w:w="0" w:type="dxa"/>
        <w:right w:w="0" w:type="dxa"/>
      </w:tblCellMar>
    </w:tblPr>
  </w:style>
  <w:style w:type="table" w:customStyle="1" w:styleId="95">
    <w:name w:val="无格式表格 41"/>
    <w:qFormat/>
    <w:uiPriority w:val="99"/>
    <w:tblPr>
      <w:tblCellMar>
        <w:top w:w="0" w:type="dxa"/>
        <w:left w:w="0" w:type="dxa"/>
        <w:bottom w:w="0" w:type="dxa"/>
        <w:right w:w="0" w:type="dxa"/>
      </w:tblCellMar>
    </w:tblPr>
  </w:style>
  <w:style w:type="table" w:customStyle="1" w:styleId="96">
    <w:name w:val="无格式表格 51"/>
    <w:qFormat/>
    <w:uiPriority w:val="99"/>
    <w:tblPr>
      <w:tblCellMar>
        <w:top w:w="0" w:type="dxa"/>
        <w:left w:w="0" w:type="dxa"/>
        <w:bottom w:w="0" w:type="dxa"/>
        <w:right w:w="0" w:type="dxa"/>
      </w:tblCellMar>
    </w:tblPr>
  </w:style>
  <w:style w:type="table" w:customStyle="1" w:styleId="97">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98">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99">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00">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01">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02">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03">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04">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5">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06">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7">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8">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9">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0">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1">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12">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13">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14">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15">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16">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7">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8">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19">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20">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21">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22">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23">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24">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25">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6">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7">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8">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9">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0">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1">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32">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3">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4">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5">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6">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7">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8">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9">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40">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41">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2">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43">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44">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45">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46">
    <w:name w:val="清单表 1 浅色1"/>
    <w:qFormat/>
    <w:uiPriority w:val="99"/>
    <w:tblPr>
      <w:tblCellMar>
        <w:top w:w="0" w:type="dxa"/>
        <w:left w:w="0" w:type="dxa"/>
        <w:bottom w:w="0" w:type="dxa"/>
        <w:right w:w="0" w:type="dxa"/>
      </w:tblCellMar>
    </w:tblPr>
  </w:style>
  <w:style w:type="table" w:customStyle="1" w:styleId="147">
    <w:name w:val="List Table 1 Light - Accent 1"/>
    <w:qFormat/>
    <w:uiPriority w:val="99"/>
    <w:tblPr>
      <w:tblCellMar>
        <w:top w:w="0" w:type="dxa"/>
        <w:left w:w="0" w:type="dxa"/>
        <w:bottom w:w="0" w:type="dxa"/>
        <w:right w:w="0" w:type="dxa"/>
      </w:tblCellMar>
    </w:tblPr>
  </w:style>
  <w:style w:type="table" w:customStyle="1" w:styleId="148">
    <w:name w:val="List Table 1 Light - Accent 2"/>
    <w:qFormat/>
    <w:uiPriority w:val="99"/>
    <w:tblPr>
      <w:tblCellMar>
        <w:top w:w="0" w:type="dxa"/>
        <w:left w:w="0" w:type="dxa"/>
        <w:bottom w:w="0" w:type="dxa"/>
        <w:right w:w="0" w:type="dxa"/>
      </w:tblCellMar>
    </w:tblPr>
  </w:style>
  <w:style w:type="table" w:customStyle="1" w:styleId="149">
    <w:name w:val="List Table 1 Light - Accent 3"/>
    <w:qFormat/>
    <w:uiPriority w:val="99"/>
    <w:tblPr>
      <w:tblCellMar>
        <w:top w:w="0" w:type="dxa"/>
        <w:left w:w="0" w:type="dxa"/>
        <w:bottom w:w="0" w:type="dxa"/>
        <w:right w:w="0" w:type="dxa"/>
      </w:tblCellMar>
    </w:tblPr>
  </w:style>
  <w:style w:type="table" w:customStyle="1" w:styleId="150">
    <w:name w:val="List Table 1 Light - Accent 4"/>
    <w:qFormat/>
    <w:uiPriority w:val="99"/>
    <w:tblPr>
      <w:tblCellMar>
        <w:top w:w="0" w:type="dxa"/>
        <w:left w:w="0" w:type="dxa"/>
        <w:bottom w:w="0" w:type="dxa"/>
        <w:right w:w="0" w:type="dxa"/>
      </w:tblCellMar>
    </w:tblPr>
  </w:style>
  <w:style w:type="table" w:customStyle="1" w:styleId="151">
    <w:name w:val="List Table 1 Light - Accent 5"/>
    <w:qFormat/>
    <w:uiPriority w:val="99"/>
    <w:tblPr>
      <w:tblCellMar>
        <w:top w:w="0" w:type="dxa"/>
        <w:left w:w="0" w:type="dxa"/>
        <w:bottom w:w="0" w:type="dxa"/>
        <w:right w:w="0" w:type="dxa"/>
      </w:tblCellMar>
    </w:tblPr>
  </w:style>
  <w:style w:type="table" w:customStyle="1" w:styleId="152">
    <w:name w:val="List Table 1 Light - Accent 6"/>
    <w:qFormat/>
    <w:uiPriority w:val="99"/>
    <w:tblPr>
      <w:tblCellMar>
        <w:top w:w="0" w:type="dxa"/>
        <w:left w:w="0" w:type="dxa"/>
        <w:bottom w:w="0" w:type="dxa"/>
        <w:right w:w="0" w:type="dxa"/>
      </w:tblCellMar>
    </w:tblPr>
  </w:style>
  <w:style w:type="table" w:customStyle="1" w:styleId="153">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54">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55">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56">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57">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58">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59">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60">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61">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62">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63">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64">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65">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66">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67">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68">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69">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70">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71">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72">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73">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74">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75">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76">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77">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78">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79">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80">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81">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82">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83">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84">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85">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86">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87">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88">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189">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90">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91">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92">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93">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94">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95">
    <w:name w:val="Lined - Accent"/>
    <w:qFormat/>
    <w:uiPriority w:val="99"/>
    <w:rPr>
      <w:color w:val="404040"/>
    </w:rPr>
    <w:tblPr>
      <w:tblCellMar>
        <w:top w:w="0" w:type="dxa"/>
        <w:left w:w="0" w:type="dxa"/>
        <w:bottom w:w="0" w:type="dxa"/>
        <w:right w:w="0" w:type="dxa"/>
      </w:tblCellMar>
    </w:tblPr>
  </w:style>
  <w:style w:type="table" w:customStyle="1" w:styleId="196">
    <w:name w:val="Lined - Accent 1"/>
    <w:qFormat/>
    <w:uiPriority w:val="99"/>
    <w:rPr>
      <w:color w:val="404040"/>
    </w:rPr>
    <w:tblPr>
      <w:tblCellMar>
        <w:top w:w="0" w:type="dxa"/>
        <w:left w:w="0" w:type="dxa"/>
        <w:bottom w:w="0" w:type="dxa"/>
        <w:right w:w="0" w:type="dxa"/>
      </w:tblCellMar>
    </w:tblPr>
  </w:style>
  <w:style w:type="table" w:customStyle="1" w:styleId="197">
    <w:name w:val="Lined - Accent 2"/>
    <w:qFormat/>
    <w:uiPriority w:val="99"/>
    <w:rPr>
      <w:color w:val="404040"/>
    </w:rPr>
    <w:tblPr>
      <w:tblCellMar>
        <w:top w:w="0" w:type="dxa"/>
        <w:left w:w="0" w:type="dxa"/>
        <w:bottom w:w="0" w:type="dxa"/>
        <w:right w:w="0" w:type="dxa"/>
      </w:tblCellMar>
    </w:tblPr>
  </w:style>
  <w:style w:type="table" w:customStyle="1" w:styleId="198">
    <w:name w:val="Lined - Accent 3"/>
    <w:qFormat/>
    <w:uiPriority w:val="99"/>
    <w:rPr>
      <w:color w:val="404040"/>
    </w:rPr>
    <w:tblPr>
      <w:tblCellMar>
        <w:top w:w="0" w:type="dxa"/>
        <w:left w:w="0" w:type="dxa"/>
        <w:bottom w:w="0" w:type="dxa"/>
        <w:right w:w="0" w:type="dxa"/>
      </w:tblCellMar>
    </w:tblPr>
  </w:style>
  <w:style w:type="table" w:customStyle="1" w:styleId="199">
    <w:name w:val="Lined - Accent 4"/>
    <w:qFormat/>
    <w:uiPriority w:val="99"/>
    <w:rPr>
      <w:color w:val="404040"/>
    </w:rPr>
    <w:tblPr>
      <w:tblCellMar>
        <w:top w:w="0" w:type="dxa"/>
        <w:left w:w="0" w:type="dxa"/>
        <w:bottom w:w="0" w:type="dxa"/>
        <w:right w:w="0" w:type="dxa"/>
      </w:tblCellMar>
    </w:tblPr>
  </w:style>
  <w:style w:type="table" w:customStyle="1" w:styleId="200">
    <w:name w:val="Lined - Accent 5"/>
    <w:qFormat/>
    <w:uiPriority w:val="99"/>
    <w:rPr>
      <w:color w:val="404040"/>
    </w:rPr>
    <w:tblPr>
      <w:tblCellMar>
        <w:top w:w="0" w:type="dxa"/>
        <w:left w:w="0" w:type="dxa"/>
        <w:bottom w:w="0" w:type="dxa"/>
        <w:right w:w="0" w:type="dxa"/>
      </w:tblCellMar>
    </w:tblPr>
  </w:style>
  <w:style w:type="table" w:customStyle="1" w:styleId="201">
    <w:name w:val="Lined - Accent 6"/>
    <w:qFormat/>
    <w:uiPriority w:val="99"/>
    <w:rPr>
      <w:color w:val="404040"/>
    </w:rPr>
    <w:tblPr>
      <w:tblCellMar>
        <w:top w:w="0" w:type="dxa"/>
        <w:left w:w="0" w:type="dxa"/>
        <w:bottom w:w="0" w:type="dxa"/>
        <w:right w:w="0" w:type="dxa"/>
      </w:tblCellMar>
    </w:tblPr>
  </w:style>
  <w:style w:type="table" w:customStyle="1" w:styleId="202">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03">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04">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05">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06">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07">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08">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09">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10">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11">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12">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13">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14">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15">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16">
    <w:name w:val="Footnote Text Char"/>
    <w:qFormat/>
    <w:uiPriority w:val="99"/>
    <w:rPr>
      <w:sz w:val="18"/>
    </w:rPr>
  </w:style>
  <w:style w:type="character" w:customStyle="1" w:styleId="217">
    <w:name w:val="尾注文本 Char"/>
    <w:link w:val="32"/>
    <w:qFormat/>
    <w:uiPriority w:val="99"/>
    <w:rPr>
      <w:sz w:val="20"/>
    </w:rPr>
  </w:style>
  <w:style w:type="paragraph" w:customStyle="1" w:styleId="218">
    <w:name w:val="TOC 标题1"/>
    <w:unhideWhenUsed/>
    <w:qFormat/>
    <w:uiPriority w:val="39"/>
    <w:rPr>
      <w:rFonts w:ascii="Times New Roman" w:hAnsi="Times New Roman" w:eastAsia="宋体" w:cs="Times New Roman"/>
      <w:lang w:val="en-US" w:eastAsia="zh-CN" w:bidi="ar-SA"/>
    </w:rPr>
  </w:style>
  <w:style w:type="paragraph" w:customStyle="1" w:styleId="219">
    <w:name w:val="正文首行缩进 21"/>
    <w:basedOn w:val="3"/>
    <w:next w:val="1"/>
    <w:link w:val="221"/>
    <w:unhideWhenUsed/>
    <w:qFormat/>
    <w:uiPriority w:val="0"/>
    <w:pPr>
      <w:ind w:firstLine="420"/>
    </w:pPr>
  </w:style>
  <w:style w:type="character" w:customStyle="1" w:styleId="220">
    <w:name w:val="正文文本缩进 Char"/>
    <w:link w:val="3"/>
    <w:qFormat/>
    <w:uiPriority w:val="0"/>
    <w:rPr>
      <w:sz w:val="21"/>
      <w:szCs w:val="22"/>
    </w:rPr>
  </w:style>
  <w:style w:type="character" w:customStyle="1" w:styleId="221">
    <w:name w:val="正文首行缩进 2 Char"/>
    <w:link w:val="219"/>
    <w:qFormat/>
    <w:uiPriority w:val="0"/>
    <w:rPr>
      <w:sz w:val="21"/>
      <w:szCs w:val="22"/>
    </w:rPr>
  </w:style>
  <w:style w:type="character" w:customStyle="1" w:styleId="222">
    <w:name w:val="标题 1 Char"/>
    <w:link w:val="4"/>
    <w:qFormat/>
    <w:uiPriority w:val="0"/>
    <w:rPr>
      <w:rFonts w:ascii="Calibri" w:hAnsi="Calibri" w:eastAsia="楷体_GB2312" w:cs="Times New Roman"/>
      <w:b/>
      <w:sz w:val="44"/>
      <w:szCs w:val="20"/>
    </w:rPr>
  </w:style>
  <w:style w:type="character" w:customStyle="1" w:styleId="223">
    <w:name w:val="标题 2 Char"/>
    <w:link w:val="5"/>
    <w:qFormat/>
    <w:uiPriority w:val="0"/>
    <w:rPr>
      <w:rFonts w:ascii="Cambria" w:hAnsi="Cambria" w:eastAsia="宋体" w:cs="Times New Roman"/>
      <w:b/>
      <w:bCs/>
      <w:sz w:val="32"/>
      <w:szCs w:val="32"/>
    </w:rPr>
  </w:style>
  <w:style w:type="character" w:customStyle="1" w:styleId="224">
    <w:name w:val="标题 3 Char"/>
    <w:link w:val="6"/>
    <w:qFormat/>
    <w:uiPriority w:val="99"/>
    <w:rPr>
      <w:rFonts w:ascii="宋体" w:hAnsi="宋体" w:eastAsia="宋体" w:cs="宋体"/>
      <w:b/>
      <w:bCs/>
      <w:sz w:val="27"/>
      <w:szCs w:val="27"/>
    </w:rPr>
  </w:style>
  <w:style w:type="character" w:customStyle="1" w:styleId="225">
    <w:name w:val="标题 4 Char"/>
    <w:link w:val="7"/>
    <w:qFormat/>
    <w:uiPriority w:val="0"/>
    <w:rPr>
      <w:rFonts w:ascii="Arial" w:hAnsi="Arial" w:eastAsia="黑体"/>
      <w:b/>
      <w:bCs/>
      <w:sz w:val="28"/>
      <w:szCs w:val="28"/>
    </w:rPr>
  </w:style>
  <w:style w:type="character" w:customStyle="1" w:styleId="226">
    <w:name w:val="标题 5 Char"/>
    <w:link w:val="8"/>
    <w:qFormat/>
    <w:uiPriority w:val="0"/>
    <w:rPr>
      <w:rFonts w:ascii="宋体" w:hAnsi="Calibri" w:eastAsia="宋体" w:cs="Times New Roman"/>
      <w:b/>
      <w:spacing w:val="-2"/>
      <w:position w:val="-6"/>
      <w:sz w:val="28"/>
    </w:rPr>
  </w:style>
  <w:style w:type="character" w:customStyle="1" w:styleId="227">
    <w:name w:val="正文缩进 Char"/>
    <w:link w:val="9"/>
    <w:qFormat/>
    <w:uiPriority w:val="0"/>
    <w:rPr>
      <w:rFonts w:ascii="Calibri" w:hAnsi="Calibri" w:eastAsia="楷体_GB2312" w:cs="Times New Roman"/>
      <w:sz w:val="24"/>
      <w:szCs w:val="20"/>
    </w:rPr>
  </w:style>
  <w:style w:type="character" w:customStyle="1" w:styleId="228">
    <w:name w:val="标题 6 Char"/>
    <w:link w:val="10"/>
    <w:qFormat/>
    <w:uiPriority w:val="0"/>
    <w:rPr>
      <w:rFonts w:ascii="Arial" w:hAnsi="Arial" w:eastAsia="黑体" w:cs="Times New Roman"/>
      <w:b/>
      <w:spacing w:val="-2"/>
      <w:position w:val="-6"/>
      <w:sz w:val="24"/>
    </w:rPr>
  </w:style>
  <w:style w:type="character" w:customStyle="1" w:styleId="229">
    <w:name w:val="标题 7 Char"/>
    <w:link w:val="11"/>
    <w:qFormat/>
    <w:uiPriority w:val="0"/>
    <w:rPr>
      <w:rFonts w:ascii="宋体" w:hAnsi="Calibri" w:eastAsia="宋体" w:cs="Times New Roman"/>
      <w:b/>
      <w:spacing w:val="-2"/>
      <w:position w:val="-6"/>
      <w:sz w:val="24"/>
    </w:rPr>
  </w:style>
  <w:style w:type="character" w:customStyle="1" w:styleId="230">
    <w:name w:val="标题 8 Char"/>
    <w:link w:val="12"/>
    <w:qFormat/>
    <w:uiPriority w:val="0"/>
    <w:rPr>
      <w:rFonts w:ascii="Arial" w:hAnsi="Arial" w:eastAsia="黑体" w:cs="Times New Roman"/>
      <w:spacing w:val="-2"/>
      <w:position w:val="-6"/>
      <w:sz w:val="24"/>
    </w:rPr>
  </w:style>
  <w:style w:type="character" w:customStyle="1" w:styleId="231">
    <w:name w:val="标题 9 Char"/>
    <w:link w:val="13"/>
    <w:qFormat/>
    <w:uiPriority w:val="0"/>
    <w:rPr>
      <w:rFonts w:ascii="Arial" w:hAnsi="Arial" w:eastAsia="黑体" w:cs="Times New Roman"/>
      <w:spacing w:val="-2"/>
      <w:position w:val="-6"/>
      <w:sz w:val="28"/>
    </w:rPr>
  </w:style>
  <w:style w:type="paragraph" w:customStyle="1" w:styleId="232">
    <w:name w:val="目录 71"/>
    <w:basedOn w:val="1"/>
    <w:next w:val="1"/>
    <w:qFormat/>
    <w:uiPriority w:val="0"/>
    <w:pPr>
      <w:ind w:left="2520"/>
    </w:pPr>
    <w:rPr>
      <w:rFonts w:eastAsia="楷体_GB2312"/>
      <w:sz w:val="26"/>
      <w:szCs w:val="20"/>
    </w:rPr>
  </w:style>
  <w:style w:type="character" w:customStyle="1" w:styleId="233">
    <w:name w:val="文档结构图 Char"/>
    <w:link w:val="18"/>
    <w:qFormat/>
    <w:uiPriority w:val="0"/>
    <w:rPr>
      <w:rFonts w:ascii="宋体" w:eastAsia="宋体"/>
      <w:sz w:val="18"/>
      <w:szCs w:val="18"/>
    </w:rPr>
  </w:style>
  <w:style w:type="character" w:customStyle="1" w:styleId="234">
    <w:name w:val="批注文字 Char"/>
    <w:link w:val="19"/>
    <w:qFormat/>
    <w:uiPriority w:val="0"/>
    <w:rPr>
      <w:sz w:val="21"/>
      <w:szCs w:val="22"/>
    </w:rPr>
  </w:style>
  <w:style w:type="character" w:customStyle="1" w:styleId="235">
    <w:name w:val="正文文本 Char1"/>
    <w:link w:val="21"/>
    <w:qFormat/>
    <w:uiPriority w:val="0"/>
    <w:rPr>
      <w:rFonts w:ascii="Times New Roman" w:hAnsi="Times New Roman" w:eastAsia="宋体" w:cs="Times New Roman"/>
      <w:sz w:val="21"/>
      <w:szCs w:val="22"/>
    </w:rPr>
  </w:style>
  <w:style w:type="paragraph" w:customStyle="1" w:styleId="236">
    <w:name w:val="目录 51"/>
    <w:basedOn w:val="1"/>
    <w:next w:val="1"/>
    <w:qFormat/>
    <w:uiPriority w:val="0"/>
    <w:pPr>
      <w:ind w:left="1680"/>
    </w:pPr>
    <w:rPr>
      <w:rFonts w:eastAsia="楷体_GB2312"/>
      <w:sz w:val="26"/>
      <w:szCs w:val="20"/>
    </w:rPr>
  </w:style>
  <w:style w:type="paragraph" w:customStyle="1" w:styleId="237">
    <w:name w:val="目录 31"/>
    <w:basedOn w:val="1"/>
    <w:next w:val="1"/>
    <w:link w:val="238"/>
    <w:qFormat/>
    <w:uiPriority w:val="0"/>
    <w:pPr>
      <w:ind w:left="840"/>
    </w:pPr>
    <w:rPr>
      <w:szCs w:val="20"/>
      <w:lang w:eastAsia="en-US"/>
    </w:rPr>
  </w:style>
  <w:style w:type="character" w:customStyle="1" w:styleId="238">
    <w:name w:val="目录 3 Char"/>
    <w:link w:val="237"/>
    <w:qFormat/>
    <w:uiPriority w:val="0"/>
    <w:rPr>
      <w:rFonts w:ascii="Calibri" w:hAnsi="Calibri" w:eastAsia="宋体" w:cs="Times New Roman"/>
      <w:sz w:val="21"/>
    </w:rPr>
  </w:style>
  <w:style w:type="character" w:customStyle="1" w:styleId="239">
    <w:name w:val="纯文本 Char"/>
    <w:link w:val="27"/>
    <w:qFormat/>
    <w:uiPriority w:val="0"/>
    <w:rPr>
      <w:rFonts w:ascii="宋体" w:hAnsi="Courier New" w:eastAsia="宋体" w:cs="Times New Roman"/>
      <w:sz w:val="21"/>
    </w:rPr>
  </w:style>
  <w:style w:type="paragraph" w:customStyle="1" w:styleId="240">
    <w:name w:val="目录 81"/>
    <w:basedOn w:val="1"/>
    <w:next w:val="1"/>
    <w:qFormat/>
    <w:uiPriority w:val="0"/>
    <w:pPr>
      <w:ind w:left="2940"/>
    </w:pPr>
    <w:rPr>
      <w:rFonts w:eastAsia="楷体_GB2312"/>
      <w:sz w:val="26"/>
      <w:szCs w:val="20"/>
    </w:rPr>
  </w:style>
  <w:style w:type="character" w:customStyle="1" w:styleId="241">
    <w:name w:val="日期 Char"/>
    <w:link w:val="30"/>
    <w:qFormat/>
    <w:uiPriority w:val="0"/>
    <w:rPr>
      <w:rFonts w:ascii="宋体" w:hAnsi="宋体" w:eastAsia="楷体_GB2312" w:cs="Times New Roman"/>
      <w:sz w:val="24"/>
    </w:rPr>
  </w:style>
  <w:style w:type="character" w:customStyle="1" w:styleId="242">
    <w:name w:val="正文文本缩进 2 Char"/>
    <w:link w:val="31"/>
    <w:qFormat/>
    <w:uiPriority w:val="0"/>
    <w:rPr>
      <w:rFonts w:ascii="宋体" w:hAnsi="Calibri" w:eastAsia="宋体" w:cs="Times New Roman"/>
      <w:b/>
      <w:bCs/>
      <w:sz w:val="24"/>
    </w:rPr>
  </w:style>
  <w:style w:type="character" w:customStyle="1" w:styleId="243">
    <w:name w:val="批注框文本 Char"/>
    <w:link w:val="33"/>
    <w:qFormat/>
    <w:uiPriority w:val="0"/>
    <w:rPr>
      <w:sz w:val="18"/>
      <w:szCs w:val="18"/>
    </w:rPr>
  </w:style>
  <w:style w:type="character" w:customStyle="1" w:styleId="244">
    <w:name w:val="页脚 Char"/>
    <w:link w:val="34"/>
    <w:qFormat/>
    <w:uiPriority w:val="99"/>
    <w:rPr>
      <w:sz w:val="18"/>
      <w:szCs w:val="18"/>
    </w:rPr>
  </w:style>
  <w:style w:type="character" w:customStyle="1" w:styleId="245">
    <w:name w:val="页眉 Char"/>
    <w:link w:val="36"/>
    <w:qFormat/>
    <w:uiPriority w:val="99"/>
    <w:rPr>
      <w:sz w:val="18"/>
      <w:szCs w:val="18"/>
    </w:rPr>
  </w:style>
  <w:style w:type="character" w:customStyle="1" w:styleId="246">
    <w:name w:val="签名 Char"/>
    <w:link w:val="37"/>
    <w:qFormat/>
    <w:uiPriority w:val="0"/>
    <w:rPr>
      <w:rFonts w:ascii="Calibri" w:hAnsi="Calibri" w:eastAsia="仿宋_GB2312" w:cs="Times New Roman"/>
      <w:sz w:val="24"/>
    </w:rPr>
  </w:style>
  <w:style w:type="paragraph" w:customStyle="1" w:styleId="247">
    <w:name w:val="目录 11"/>
    <w:basedOn w:val="1"/>
    <w:next w:val="1"/>
    <w:qFormat/>
    <w:uiPriority w:val="0"/>
    <w:pPr>
      <w:jc w:val="left"/>
    </w:pPr>
    <w:rPr>
      <w:rFonts w:eastAsia="楷体_GB2312"/>
      <w:sz w:val="24"/>
      <w:szCs w:val="20"/>
    </w:rPr>
  </w:style>
  <w:style w:type="paragraph" w:customStyle="1" w:styleId="248">
    <w:name w:val="目录 41"/>
    <w:basedOn w:val="1"/>
    <w:next w:val="1"/>
    <w:qFormat/>
    <w:uiPriority w:val="0"/>
    <w:pPr>
      <w:ind w:left="1260"/>
    </w:pPr>
    <w:rPr>
      <w:rFonts w:eastAsia="楷体_GB2312"/>
      <w:sz w:val="26"/>
      <w:szCs w:val="20"/>
    </w:rPr>
  </w:style>
  <w:style w:type="character" w:customStyle="1" w:styleId="249">
    <w:name w:val="脚注文本 Char"/>
    <w:link w:val="43"/>
    <w:qFormat/>
    <w:uiPriority w:val="0"/>
    <w:rPr>
      <w:rFonts w:ascii="Calibri" w:hAnsi="Calibri" w:eastAsia="楷体_GB2312" w:cs="Times New Roman"/>
      <w:sz w:val="18"/>
    </w:rPr>
  </w:style>
  <w:style w:type="paragraph" w:customStyle="1" w:styleId="250">
    <w:name w:val="目录 61"/>
    <w:basedOn w:val="1"/>
    <w:next w:val="1"/>
    <w:qFormat/>
    <w:uiPriority w:val="0"/>
    <w:pPr>
      <w:ind w:left="2100"/>
    </w:pPr>
    <w:rPr>
      <w:rFonts w:eastAsia="楷体_GB2312"/>
      <w:sz w:val="26"/>
      <w:szCs w:val="20"/>
    </w:rPr>
  </w:style>
  <w:style w:type="character" w:customStyle="1" w:styleId="251">
    <w:name w:val="正文文本缩进 3 Char"/>
    <w:link w:val="45"/>
    <w:qFormat/>
    <w:uiPriority w:val="0"/>
    <w:rPr>
      <w:rFonts w:ascii="Calibri" w:hAnsi="Calibri" w:eastAsia="宋体" w:cs="Times New Roman"/>
      <w:sz w:val="24"/>
      <w:szCs w:val="24"/>
    </w:rPr>
  </w:style>
  <w:style w:type="paragraph" w:customStyle="1" w:styleId="252">
    <w:name w:val="目录 21"/>
    <w:basedOn w:val="1"/>
    <w:next w:val="1"/>
    <w:qFormat/>
    <w:uiPriority w:val="0"/>
    <w:pPr>
      <w:ind w:left="420"/>
    </w:pPr>
    <w:rPr>
      <w:rFonts w:eastAsia="楷体_GB2312"/>
      <w:sz w:val="26"/>
      <w:szCs w:val="20"/>
    </w:rPr>
  </w:style>
  <w:style w:type="paragraph" w:customStyle="1" w:styleId="253">
    <w:name w:val="目录 91"/>
    <w:basedOn w:val="1"/>
    <w:next w:val="1"/>
    <w:qFormat/>
    <w:uiPriority w:val="0"/>
    <w:pPr>
      <w:ind w:left="3360"/>
    </w:pPr>
    <w:rPr>
      <w:rFonts w:eastAsia="楷体_GB2312"/>
      <w:sz w:val="26"/>
      <w:szCs w:val="20"/>
    </w:rPr>
  </w:style>
  <w:style w:type="character" w:customStyle="1" w:styleId="254">
    <w:name w:val="HTML 预设格式 Char"/>
    <w:link w:val="51"/>
    <w:qFormat/>
    <w:uiPriority w:val="0"/>
    <w:rPr>
      <w:rFonts w:ascii="黑体" w:hAnsi="Courier New" w:eastAsia="黑体" w:cs="楷体_GB2312"/>
    </w:rPr>
  </w:style>
  <w:style w:type="character" w:customStyle="1" w:styleId="255">
    <w:name w:val="普通(网站) Char"/>
    <w:link w:val="52"/>
    <w:qFormat/>
    <w:uiPriority w:val="0"/>
    <w:rPr>
      <w:rFonts w:ascii="Calibri" w:hAnsi="Calibri" w:eastAsia="宋体" w:cs="Times New Roman"/>
      <w:sz w:val="24"/>
    </w:rPr>
  </w:style>
  <w:style w:type="character" w:customStyle="1" w:styleId="256">
    <w:name w:val="批注主题 Char"/>
    <w:link w:val="55"/>
    <w:semiHidden/>
    <w:qFormat/>
    <w:uiPriority w:val="99"/>
    <w:rPr>
      <w:b/>
      <w:bCs/>
      <w:sz w:val="21"/>
      <w:szCs w:val="22"/>
    </w:rPr>
  </w:style>
  <w:style w:type="paragraph" w:customStyle="1" w:styleId="257">
    <w:name w:val="正文首行缩进1"/>
    <w:basedOn w:val="21"/>
    <w:link w:val="258"/>
    <w:qFormat/>
    <w:uiPriority w:val="0"/>
    <w:pPr>
      <w:ind w:firstLine="420"/>
    </w:pPr>
    <w:rPr>
      <w:rFonts w:ascii="Calibri" w:hAnsi="Calibri" w:eastAsia="楷体_GB2312"/>
      <w:sz w:val="26"/>
      <w:szCs w:val="20"/>
    </w:rPr>
  </w:style>
  <w:style w:type="character" w:customStyle="1" w:styleId="258">
    <w:name w:val="正文首行缩进 Char"/>
    <w:link w:val="257"/>
    <w:qFormat/>
    <w:uiPriority w:val="0"/>
    <w:rPr>
      <w:rFonts w:ascii="Calibri" w:hAnsi="Calibri" w:eastAsia="楷体_GB2312" w:cs="Times New Roman"/>
      <w:sz w:val="26"/>
      <w:szCs w:val="22"/>
    </w:rPr>
  </w:style>
  <w:style w:type="character" w:customStyle="1" w:styleId="259">
    <w:name w:val="已访问的超链接1"/>
    <w:qFormat/>
    <w:uiPriority w:val="99"/>
    <w:rPr>
      <w:color w:val="333333"/>
      <w:u w:val="none"/>
    </w:rPr>
  </w:style>
  <w:style w:type="paragraph" w:customStyle="1" w:styleId="260">
    <w:name w:val="正文缩进1"/>
    <w:basedOn w:val="1"/>
    <w:qFormat/>
    <w:uiPriority w:val="0"/>
    <w:pPr>
      <w:widowControl/>
      <w:ind w:firstLine="420"/>
      <w:jc w:val="left"/>
    </w:pPr>
  </w:style>
  <w:style w:type="character" w:customStyle="1" w:styleId="261">
    <w:name w:val="NormalCharacter1"/>
    <w:qFormat/>
    <w:uiPriority w:val="0"/>
    <w:rPr>
      <w:rFonts w:ascii="Times New Roman" w:hAnsi="Times New Roman" w:eastAsia="宋体" w:cs="Times New Roman"/>
    </w:rPr>
  </w:style>
  <w:style w:type="paragraph" w:customStyle="1" w:styleId="262">
    <w:name w:val="Default"/>
    <w:qFormat/>
    <w:uiPriority w:val="0"/>
    <w:pPr>
      <w:widowControl w:val="0"/>
    </w:pPr>
    <w:rPr>
      <w:rFonts w:ascii="微软雅黑" w:hAnsi="Times New Roman" w:eastAsia="微软雅黑" w:cs="微软雅黑"/>
      <w:color w:val="000000"/>
      <w:sz w:val="24"/>
      <w:szCs w:val="24"/>
      <w:lang w:val="en-US" w:eastAsia="zh-CN" w:bidi="ar-SA"/>
    </w:rPr>
  </w:style>
  <w:style w:type="paragraph" w:customStyle="1" w:styleId="263">
    <w:name w:val="列出段落1"/>
    <w:basedOn w:val="1"/>
    <w:qFormat/>
    <w:uiPriority w:val="0"/>
    <w:pPr>
      <w:ind w:firstLine="420"/>
    </w:pPr>
    <w:rPr>
      <w:rFonts w:ascii="Times New Roman" w:hAnsi="Times New Roman"/>
    </w:rPr>
  </w:style>
  <w:style w:type="table" w:customStyle="1" w:styleId="264">
    <w:name w:val="网格型1"/>
    <w:basedOn w:val="56"/>
    <w:qFormat/>
    <w:uiPriority w:val="0"/>
    <w:pPr>
      <w:widowControl w:val="0"/>
      <w:jc w:val="both"/>
    </w:pPr>
    <w:tblPr>
      <w:tblCellMar>
        <w:top w:w="0" w:type="dxa"/>
        <w:left w:w="108" w:type="dxa"/>
        <w:bottom w:w="0" w:type="dxa"/>
        <w:right w:w="108" w:type="dxa"/>
      </w:tblCellMar>
    </w:tblPr>
  </w:style>
  <w:style w:type="table" w:customStyle="1" w:styleId="265">
    <w:name w:val="网格型2"/>
    <w:basedOn w:val="56"/>
    <w:qFormat/>
    <w:uiPriority w:val="0"/>
    <w:pPr>
      <w:widowControl w:val="0"/>
      <w:jc w:val="both"/>
    </w:pPr>
    <w:tblPr>
      <w:tblCellMar>
        <w:top w:w="0" w:type="dxa"/>
        <w:left w:w="108" w:type="dxa"/>
        <w:bottom w:w="0" w:type="dxa"/>
        <w:right w:w="108" w:type="dxa"/>
      </w:tblCellMar>
    </w:tblPr>
  </w:style>
  <w:style w:type="character" w:customStyle="1" w:styleId="266">
    <w:name w:val="正文文本 Char"/>
    <w:qFormat/>
    <w:uiPriority w:val="0"/>
    <w:rPr>
      <w:rFonts w:ascii="楷体_GB2312" w:eastAsia="楷体_GB2312"/>
      <w:sz w:val="28"/>
    </w:rPr>
  </w:style>
  <w:style w:type="paragraph" w:customStyle="1" w:styleId="267">
    <w:name w:val="style4"/>
    <w:basedOn w:val="1"/>
    <w:next w:val="268"/>
    <w:qFormat/>
    <w:uiPriority w:val="99"/>
    <w:pPr>
      <w:widowControl/>
      <w:spacing w:before="280" w:after="280"/>
    </w:pPr>
    <w:rPr>
      <w:rFonts w:ascii="宋体" w:eastAsia="楷体_GB2312"/>
      <w:sz w:val="18"/>
      <w:szCs w:val="20"/>
    </w:rPr>
  </w:style>
  <w:style w:type="paragraph" w:customStyle="1" w:styleId="268">
    <w:name w:val="2"/>
    <w:next w:val="1"/>
    <w:qFormat/>
    <w:uiPriority w:val="99"/>
    <w:pPr>
      <w:widowControl w:val="0"/>
      <w:jc w:val="both"/>
    </w:pPr>
    <w:rPr>
      <w:rFonts w:ascii="Times New Roman" w:hAnsi="Times New Roman" w:eastAsia="宋体" w:cs="Times New Roman"/>
      <w:sz w:val="21"/>
      <w:szCs w:val="22"/>
      <w:lang w:val="en-US" w:eastAsia="zh-CN" w:bidi="ar-SA"/>
    </w:rPr>
  </w:style>
  <w:style w:type="table" w:customStyle="1" w:styleId="269">
    <w:name w:val="网格型3"/>
    <w:basedOn w:val="56"/>
    <w:qFormat/>
    <w:uiPriority w:val="0"/>
    <w:pPr>
      <w:widowControl w:val="0"/>
      <w:jc w:val="both"/>
    </w:pPr>
    <w:rPr>
      <w:rFonts w:ascii="Calibri" w:hAnsi="Calibri"/>
      <w:sz w:val="21"/>
      <w:szCs w:val="22"/>
    </w:rPr>
    <w:tblPr>
      <w:tblCellMar>
        <w:top w:w="0" w:type="dxa"/>
        <w:left w:w="108" w:type="dxa"/>
        <w:bottom w:w="0" w:type="dxa"/>
        <w:right w:w="108" w:type="dxa"/>
      </w:tblCellMar>
    </w:tblPr>
  </w:style>
  <w:style w:type="character" w:customStyle="1" w:styleId="270">
    <w:name w:val="正文文本首行缩进 字符"/>
    <w:qFormat/>
    <w:uiPriority w:val="0"/>
    <w:rPr>
      <w:rFonts w:eastAsia="楷体_GB2312"/>
      <w:sz w:val="26"/>
    </w:rPr>
  </w:style>
  <w:style w:type="character" w:customStyle="1" w:styleId="271">
    <w:name w:val="Char Char4"/>
    <w:qFormat/>
    <w:uiPriority w:val="0"/>
    <w:rPr>
      <w:rFonts w:ascii="方正仿宋简体" w:hAnsi="创艺简仿宋" w:eastAsia="方正仿宋简体"/>
      <w:sz w:val="24"/>
      <w:lang w:val="en-US" w:eastAsia="zh-CN" w:bidi="ar-SA"/>
    </w:rPr>
  </w:style>
  <w:style w:type="character" w:customStyle="1" w:styleId="272">
    <w:name w:val="state"/>
    <w:qFormat/>
    <w:uiPriority w:val="0"/>
    <w:rPr>
      <w:b/>
      <w:color w:val="FFFFFF"/>
      <w:sz w:val="19"/>
      <w:szCs w:val="19"/>
    </w:rPr>
  </w:style>
  <w:style w:type="character" w:customStyle="1" w:styleId="273">
    <w:name w:val="bds_more6"/>
    <w:qFormat/>
    <w:uiPriority w:val="0"/>
  </w:style>
  <w:style w:type="character" w:customStyle="1" w:styleId="274">
    <w:name w:val="hilite"/>
    <w:qFormat/>
    <w:uiPriority w:val="0"/>
    <w:rPr>
      <w:color w:val="FFFFFF"/>
      <w:shd w:val="clear" w:color="auto" w:fill="776666"/>
    </w:rPr>
  </w:style>
  <w:style w:type="character" w:customStyle="1" w:styleId="275">
    <w:name w:val="bds_nopic"/>
    <w:qFormat/>
    <w:uiPriority w:val="0"/>
  </w:style>
  <w:style w:type="character" w:customStyle="1" w:styleId="276">
    <w:name w:val="Char Char2"/>
    <w:qFormat/>
    <w:uiPriority w:val="0"/>
    <w:rPr>
      <w:rFonts w:ascii="宋体" w:hAnsi="宋体" w:eastAsia="楷体_GB2312"/>
      <w:b/>
      <w:sz w:val="26"/>
      <w:lang w:val="en-US" w:eastAsia="zh-CN" w:bidi="ar-SA"/>
    </w:rPr>
  </w:style>
  <w:style w:type="character" w:customStyle="1" w:styleId="277">
    <w:name w:val="hover61"/>
    <w:qFormat/>
    <w:uiPriority w:val="0"/>
    <w:rPr>
      <w:shd w:val="clear" w:color="auto" w:fill="FF0000"/>
    </w:rPr>
  </w:style>
  <w:style w:type="character" w:customStyle="1" w:styleId="278">
    <w:name w:val="font51"/>
    <w:qFormat/>
    <w:uiPriority w:val="99"/>
    <w:rPr>
      <w:rFonts w:hint="eastAsia" w:ascii="宋体" w:hAnsi="宋体" w:eastAsia="宋体" w:cs="宋体"/>
      <w:color w:val="FF0000"/>
      <w:sz w:val="20"/>
      <w:szCs w:val="20"/>
      <w:u w:val="none"/>
    </w:rPr>
  </w:style>
  <w:style w:type="character" w:customStyle="1" w:styleId="279">
    <w:name w:val="grid"/>
    <w:qFormat/>
    <w:uiPriority w:val="0"/>
  </w:style>
  <w:style w:type="character" w:customStyle="1" w:styleId="280">
    <w:name w:val="bds_more7"/>
    <w:qFormat/>
    <w:uiPriority w:val="0"/>
  </w:style>
  <w:style w:type="character" w:customStyle="1" w:styleId="281">
    <w:name w:val="bds_more8"/>
    <w:qFormat/>
    <w:uiPriority w:val="0"/>
    <w:rPr>
      <w:rFonts w:hint="eastAsia" w:ascii="宋体" w:hAnsi="宋体" w:eastAsia="宋体" w:cs="宋体"/>
    </w:rPr>
  </w:style>
  <w:style w:type="character" w:customStyle="1" w:styleId="282">
    <w:name w:val="bds_more4"/>
    <w:qFormat/>
    <w:uiPriority w:val="0"/>
    <w:rPr>
      <w:rFonts w:hint="eastAsia" w:ascii="宋体" w:hAnsi="宋体" w:eastAsia="宋体" w:cs="宋体"/>
    </w:rPr>
  </w:style>
  <w:style w:type="character" w:customStyle="1" w:styleId="283">
    <w:name w:val="bds_nopic1"/>
    <w:qFormat/>
    <w:uiPriority w:val="0"/>
  </w:style>
  <w:style w:type="character" w:customStyle="1" w:styleId="284">
    <w:name w:val="hilite6"/>
    <w:qFormat/>
    <w:uiPriority w:val="0"/>
    <w:rPr>
      <w:color w:val="FFFFFF"/>
      <w:shd w:val="clear" w:color="auto" w:fill="776666"/>
    </w:rPr>
  </w:style>
  <w:style w:type="character" w:customStyle="1" w:styleId="285">
    <w:name w:val="正文缩进2格 Char Char"/>
    <w:link w:val="286"/>
    <w:qFormat/>
    <w:uiPriority w:val="0"/>
    <w:rPr>
      <w:rFonts w:ascii="仿宋_GB2312" w:hAnsi="宋体" w:eastAsia="仿宋_GB2312"/>
      <w:sz w:val="31"/>
      <w:szCs w:val="28"/>
    </w:rPr>
  </w:style>
  <w:style w:type="paragraph" w:customStyle="1" w:styleId="286">
    <w:name w:val="正文缩进2格"/>
    <w:basedOn w:val="1"/>
    <w:link w:val="285"/>
    <w:qFormat/>
    <w:uiPriority w:val="0"/>
    <w:pPr>
      <w:spacing w:line="600" w:lineRule="exact"/>
      <w:ind w:firstLine="639"/>
    </w:pPr>
    <w:rPr>
      <w:rFonts w:ascii="仿宋_GB2312" w:hAnsi="宋体" w:eastAsia="仿宋_GB2312"/>
      <w:sz w:val="31"/>
      <w:szCs w:val="28"/>
      <w:lang w:eastAsia="en-US"/>
    </w:rPr>
  </w:style>
  <w:style w:type="character" w:customStyle="1" w:styleId="287">
    <w:name w:val="grid2"/>
    <w:qFormat/>
    <w:uiPriority w:val="0"/>
  </w:style>
  <w:style w:type="character" w:customStyle="1" w:styleId="288">
    <w:name w:val="other"/>
    <w:qFormat/>
    <w:uiPriority w:val="0"/>
  </w:style>
  <w:style w:type="character" w:customStyle="1" w:styleId="289">
    <w:name w:val="font01"/>
    <w:qFormat/>
    <w:uiPriority w:val="0"/>
    <w:rPr>
      <w:rFonts w:hint="eastAsia" w:ascii="宋体" w:hAnsi="宋体" w:eastAsia="宋体" w:cs="宋体"/>
      <w:b/>
      <w:color w:val="000000"/>
      <w:sz w:val="20"/>
      <w:szCs w:val="20"/>
      <w:u w:val="none"/>
    </w:rPr>
  </w:style>
  <w:style w:type="character" w:customStyle="1" w:styleId="290">
    <w:name w:val="noused"/>
    <w:qFormat/>
    <w:uiPriority w:val="0"/>
    <w:rPr>
      <w:b/>
      <w:color w:val="FFFFFF"/>
      <w:sz w:val="21"/>
      <w:szCs w:val="21"/>
    </w:rPr>
  </w:style>
  <w:style w:type="character" w:customStyle="1" w:styleId="291">
    <w:name w:val="active8"/>
    <w:qFormat/>
    <w:uiPriority w:val="0"/>
    <w:rPr>
      <w:color w:val="00FF00"/>
      <w:shd w:val="clear" w:color="auto" w:fill="000000"/>
    </w:rPr>
  </w:style>
  <w:style w:type="character" w:customStyle="1" w:styleId="292">
    <w:name w:val="font61"/>
    <w:qFormat/>
    <w:uiPriority w:val="0"/>
    <w:rPr>
      <w:rFonts w:hint="eastAsia" w:ascii="宋体" w:hAnsi="宋体" w:eastAsia="宋体" w:cs="宋体"/>
      <w:color w:val="000000"/>
      <w:sz w:val="20"/>
      <w:szCs w:val="20"/>
      <w:u w:val="none"/>
    </w:rPr>
  </w:style>
  <w:style w:type="character" w:customStyle="1" w:styleId="293">
    <w:name w:val="bds_more5"/>
    <w:qFormat/>
    <w:uiPriority w:val="0"/>
  </w:style>
  <w:style w:type="character" w:customStyle="1" w:styleId="294">
    <w:name w:val="bds_nopic2"/>
    <w:qFormat/>
    <w:uiPriority w:val="0"/>
  </w:style>
  <w:style w:type="character" w:customStyle="1" w:styleId="295">
    <w:name w:val="active"/>
    <w:qFormat/>
    <w:uiPriority w:val="0"/>
    <w:rPr>
      <w:color w:val="00FF00"/>
      <w:shd w:val="clear" w:color="auto" w:fill="000000"/>
    </w:rPr>
  </w:style>
  <w:style w:type="character" w:customStyle="1" w:styleId="296">
    <w:name w:val="列出段落 Char"/>
    <w:link w:val="297"/>
    <w:qFormat/>
    <w:uiPriority w:val="0"/>
    <w:rPr>
      <w:sz w:val="21"/>
      <w:szCs w:val="24"/>
    </w:rPr>
  </w:style>
  <w:style w:type="paragraph" w:customStyle="1" w:styleId="297">
    <w:name w:val="列出段落2"/>
    <w:basedOn w:val="1"/>
    <w:link w:val="296"/>
    <w:qFormat/>
    <w:uiPriority w:val="0"/>
    <w:pPr>
      <w:ind w:firstLine="420"/>
    </w:pPr>
    <w:rPr>
      <w:rFonts w:ascii="Times New Roman" w:hAnsi="Times New Roman"/>
      <w:szCs w:val="24"/>
      <w:lang w:eastAsia="en-US"/>
    </w:rPr>
  </w:style>
  <w:style w:type="character" w:customStyle="1" w:styleId="298">
    <w:name w:val="font41"/>
    <w:qFormat/>
    <w:uiPriority w:val="0"/>
    <w:rPr>
      <w:rFonts w:hint="eastAsia" w:ascii="宋体" w:hAnsi="宋体" w:eastAsia="宋体" w:cs="宋体"/>
      <w:color w:val="000000"/>
      <w:sz w:val="20"/>
      <w:szCs w:val="20"/>
      <w:u w:val="none"/>
    </w:rPr>
  </w:style>
  <w:style w:type="character" w:customStyle="1" w:styleId="299">
    <w:name w:val="font11"/>
    <w:qFormat/>
    <w:uiPriority w:val="0"/>
    <w:rPr>
      <w:rFonts w:ascii="宋体" w:hAnsi="宋体" w:eastAsia="宋体"/>
      <w:color w:val="000000"/>
      <w:sz w:val="28"/>
      <w:u w:val="none"/>
    </w:rPr>
  </w:style>
  <w:style w:type="character" w:customStyle="1" w:styleId="300">
    <w:name w:val="font81"/>
    <w:qFormat/>
    <w:uiPriority w:val="0"/>
    <w:rPr>
      <w:rFonts w:ascii="宋体" w:hAnsi="宋体" w:eastAsia="宋体"/>
      <w:b/>
      <w:color w:val="000000"/>
      <w:sz w:val="18"/>
      <w:u w:val="none"/>
    </w:rPr>
  </w:style>
  <w:style w:type="character" w:customStyle="1" w:styleId="301">
    <w:name w:val="font71"/>
    <w:qFormat/>
    <w:uiPriority w:val="0"/>
    <w:rPr>
      <w:rFonts w:hint="eastAsia" w:ascii="宋体" w:hAnsi="宋体" w:eastAsia="宋体" w:cs="宋体"/>
      <w:color w:val="000000"/>
      <w:sz w:val="20"/>
      <w:szCs w:val="20"/>
      <w:u w:val="none"/>
      <w:vertAlign w:val="superscript"/>
    </w:rPr>
  </w:style>
  <w:style w:type="character" w:customStyle="1" w:styleId="302">
    <w:name w:val="正文文本缩进 Char1"/>
    <w:qFormat/>
    <w:uiPriority w:val="0"/>
    <w:rPr>
      <w:rFonts w:eastAsia="楷体_GB2312"/>
      <w:sz w:val="26"/>
    </w:rPr>
  </w:style>
  <w:style w:type="character" w:customStyle="1" w:styleId="303">
    <w:name w:val="font101"/>
    <w:qFormat/>
    <w:uiPriority w:val="0"/>
    <w:rPr>
      <w:rFonts w:hint="eastAsia" w:ascii="微软雅黑" w:hAnsi="微软雅黑" w:eastAsia="微软雅黑" w:cs="微软雅黑"/>
      <w:color w:val="000000"/>
      <w:sz w:val="20"/>
      <w:szCs w:val="20"/>
      <w:u w:val="none"/>
      <w:vertAlign w:val="superscript"/>
    </w:rPr>
  </w:style>
  <w:style w:type="character" w:customStyle="1" w:styleId="304">
    <w:name w:val="日期 Char1"/>
    <w:qFormat/>
    <w:uiPriority w:val="0"/>
    <w:rPr>
      <w:rFonts w:eastAsia="楷体_GB2312"/>
      <w:sz w:val="26"/>
      <w:szCs w:val="26"/>
    </w:rPr>
  </w:style>
  <w:style w:type="character" w:customStyle="1" w:styleId="305">
    <w:name w:val="Balloon Text Char"/>
    <w:semiHidden/>
    <w:qFormat/>
    <w:uiPriority w:val="0"/>
    <w:rPr>
      <w:rFonts w:eastAsia="宋体"/>
      <w:sz w:val="18"/>
      <w:lang w:val="en-US" w:eastAsia="zh-CN"/>
    </w:rPr>
  </w:style>
  <w:style w:type="character" w:customStyle="1" w:styleId="306">
    <w:name w:val="font21"/>
    <w:qFormat/>
    <w:uiPriority w:val="0"/>
    <w:rPr>
      <w:rFonts w:hint="eastAsia" w:ascii="宋体" w:hAnsi="宋体" w:eastAsia="宋体" w:cs="宋体"/>
      <w:b/>
      <w:color w:val="000000"/>
      <w:sz w:val="20"/>
      <w:szCs w:val="20"/>
      <w:u w:val="none"/>
    </w:rPr>
  </w:style>
  <w:style w:type="character" w:customStyle="1" w:styleId="307">
    <w:name w:val="font31"/>
    <w:qFormat/>
    <w:uiPriority w:val="0"/>
    <w:rPr>
      <w:rFonts w:ascii="宋体" w:hAnsi="宋体" w:eastAsia="宋体"/>
      <w:color w:val="000000"/>
      <w:sz w:val="20"/>
      <w:u w:val="none"/>
    </w:rPr>
  </w:style>
  <w:style w:type="character" w:customStyle="1" w:styleId="308">
    <w:name w:val="Body Text Indent Char"/>
    <w:qFormat/>
    <w:uiPriority w:val="0"/>
    <w:rPr>
      <w:rFonts w:ascii="方正仿宋简体" w:hAnsi="创艺简仿宋" w:eastAsia="方正仿宋简体"/>
      <w:sz w:val="24"/>
    </w:rPr>
  </w:style>
  <w:style w:type="character" w:customStyle="1" w:styleId="309">
    <w:name w:val="Header Char1"/>
    <w:qFormat/>
    <w:uiPriority w:val="0"/>
    <w:rPr>
      <w:rFonts w:eastAsia="楷体_GB2312"/>
      <w:sz w:val="18"/>
    </w:rPr>
  </w:style>
  <w:style w:type="character" w:customStyle="1" w:styleId="310">
    <w:name w:val="Header Char"/>
    <w:qFormat/>
    <w:uiPriority w:val="0"/>
    <w:rPr>
      <w:sz w:val="18"/>
    </w:rPr>
  </w:style>
  <w:style w:type="character" w:customStyle="1" w:styleId="311">
    <w:name w:val="正文文本缩进 Char2"/>
    <w:qFormat/>
    <w:uiPriority w:val="0"/>
    <w:rPr>
      <w:rFonts w:eastAsia="楷体_GB2312"/>
      <w:sz w:val="26"/>
      <w:szCs w:val="26"/>
    </w:rPr>
  </w:style>
  <w:style w:type="paragraph" w:customStyle="1" w:styleId="312">
    <w:name w:val="p0"/>
    <w:basedOn w:val="1"/>
    <w:qFormat/>
    <w:uiPriority w:val="0"/>
    <w:pPr>
      <w:widowControl/>
    </w:pPr>
    <w:rPr>
      <w:szCs w:val="21"/>
    </w:rPr>
  </w:style>
  <w:style w:type="paragraph" w:customStyle="1" w:styleId="313">
    <w:name w:val="纯文本1"/>
    <w:basedOn w:val="1"/>
    <w:qFormat/>
    <w:uiPriority w:val="0"/>
    <w:rPr>
      <w:rFonts w:ascii="宋体" w:hAnsi="Courier New" w:eastAsia="楷体_GB2312"/>
      <w:sz w:val="28"/>
      <w:szCs w:val="20"/>
    </w:rPr>
  </w:style>
  <w:style w:type="paragraph" w:customStyle="1" w:styleId="314">
    <w:name w:val="Char Char1 Char Char Char Char"/>
    <w:basedOn w:val="18"/>
    <w:qFormat/>
    <w:uiPriority w:val="0"/>
    <w:pPr>
      <w:shd w:val="clear" w:color="auto" w:fill="000080"/>
      <w:spacing w:line="360" w:lineRule="auto"/>
    </w:pPr>
    <w:rPr>
      <w:rFonts w:ascii="Tahoma" w:hAnsi="Tahoma"/>
      <w:sz w:val="24"/>
      <w:szCs w:val="24"/>
    </w:rPr>
  </w:style>
  <w:style w:type="paragraph" w:customStyle="1" w:styleId="315">
    <w:name w:val="Char Char1 Char Char Char Char Char Char Char"/>
    <w:basedOn w:val="1"/>
    <w:qFormat/>
    <w:uiPriority w:val="0"/>
    <w:rPr>
      <w:rFonts w:ascii="Tahoma" w:hAnsi="Tahoma" w:eastAsia="楷体_GB2312"/>
      <w:sz w:val="24"/>
      <w:szCs w:val="20"/>
    </w:rPr>
  </w:style>
  <w:style w:type="paragraph" w:customStyle="1" w:styleId="316">
    <w:name w:val="Char"/>
    <w:basedOn w:val="1"/>
    <w:qFormat/>
    <w:uiPriority w:val="0"/>
    <w:pPr>
      <w:widowControl/>
      <w:spacing w:after="160" w:line="240" w:lineRule="exact"/>
      <w:jc w:val="left"/>
    </w:pPr>
    <w:rPr>
      <w:rFonts w:ascii="Verdana" w:hAnsi="Verdana"/>
      <w:szCs w:val="20"/>
      <w:lang w:eastAsia="en-US"/>
    </w:rPr>
  </w:style>
  <w:style w:type="paragraph" w:customStyle="1" w:styleId="317">
    <w:name w:val="Char1"/>
    <w:basedOn w:val="1"/>
    <w:qFormat/>
    <w:uiPriority w:val="0"/>
    <w:rPr>
      <w:rFonts w:ascii="Tahoma" w:hAnsi="Tahoma"/>
      <w:sz w:val="24"/>
      <w:szCs w:val="20"/>
    </w:rPr>
  </w:style>
  <w:style w:type="paragraph" w:customStyle="1" w:styleId="318">
    <w:name w:val="图"/>
    <w:basedOn w:val="1"/>
    <w:qFormat/>
    <w:uiPriority w:val="0"/>
    <w:pPr>
      <w:keepNext/>
      <w:spacing w:before="60" w:after="60" w:line="300" w:lineRule="auto"/>
      <w:jc w:val="center"/>
    </w:pPr>
    <w:rPr>
      <w:spacing w:val="20"/>
      <w:sz w:val="24"/>
      <w:szCs w:val="20"/>
    </w:rPr>
  </w:style>
  <w:style w:type="paragraph" w:customStyle="1" w:styleId="319">
    <w:name w:val="纯文本2"/>
    <w:basedOn w:val="1"/>
    <w:qFormat/>
    <w:uiPriority w:val="0"/>
    <w:rPr>
      <w:rFonts w:ascii="宋体" w:hAnsi="Courier New" w:eastAsia="楷体_GB2312"/>
      <w:sz w:val="26"/>
      <w:szCs w:val="20"/>
    </w:rPr>
  </w:style>
  <w:style w:type="paragraph" w:customStyle="1" w:styleId="320">
    <w:name w:val="Table Paragraph"/>
    <w:basedOn w:val="1"/>
    <w:qFormat/>
    <w:uiPriority w:val="1"/>
    <w:rPr>
      <w:rFonts w:ascii="仿宋" w:hAnsi="仿宋" w:eastAsia="仿宋" w:cs="仿宋"/>
      <w:lang w:val="zh-CN" w:bidi="zh-CN"/>
    </w:rPr>
  </w:style>
  <w:style w:type="paragraph" w:customStyle="1" w:styleId="321">
    <w:name w:val="xl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22">
    <w:name w:val="font10"/>
    <w:basedOn w:val="1"/>
    <w:qFormat/>
    <w:uiPriority w:val="0"/>
    <w:pPr>
      <w:widowControl/>
      <w:spacing w:before="100" w:beforeAutospacing="1" w:after="100" w:afterAutospacing="1"/>
      <w:jc w:val="left"/>
    </w:pPr>
    <w:rPr>
      <w:rFonts w:ascii="宋体" w:hAnsi="宋体" w:cs="宋体"/>
      <w:sz w:val="18"/>
      <w:szCs w:val="18"/>
    </w:rPr>
  </w:style>
  <w:style w:type="paragraph" w:customStyle="1" w:styleId="323">
    <w:name w:val="xl10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24">
    <w:name w:val="xl12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25">
    <w:name w:val="xl12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26">
    <w:name w:val="font7"/>
    <w:basedOn w:val="1"/>
    <w:qFormat/>
    <w:uiPriority w:val="0"/>
    <w:pPr>
      <w:widowControl/>
      <w:spacing w:before="100" w:beforeAutospacing="1" w:after="100" w:afterAutospacing="1"/>
      <w:jc w:val="left"/>
    </w:pPr>
    <w:rPr>
      <w:rFonts w:ascii="宋体" w:hAnsi="宋体" w:cs="宋体"/>
      <w:sz w:val="18"/>
      <w:szCs w:val="18"/>
    </w:rPr>
  </w:style>
  <w:style w:type="paragraph" w:customStyle="1" w:styleId="327">
    <w:name w:val="xl16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b/>
      <w:bCs/>
      <w:sz w:val="20"/>
      <w:szCs w:val="20"/>
    </w:rPr>
  </w:style>
  <w:style w:type="paragraph" w:customStyle="1" w:styleId="328">
    <w:name w:val="xl1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29">
    <w:name w:val="xl1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sz w:val="20"/>
      <w:szCs w:val="20"/>
    </w:rPr>
  </w:style>
  <w:style w:type="paragraph" w:customStyle="1" w:styleId="330">
    <w:name w:val="font12"/>
    <w:basedOn w:val="1"/>
    <w:qFormat/>
    <w:uiPriority w:val="0"/>
    <w:pPr>
      <w:widowControl/>
      <w:spacing w:before="100" w:beforeAutospacing="1" w:after="100" w:afterAutospacing="1"/>
      <w:jc w:val="left"/>
    </w:pPr>
    <w:rPr>
      <w:rFonts w:ascii="宋体" w:hAnsi="宋体" w:cs="宋体"/>
      <w:sz w:val="18"/>
      <w:szCs w:val="18"/>
    </w:rPr>
  </w:style>
  <w:style w:type="paragraph" w:customStyle="1" w:styleId="331">
    <w:name w:val="xl14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Courier New" w:hAnsi="Courier New" w:cs="Courier New"/>
      <w:color w:val="000000"/>
      <w:sz w:val="20"/>
      <w:szCs w:val="20"/>
    </w:rPr>
  </w:style>
  <w:style w:type="paragraph" w:customStyle="1" w:styleId="332">
    <w:name w:val="font22"/>
    <w:basedOn w:val="1"/>
    <w:qFormat/>
    <w:uiPriority w:val="0"/>
    <w:pPr>
      <w:widowControl/>
      <w:spacing w:before="100" w:beforeAutospacing="1" w:after="100" w:afterAutospacing="1"/>
      <w:jc w:val="left"/>
    </w:pPr>
    <w:rPr>
      <w:rFonts w:ascii="宋体" w:hAnsi="宋体" w:cs="宋体"/>
      <w:sz w:val="18"/>
      <w:szCs w:val="18"/>
    </w:rPr>
  </w:style>
  <w:style w:type="paragraph" w:customStyle="1" w:styleId="333">
    <w:name w:val="xl1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b/>
      <w:bCs/>
      <w:sz w:val="20"/>
      <w:szCs w:val="20"/>
    </w:rPr>
  </w:style>
  <w:style w:type="paragraph" w:customStyle="1" w:styleId="334">
    <w:name w:val="xl1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b/>
      <w:bCs/>
      <w:sz w:val="20"/>
      <w:szCs w:val="20"/>
    </w:rPr>
  </w:style>
  <w:style w:type="paragraph" w:customStyle="1" w:styleId="335">
    <w:name w:val="xl11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36">
    <w:name w:val="xl14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37">
    <w:name w:val="xl12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38">
    <w:name w:val="xl1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39">
    <w:name w:val="xl1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0">
    <w:name w:val="xl1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41">
    <w:name w:val="xl1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2">
    <w:name w:val="xl15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3">
    <w:name w:val="xl14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344">
    <w:name w:val="xl1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45">
    <w:name w:val="font8"/>
    <w:basedOn w:val="1"/>
    <w:qFormat/>
    <w:uiPriority w:val="0"/>
    <w:pPr>
      <w:widowControl/>
      <w:spacing w:before="100" w:beforeAutospacing="1" w:after="100" w:afterAutospacing="1"/>
      <w:jc w:val="left"/>
    </w:pPr>
    <w:rPr>
      <w:rFonts w:ascii="宋体" w:hAnsi="宋体" w:cs="宋体"/>
      <w:sz w:val="18"/>
      <w:szCs w:val="18"/>
    </w:rPr>
  </w:style>
  <w:style w:type="paragraph" w:customStyle="1" w:styleId="346">
    <w:name w:val="xl1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47">
    <w:name w:val="xl1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48">
    <w:name w:val="font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49">
    <w:name w:val="xl1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50">
    <w:name w:val="xl10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51">
    <w:name w:val="xl10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52">
    <w:name w:val="xl13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53">
    <w:name w:val="xl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b/>
      <w:bCs/>
      <w:sz w:val="20"/>
      <w:szCs w:val="20"/>
    </w:rPr>
  </w:style>
  <w:style w:type="paragraph" w:customStyle="1" w:styleId="354">
    <w:name w:val="列出段落11"/>
    <w:basedOn w:val="1"/>
    <w:qFormat/>
    <w:uiPriority w:val="34"/>
    <w:pPr>
      <w:ind w:firstLine="420"/>
    </w:pPr>
    <w:rPr>
      <w:sz w:val="26"/>
      <w:szCs w:val="26"/>
    </w:rPr>
  </w:style>
  <w:style w:type="paragraph" w:customStyle="1" w:styleId="355">
    <w:name w:val="font15"/>
    <w:basedOn w:val="1"/>
    <w:qFormat/>
    <w:uiPriority w:val="0"/>
    <w:pPr>
      <w:widowControl/>
      <w:spacing w:before="100" w:beforeAutospacing="1" w:after="100" w:afterAutospacing="1"/>
      <w:jc w:val="left"/>
    </w:pPr>
    <w:rPr>
      <w:rFonts w:ascii="宋体" w:hAnsi="宋体" w:cs="宋体"/>
      <w:sz w:val="18"/>
      <w:szCs w:val="18"/>
    </w:rPr>
  </w:style>
  <w:style w:type="paragraph" w:customStyle="1" w:styleId="356">
    <w:name w:val="xl1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b/>
      <w:bCs/>
      <w:sz w:val="20"/>
      <w:szCs w:val="20"/>
    </w:rPr>
  </w:style>
  <w:style w:type="paragraph" w:customStyle="1" w:styleId="357">
    <w:name w:val="xl14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58">
    <w:name w:val="xl1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color w:val="000000"/>
      <w:sz w:val="20"/>
      <w:szCs w:val="20"/>
    </w:rPr>
  </w:style>
  <w:style w:type="paragraph" w:customStyle="1" w:styleId="359">
    <w:name w:val="xl1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color w:val="000000"/>
      <w:sz w:val="20"/>
      <w:szCs w:val="20"/>
    </w:rPr>
  </w:style>
  <w:style w:type="paragraph" w:customStyle="1" w:styleId="360">
    <w:name w:val="xl13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61">
    <w:name w:val="font17"/>
    <w:basedOn w:val="1"/>
    <w:qFormat/>
    <w:uiPriority w:val="0"/>
    <w:pPr>
      <w:widowControl/>
      <w:spacing w:before="100" w:beforeAutospacing="1" w:after="100" w:afterAutospacing="1"/>
      <w:jc w:val="left"/>
    </w:pPr>
    <w:rPr>
      <w:rFonts w:ascii="宋体" w:hAnsi="宋体" w:cs="宋体"/>
      <w:sz w:val="18"/>
      <w:szCs w:val="18"/>
    </w:rPr>
  </w:style>
  <w:style w:type="paragraph" w:customStyle="1" w:styleId="362">
    <w:name w:val="xl1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63">
    <w:name w:val="xl15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64">
    <w:name w:val="xl10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65">
    <w:name w:val="xl12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66">
    <w:name w:val="xl14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67">
    <w:name w:val="xl1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color w:val="000000"/>
      <w:sz w:val="20"/>
      <w:szCs w:val="20"/>
    </w:rPr>
  </w:style>
  <w:style w:type="paragraph" w:customStyle="1" w:styleId="368">
    <w:name w:val="xl11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Courier New" w:hAnsi="Courier New" w:cs="Courier New"/>
      <w:sz w:val="20"/>
      <w:szCs w:val="20"/>
    </w:rPr>
  </w:style>
  <w:style w:type="paragraph" w:customStyle="1" w:styleId="369">
    <w:name w:val="正文1"/>
    <w:qFormat/>
    <w:uiPriority w:val="0"/>
    <w:pPr>
      <w:spacing w:line="240" w:lineRule="atLeast"/>
      <w:ind w:firstLine="200"/>
      <w:jc w:val="both"/>
    </w:pPr>
    <w:rPr>
      <w:rFonts w:ascii="Calibri" w:hAnsi="Calibri" w:eastAsia="宋体" w:cs="Times New Roman"/>
      <w:sz w:val="21"/>
      <w:szCs w:val="21"/>
      <w:lang w:val="en-US" w:eastAsia="zh-CN" w:bidi="ar-SA"/>
    </w:rPr>
  </w:style>
  <w:style w:type="paragraph" w:customStyle="1" w:styleId="370">
    <w:name w:val="xl1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71">
    <w:name w:val="font16"/>
    <w:basedOn w:val="1"/>
    <w:qFormat/>
    <w:uiPriority w:val="0"/>
    <w:pPr>
      <w:widowControl/>
      <w:spacing w:before="100" w:beforeAutospacing="1" w:after="100" w:afterAutospacing="1"/>
      <w:jc w:val="left"/>
    </w:pPr>
    <w:rPr>
      <w:rFonts w:ascii="宋体" w:hAnsi="宋体" w:cs="宋体"/>
      <w:sz w:val="18"/>
      <w:szCs w:val="18"/>
    </w:rPr>
  </w:style>
  <w:style w:type="paragraph" w:customStyle="1" w:styleId="372">
    <w:name w:val="Normal_20"/>
    <w:qFormat/>
    <w:uiPriority w:val="0"/>
    <w:pPr>
      <w:spacing w:before="120" w:after="240"/>
      <w:jc w:val="both"/>
    </w:pPr>
    <w:rPr>
      <w:rFonts w:ascii="Calibri" w:hAnsi="Calibri" w:eastAsia="Calibri" w:cs="Times New Roman"/>
      <w:sz w:val="22"/>
      <w:szCs w:val="22"/>
      <w:lang w:val="ru-RU" w:eastAsia="en-US" w:bidi="ar-SA"/>
    </w:rPr>
  </w:style>
  <w:style w:type="paragraph" w:customStyle="1" w:styleId="373">
    <w:name w:val="xl11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color w:val="000000"/>
      <w:sz w:val="20"/>
      <w:szCs w:val="20"/>
    </w:rPr>
  </w:style>
  <w:style w:type="paragraph" w:customStyle="1" w:styleId="374">
    <w:name w:val="xl13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375">
    <w:name w:val="_Style 7"/>
    <w:basedOn w:val="1"/>
    <w:qFormat/>
    <w:uiPriority w:val="0"/>
    <w:pPr>
      <w:ind w:firstLine="420"/>
    </w:pPr>
    <w:rPr>
      <w:sz w:val="26"/>
      <w:szCs w:val="26"/>
    </w:rPr>
  </w:style>
  <w:style w:type="paragraph" w:customStyle="1" w:styleId="376">
    <w:name w:val="xl10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sz w:val="20"/>
      <w:szCs w:val="20"/>
    </w:rPr>
  </w:style>
  <w:style w:type="paragraph" w:customStyle="1" w:styleId="377">
    <w:name w:val="xl13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paragraph" w:customStyle="1" w:styleId="378">
    <w:name w:val="font14"/>
    <w:basedOn w:val="1"/>
    <w:qFormat/>
    <w:uiPriority w:val="0"/>
    <w:pPr>
      <w:widowControl/>
      <w:spacing w:before="100" w:beforeAutospacing="1" w:after="100" w:afterAutospacing="1"/>
      <w:jc w:val="left"/>
    </w:pPr>
    <w:rPr>
      <w:rFonts w:ascii="宋体" w:hAnsi="宋体" w:cs="宋体"/>
      <w:sz w:val="18"/>
      <w:szCs w:val="18"/>
    </w:rPr>
  </w:style>
  <w:style w:type="paragraph" w:customStyle="1" w:styleId="379">
    <w:name w:val="xl10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b/>
      <w:bCs/>
      <w:color w:val="000000"/>
      <w:sz w:val="20"/>
      <w:szCs w:val="20"/>
    </w:rPr>
  </w:style>
  <w:style w:type="paragraph" w:customStyle="1" w:styleId="380">
    <w:name w:val="xl99"/>
    <w:basedOn w:val="1"/>
    <w:qFormat/>
    <w:uiPriority w:val="0"/>
    <w:pPr>
      <w:widowControl/>
      <w:spacing w:before="100" w:beforeAutospacing="1" w:after="100" w:afterAutospacing="1"/>
      <w:jc w:val="center"/>
    </w:pPr>
    <w:rPr>
      <w:rFonts w:ascii="Courier New" w:hAnsi="Courier New" w:cs="Courier New"/>
      <w:color w:val="000000"/>
      <w:sz w:val="20"/>
      <w:szCs w:val="20"/>
    </w:rPr>
  </w:style>
  <w:style w:type="paragraph" w:customStyle="1" w:styleId="381">
    <w:name w:val="xl15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82">
    <w:name w:val="_Style 26"/>
    <w:next w:val="1"/>
    <w:qFormat/>
    <w:uiPriority w:val="99"/>
    <w:pPr>
      <w:widowControl w:val="0"/>
      <w:jc w:val="both"/>
    </w:pPr>
    <w:rPr>
      <w:rFonts w:ascii="Calibri" w:hAnsi="Calibri" w:eastAsia="楷体_GB2312" w:cs="Times New Roman"/>
      <w:sz w:val="26"/>
      <w:szCs w:val="26"/>
      <w:lang w:val="en-US" w:eastAsia="zh-CN" w:bidi="ar-SA"/>
    </w:rPr>
  </w:style>
  <w:style w:type="paragraph" w:customStyle="1" w:styleId="383">
    <w:name w:val="样式 标题 1 + 宋体 段前: 0 磅 段后: 0 磅 行距: 单倍行距"/>
    <w:basedOn w:val="4"/>
    <w:next w:val="1"/>
    <w:qFormat/>
    <w:uiPriority w:val="0"/>
    <w:pPr>
      <w:spacing w:line="240" w:lineRule="auto"/>
      <w:jc w:val="center"/>
    </w:pPr>
    <w:rPr>
      <w:rFonts w:ascii="仿宋_GB2312" w:hAnsi="宋体" w:eastAsia="仿宋_GB2312" w:cs="宋体"/>
      <w:bCs/>
      <w:szCs w:val="44"/>
    </w:rPr>
  </w:style>
  <w:style w:type="paragraph" w:customStyle="1" w:styleId="384">
    <w:name w:val="font9"/>
    <w:basedOn w:val="1"/>
    <w:qFormat/>
    <w:uiPriority w:val="0"/>
    <w:pPr>
      <w:widowControl/>
      <w:spacing w:before="100" w:beforeAutospacing="1" w:after="100" w:afterAutospacing="1"/>
      <w:jc w:val="left"/>
    </w:pPr>
    <w:rPr>
      <w:rFonts w:ascii="宋体" w:hAnsi="宋体" w:cs="宋体"/>
      <w:sz w:val="18"/>
      <w:szCs w:val="18"/>
    </w:rPr>
  </w:style>
  <w:style w:type="paragraph" w:customStyle="1" w:styleId="385">
    <w:name w:val="font20"/>
    <w:basedOn w:val="1"/>
    <w:qFormat/>
    <w:uiPriority w:val="0"/>
    <w:pPr>
      <w:widowControl/>
      <w:spacing w:before="100" w:beforeAutospacing="1" w:after="100" w:afterAutospacing="1"/>
      <w:jc w:val="left"/>
    </w:pPr>
    <w:rPr>
      <w:rFonts w:ascii="Courier New" w:hAnsi="Courier New" w:cs="Courier New"/>
      <w:color w:val="000000"/>
      <w:sz w:val="20"/>
      <w:szCs w:val="20"/>
    </w:rPr>
  </w:style>
  <w:style w:type="paragraph" w:customStyle="1" w:styleId="386">
    <w:name w:val="font13"/>
    <w:basedOn w:val="1"/>
    <w:qFormat/>
    <w:uiPriority w:val="0"/>
    <w:pPr>
      <w:widowControl/>
      <w:spacing w:before="100" w:beforeAutospacing="1" w:after="100" w:afterAutospacing="1"/>
      <w:jc w:val="left"/>
    </w:pPr>
    <w:rPr>
      <w:rFonts w:ascii="宋体" w:hAnsi="宋体" w:cs="宋体"/>
      <w:sz w:val="18"/>
      <w:szCs w:val="18"/>
    </w:rPr>
  </w:style>
  <w:style w:type="paragraph" w:customStyle="1" w:styleId="387">
    <w:name w:val="xl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sz w:val="20"/>
      <w:szCs w:val="20"/>
    </w:rPr>
  </w:style>
  <w:style w:type="paragraph" w:customStyle="1" w:styleId="388">
    <w:name w:val="xl11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389">
    <w:name w:val="xl13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90">
    <w:name w:val="font18"/>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1">
    <w:name w:val="xl1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92">
    <w:name w:val="xl158"/>
    <w:basedOn w:val="1"/>
    <w:qFormat/>
    <w:uiPriority w:val="0"/>
    <w:pPr>
      <w:widowControl/>
      <w:spacing w:before="100" w:beforeAutospacing="1" w:after="100" w:afterAutospacing="1"/>
      <w:jc w:val="left"/>
    </w:pPr>
    <w:rPr>
      <w:rFonts w:ascii="Courier New" w:hAnsi="Courier New" w:cs="Courier New"/>
      <w:color w:val="000000"/>
      <w:sz w:val="20"/>
      <w:szCs w:val="20"/>
    </w:rPr>
  </w:style>
  <w:style w:type="paragraph" w:customStyle="1" w:styleId="393">
    <w:name w:val="xl1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394">
    <w:name w:val="xl13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95">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6">
    <w:name w:val="xl15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 w:hAnsi="仿宋" w:eastAsia="仿宋" w:cs="宋体"/>
      <w:sz w:val="20"/>
      <w:szCs w:val="20"/>
    </w:rPr>
  </w:style>
  <w:style w:type="paragraph" w:customStyle="1" w:styleId="397">
    <w:name w:val="font19"/>
    <w:basedOn w:val="1"/>
    <w:qFormat/>
    <w:uiPriority w:val="0"/>
    <w:pPr>
      <w:widowControl/>
      <w:spacing w:before="100" w:beforeAutospacing="1" w:after="100" w:afterAutospacing="1"/>
      <w:jc w:val="left"/>
    </w:pPr>
    <w:rPr>
      <w:rFonts w:ascii="宋体" w:hAnsi="宋体" w:cs="宋体"/>
      <w:sz w:val="18"/>
      <w:szCs w:val="18"/>
    </w:rPr>
  </w:style>
  <w:style w:type="paragraph" w:customStyle="1" w:styleId="398">
    <w:name w:val="xl16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Courier New" w:hAnsi="Courier New" w:cs="Courier New"/>
      <w:b/>
      <w:bCs/>
      <w:sz w:val="20"/>
      <w:szCs w:val="20"/>
    </w:rPr>
  </w:style>
  <w:style w:type="paragraph" w:customStyle="1" w:styleId="399">
    <w:name w:val="xl11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400">
    <w:name w:val="xl10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401">
    <w:name w:val="xl1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sz w:val="20"/>
      <w:szCs w:val="20"/>
    </w:rPr>
  </w:style>
  <w:style w:type="paragraph" w:customStyle="1" w:styleId="402">
    <w:name w:val="xl1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sz w:val="20"/>
      <w:szCs w:val="20"/>
    </w:rPr>
  </w:style>
  <w:style w:type="paragraph" w:customStyle="1" w:styleId="403">
    <w:name w:val="xl12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 w:hAnsi="仿宋" w:eastAsia="仿宋" w:cs="宋体"/>
      <w:sz w:val="20"/>
      <w:szCs w:val="20"/>
    </w:rPr>
  </w:style>
  <w:style w:type="paragraph" w:customStyle="1" w:styleId="404">
    <w:name w:val="xl11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Courier New" w:hAnsi="Courier New" w:cs="Courier New"/>
      <w:sz w:val="20"/>
      <w:szCs w:val="20"/>
    </w:rPr>
  </w:style>
  <w:style w:type="paragraph" w:customStyle="1" w:styleId="405">
    <w:name w:val="xl1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sz w:val="20"/>
      <w:szCs w:val="20"/>
    </w:rPr>
  </w:style>
  <w:style w:type="paragraph" w:customStyle="1" w:styleId="406">
    <w:name w:val="xl14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sz w:val="20"/>
      <w:szCs w:val="20"/>
    </w:rPr>
  </w:style>
  <w:style w:type="table" w:customStyle="1" w:styleId="407">
    <w:name w:val="网格型11"/>
    <w:basedOn w:val="56"/>
    <w:qFormat/>
    <w:uiPriority w:val="0"/>
    <w:pPr>
      <w:widowControl w:val="0"/>
      <w:jc w:val="both"/>
    </w:pPr>
    <w:rPr>
      <w:rFonts w:ascii="Calibri" w:hAnsi="Calibri"/>
      <w:sz w:val="21"/>
      <w:szCs w:val="22"/>
    </w:rPr>
    <w:tblPr>
      <w:tblCellMar>
        <w:top w:w="0" w:type="dxa"/>
        <w:left w:w="108" w:type="dxa"/>
        <w:bottom w:w="0" w:type="dxa"/>
        <w:right w:w="108" w:type="dxa"/>
      </w:tblCellMar>
    </w:tblPr>
  </w:style>
  <w:style w:type="character" w:customStyle="1" w:styleId="408">
    <w:name w:val="纯文本 字符"/>
    <w:qFormat/>
    <w:uiPriority w:val="0"/>
    <w:rPr>
      <w:rFonts w:ascii="宋体" w:hAnsi="Courier New" w:eastAsia="楷体_GB2312"/>
      <w:sz w:val="26"/>
      <w:lang w:val="en-US" w:eastAsia="zh-CN" w:bidi="ar-SA"/>
    </w:rPr>
  </w:style>
  <w:style w:type="paragraph" w:customStyle="1" w:styleId="409">
    <w:name w:val="_Style 225"/>
    <w:qFormat/>
    <w:uiPriority w:val="0"/>
    <w:pPr>
      <w:widowControl w:val="0"/>
      <w:spacing w:after="120"/>
      <w:ind w:firstLine="420"/>
      <w:jc w:val="both"/>
    </w:pPr>
    <w:rPr>
      <w:rFonts w:ascii="Calibri" w:hAnsi="Calibri" w:eastAsia="楷体_GB2312" w:cs="Times New Roman"/>
      <w:sz w:val="26"/>
      <w:lang w:val="en-US" w:eastAsia="zh-CN" w:bidi="ar-SA"/>
    </w:rPr>
  </w:style>
  <w:style w:type="character" w:customStyle="1" w:styleId="410">
    <w:name w:val="正文文本 字符"/>
    <w:qFormat/>
    <w:uiPriority w:val="0"/>
    <w:rPr>
      <w:rFonts w:ascii="楷体_GB2312" w:eastAsia="楷体_GB2312"/>
      <w:sz w:val="28"/>
    </w:rPr>
  </w:style>
  <w:style w:type="character" w:customStyle="1" w:styleId="411">
    <w:name w:val="正文文本 字符1"/>
    <w:qFormat/>
    <w:uiPriority w:val="0"/>
    <w:rPr>
      <w:rFonts w:ascii="楷体_GB2312" w:eastAsia="楷体_GB2312"/>
      <w:sz w:val="28"/>
    </w:rPr>
  </w:style>
  <w:style w:type="table" w:customStyle="1" w:styleId="412">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413">
    <w:name w:val="Table Normal1"/>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414">
    <w:name w:val="Table Normal2"/>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415">
    <w:name w:val="Table Normal3"/>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416">
    <w:name w:val="正文首行缩进 2 Char1"/>
    <w:link w:val="2"/>
    <w:semiHidden/>
    <w:qFormat/>
    <w:uiPriority w:val="99"/>
    <w:rPr>
      <w:rFonts w:ascii="Calibri" w:hAnsi="Calibri"/>
      <w:sz w:val="21"/>
      <w:szCs w:val="22"/>
    </w:rPr>
  </w:style>
  <w:style w:type="table" w:customStyle="1" w:styleId="417">
    <w:name w:val="Table Normal4"/>
    <w:unhideWhenUsed/>
    <w:qFormat/>
    <w:uiPriority w:val="0"/>
    <w:rPr>
      <w:rFonts w:ascii="Arial" w:hAnsi="Arial" w:eastAsia="等线" w:cs="Arial"/>
      <w:snapToGrid w:val="0"/>
      <w:color w:val="000000"/>
      <w:sz w:val="21"/>
      <w:szCs w:val="21"/>
      <w:lang w:eastAsia="en-US"/>
    </w:rPr>
    <w:tblPr>
      <w:tblCellMar>
        <w:top w:w="0" w:type="dxa"/>
        <w:left w:w="0" w:type="dxa"/>
        <w:bottom w:w="0" w:type="dxa"/>
        <w:right w:w="0" w:type="dxa"/>
      </w:tblCellMar>
    </w:tblPr>
  </w:style>
  <w:style w:type="paragraph" w:customStyle="1" w:styleId="418">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Workbook1.xls"/><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8003</Words>
  <Characters>8283</Characters>
  <Lines>239</Lines>
  <Paragraphs>67</Paragraphs>
  <TotalTime>5</TotalTime>
  <ScaleCrop>false</ScaleCrop>
  <LinksUpToDate>false</LinksUpToDate>
  <CharactersWithSpaces>8295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2024-08-02T18:32:00Z</dcterms:created>
  <dc:creator>佳得乐</dc:creator>
  <cp:lastModifiedBy>zhmnt</cp:lastModifiedBy>
  <dcterms:modified xsi:type="dcterms:W3CDTF">2025-02-13T00:43:54Z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C3AE7F2B6556491BA1997DBDFAD07377_13</vt:lpwstr>
  </property>
  <property fmtid="{D5CDD505-2E9C-101B-9397-08002B2CF9AE}" pid="4" name="KSOTemplateDocerSaveRecord">
    <vt:lpwstr>eyJoZGlkIjoiYTUwNjc1YzNkYTVjNDg5MTU3OGNkZDRmODk3ODllMjEifQ==</vt:lpwstr>
  </property>
</Properties>
</file>